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0AC3" w14:textId="220B3BE6" w:rsidR="004C53E5" w:rsidRDefault="004C53E5" w:rsidP="00C2179C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C2179C">
        <w:rPr>
          <w:rFonts w:ascii="黑体" w:eastAsia="黑体" w:hAnsi="黑体"/>
          <w:b/>
          <w:bCs/>
          <w:sz w:val="32"/>
          <w:szCs w:val="32"/>
        </w:rPr>
        <w:t>实验四 线性系统串联校正</w:t>
      </w:r>
    </w:p>
    <w:p w14:paraId="08790D09" w14:textId="6FA5F55B" w:rsidR="00C2179C" w:rsidRPr="00C2179C" w:rsidRDefault="00C2179C" w:rsidP="00C2179C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C2179C">
        <w:rPr>
          <w:rFonts w:ascii="黑体" w:eastAsia="黑体" w:hAnsi="黑体" w:hint="eastAsia"/>
          <w:b/>
          <w:bCs/>
          <w:sz w:val="28"/>
          <w:szCs w:val="28"/>
        </w:rPr>
        <w:t>2312167-刘振毫</w:t>
      </w:r>
    </w:p>
    <w:p w14:paraId="1AB67876" w14:textId="77777777" w:rsidR="004C53E5" w:rsidRPr="00C2179C" w:rsidRDefault="004C53E5">
      <w:pPr>
        <w:rPr>
          <w:rFonts w:ascii="宋体" w:eastAsia="宋体" w:hAnsi="宋体"/>
        </w:rPr>
      </w:pPr>
      <w:proofErr w:type="gramStart"/>
      <w:r w:rsidRPr="00C2179C">
        <w:rPr>
          <w:rFonts w:ascii="宋体" w:eastAsia="宋体" w:hAnsi="宋体"/>
        </w:rPr>
        <w:t>一</w:t>
      </w:r>
      <w:proofErr w:type="gramEnd"/>
      <w:r w:rsidRPr="00C2179C">
        <w:rPr>
          <w:rFonts w:ascii="宋体" w:eastAsia="宋体" w:hAnsi="宋体"/>
        </w:rPr>
        <w:t xml:space="preserve">．实验目的 1．熟悉串联校正装置对线性系统稳定性和动态特性的影响。 </w:t>
      </w:r>
    </w:p>
    <w:p w14:paraId="7435C024" w14:textId="3B3C7DE4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2．掌握串联校正装置的设计方法和参数调试技术。 </w:t>
      </w:r>
    </w:p>
    <w:p w14:paraId="599562DE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二．实验内容 </w:t>
      </w:r>
    </w:p>
    <w:p w14:paraId="1517559F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1．观测未校正系统的稳定性和动态特性。 </w:t>
      </w:r>
    </w:p>
    <w:p w14:paraId="2F387764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2．按动态特性要求设计串联校正装置。 </w:t>
      </w:r>
    </w:p>
    <w:p w14:paraId="22BCC971" w14:textId="62F9A7DB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3．观测加串联校正装置后系统的稳定性和动态特性，并观测校正装置参数改变对系统性能的影响。 </w:t>
      </w:r>
    </w:p>
    <w:p w14:paraId="2CC772DE" w14:textId="24491524" w:rsidR="005B1E34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4．对线性系统串联校正进行计算机仿真研究，并对电路模拟与数字仿真结果进行比较研究。</w:t>
      </w:r>
    </w:p>
    <w:p w14:paraId="7927634F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三．实验步骤 </w:t>
      </w:r>
    </w:p>
    <w:p w14:paraId="3302D3D8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1．利用实验设备，设计并连接</w:t>
      </w:r>
      <w:proofErr w:type="gramStart"/>
      <w:r w:rsidRPr="00C2179C">
        <w:rPr>
          <w:rFonts w:ascii="宋体" w:eastAsia="宋体" w:hAnsi="宋体"/>
        </w:rPr>
        <w:t>一</w:t>
      </w:r>
      <w:proofErr w:type="gramEnd"/>
      <w:r w:rsidRPr="00C2179C">
        <w:rPr>
          <w:rFonts w:ascii="宋体" w:eastAsia="宋体" w:hAnsi="宋体"/>
        </w:rPr>
        <w:t xml:space="preserve">未加校正的二阶闭环系统的模拟电路，完成该系统的稳定性和 动态特性观测。提示： </w:t>
      </w:r>
    </w:p>
    <w:p w14:paraId="3D035758" w14:textId="2C4C212F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①设计并连接</w:t>
      </w:r>
      <w:proofErr w:type="gramStart"/>
      <w:r w:rsidRPr="00C2179C">
        <w:rPr>
          <w:rFonts w:ascii="宋体" w:eastAsia="宋体" w:hAnsi="宋体"/>
        </w:rPr>
        <w:t>一</w:t>
      </w:r>
      <w:proofErr w:type="gramEnd"/>
      <w:r w:rsidRPr="00C2179C">
        <w:rPr>
          <w:rFonts w:ascii="宋体" w:eastAsia="宋体" w:hAnsi="宋体"/>
        </w:rPr>
        <w:t>未加校正的二阶闭环系统的模拟电路</w:t>
      </w:r>
      <w:r w:rsidRPr="00C2179C">
        <w:rPr>
          <w:rFonts w:ascii="宋体" w:eastAsia="宋体" w:hAnsi="宋体" w:hint="eastAsia"/>
        </w:rPr>
        <w:t>，</w:t>
      </w:r>
      <w:r w:rsidRPr="00C2179C">
        <w:rPr>
          <w:rFonts w:ascii="宋体" w:eastAsia="宋体" w:hAnsi="宋体"/>
        </w:rPr>
        <w:t xml:space="preserve">可参阅本实验附录的图 4.1.1 和图 4.1.2，利用实验装置上的U9、U13、U15和U8单元连成。 </w:t>
      </w:r>
    </w:p>
    <w:p w14:paraId="77EA13A6" w14:textId="3556886C" w:rsidR="004C53E5" w:rsidRPr="00C2179C" w:rsidRDefault="004C53E5">
      <w:pPr>
        <w:rPr>
          <w:rFonts w:ascii="宋体" w:eastAsia="宋体" w:hAnsi="宋体" w:hint="eastAsia"/>
        </w:rPr>
      </w:pPr>
      <w:r w:rsidRPr="00C2179C">
        <w:rPr>
          <w:rFonts w:ascii="宋体" w:eastAsia="宋体" w:hAnsi="宋体"/>
        </w:rPr>
        <w:t>②通过对该系统阶跃响应的观察，来完成对其稳定性和动态特性的研究，如何利用实验设备</w:t>
      </w:r>
      <w:proofErr w:type="gramStart"/>
      <w:r w:rsidRPr="00C2179C">
        <w:rPr>
          <w:rFonts w:ascii="宋体" w:eastAsia="宋体" w:hAnsi="宋体"/>
        </w:rPr>
        <w:t>观测阶跃特性</w:t>
      </w:r>
      <w:proofErr w:type="gramEnd"/>
      <w:r w:rsidRPr="00C2179C">
        <w:rPr>
          <w:rFonts w:ascii="宋体" w:eastAsia="宋体" w:hAnsi="宋体"/>
        </w:rPr>
        <w:t xml:space="preserve">的具体操作方法。 </w:t>
      </w:r>
    </w:p>
    <w:p w14:paraId="1E5892BF" w14:textId="470259F1" w:rsidR="004C53E5" w:rsidRPr="00C2179C" w:rsidRDefault="004C53E5">
      <w:pPr>
        <w:rPr>
          <w:rFonts w:ascii="宋体" w:eastAsia="宋体" w:hAnsi="宋体" w:hint="eastAsia"/>
        </w:rPr>
      </w:pPr>
      <w:r w:rsidRPr="00C2179C">
        <w:rPr>
          <w:rFonts w:ascii="宋体" w:eastAsia="宋体" w:hAnsi="宋体"/>
        </w:rPr>
        <w:t xml:space="preserve">2．参阅本实验的附录，按校正目标要求设计串联校正装置传递函数和模拟电路。 </w:t>
      </w:r>
    </w:p>
    <w:p w14:paraId="4E2AD8F3" w14:textId="55297B99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3．利用实验设备，设计并连接一加串联校正后的二阶闭环系统的模拟电路，完成该系统的稳定性和动态特性观测。提示：</w:t>
      </w:r>
    </w:p>
    <w:p w14:paraId="78833607" w14:textId="7FA1C849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 ①设计并连接一加串联校正后的二阶闭环系统的模拟电路，可参阅本实验附录的图 4.4.4，利用实验装置上的U9、U13、U11、U15和U8单元连成。 </w:t>
      </w:r>
    </w:p>
    <w:p w14:paraId="4CCCB4AF" w14:textId="77777777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②通过对该系统阶跃响应的观察，来完成对其稳定性和动态特性的研究，如何利用实验设备观 </w:t>
      </w:r>
      <w:proofErr w:type="gramStart"/>
      <w:r w:rsidRPr="00C2179C">
        <w:rPr>
          <w:rFonts w:ascii="宋体" w:eastAsia="宋体" w:hAnsi="宋体"/>
        </w:rPr>
        <w:t>测阶跃</w:t>
      </w:r>
      <w:proofErr w:type="gramEnd"/>
      <w:r w:rsidRPr="00C2179C">
        <w:rPr>
          <w:rFonts w:ascii="宋体" w:eastAsia="宋体" w:hAnsi="宋体"/>
        </w:rPr>
        <w:t xml:space="preserve">特性的具体操作方法，可参阅“实验一”的实验步骤2。 </w:t>
      </w:r>
    </w:p>
    <w:p w14:paraId="016170CB" w14:textId="74120052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4．改变串联校正装置的参数，对加校正后的二阶闭环系统进行调试，使其性能指标满足预定要求。</w:t>
      </w:r>
    </w:p>
    <w:p w14:paraId="649793DE" w14:textId="643C8905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5．分析实验结果，完成实验报告。</w:t>
      </w:r>
    </w:p>
    <w:p w14:paraId="5D3D38FE" w14:textId="1ECEF8D4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lastRenderedPageBreak/>
        <w:t>四．附录</w:t>
      </w:r>
    </w:p>
    <w:p w14:paraId="76904DE7" w14:textId="139BB811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1．方块图和模拟电路 实验用未加校正二阶闭环系统的方块图和模拟电路，分别如图4.1.1和图4.1.2所示：</w:t>
      </w:r>
    </w:p>
    <w:p w14:paraId="50ADE4A2" w14:textId="4CED2973" w:rsidR="004C53E5" w:rsidRPr="00C2179C" w:rsidRDefault="004C53E5" w:rsidP="004C53E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415BF8D1" wp14:editId="106248FB">
            <wp:extent cx="5274310" cy="1755140"/>
            <wp:effectExtent l="0" t="0" r="2540" b="0"/>
            <wp:docPr id="1897287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710A" w14:textId="5B263E62" w:rsidR="004C53E5" w:rsidRPr="00C2179C" w:rsidRDefault="004C53E5" w:rsidP="004C53E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  <w:noProof/>
        </w:rPr>
        <w:drawing>
          <wp:inline distT="0" distB="0" distL="0" distR="0" wp14:anchorId="653426D1" wp14:editId="740A2FE2">
            <wp:extent cx="4890052" cy="2223502"/>
            <wp:effectExtent l="0" t="0" r="6350" b="5715"/>
            <wp:docPr id="27724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894845" cy="222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D067" w14:textId="3BA1F0C9" w:rsidR="004C53E5" w:rsidRPr="00C2179C" w:rsidRDefault="004C53E5" w:rsidP="004C53E5">
      <w:pPr>
        <w:rPr>
          <w:rFonts w:ascii="宋体" w:eastAsia="宋体" w:hAnsi="宋体" w:hint="eastAsia"/>
        </w:rPr>
      </w:pPr>
      <w:r w:rsidRPr="00C2179C">
        <w:rPr>
          <w:rFonts w:ascii="宋体" w:eastAsia="宋体" w:hAnsi="宋体"/>
          <w:noProof/>
        </w:rPr>
        <w:drawing>
          <wp:inline distT="0" distB="0" distL="0" distR="0" wp14:anchorId="4E9F221D" wp14:editId="26144E3D">
            <wp:extent cx="5263515" cy="2393315"/>
            <wp:effectExtent l="0" t="0" r="0" b="6985"/>
            <wp:docPr id="306325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DC15" w14:textId="626BB00D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取二阶系统的模拟电路如图4.1.2所示，实验参数取R0＝Rf=200k，R1＝200k，R2＝100k，C1 ＝1uF，C2＝1uF，R=15k。 在进行实验连线之前，先将U9单元两个输入端的100K可调电阻均顺时针旋转到底（即调至最 大），使电阻R0、Rf均为200K; 将U13单元输入端的100K可调电阻顺时针旋转到底（即调至最大），使输入电阻R1的总</w:t>
      </w:r>
      <w:r w:rsidRPr="00C2179C">
        <w:rPr>
          <w:rFonts w:ascii="宋体" w:eastAsia="宋体" w:hAnsi="宋体"/>
        </w:rPr>
        <w:lastRenderedPageBreak/>
        <w:t>阻值为 200K;C1在U13单元模块上。 将U15单元输入端的100K可调电阻逆时针旋转到底（即调至最小），使输入电阻R2的总阻值为 100K;C2位于U15单元上。 U8单元为反相器单元，做实验之前，将实验装置上的U1单元上的0-15V可调电源接入到U8单 元的输入端，引入1V的输入电压，用万用表或者上位机时域界面测量U8单元的输出电压是否为-1V， 如果不是则调节U8单元输入端的10K可调电阻，使输入和输出电压大小相同，极性相反，保证反相 器的放大倍数为1，也可根据实验要求学生自己改变反相器放大倍数。</w:t>
      </w:r>
    </w:p>
    <w:p w14:paraId="2FD1F7E1" w14:textId="0E4DD4B9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5AE68570" wp14:editId="1C0B301A">
            <wp:extent cx="5274310" cy="3088005"/>
            <wp:effectExtent l="0" t="0" r="2540" b="0"/>
            <wp:docPr id="501573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73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8877" w14:textId="5E68509D" w:rsidR="004C53E5" w:rsidRPr="00C2179C" w:rsidRDefault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测试信号1：</w:t>
      </w:r>
      <w:proofErr w:type="gramStart"/>
      <w:r w:rsidRPr="00C2179C">
        <w:rPr>
          <w:rFonts w:ascii="宋体" w:eastAsia="宋体" w:hAnsi="宋体"/>
        </w:rPr>
        <w:t>阶跃</w:t>
      </w:r>
      <w:proofErr w:type="gramEnd"/>
      <w:r w:rsidRPr="00C2179C">
        <w:rPr>
          <w:rFonts w:ascii="宋体" w:eastAsia="宋体" w:hAnsi="宋体"/>
        </w:rPr>
        <w:t xml:space="preserve"> 幅值1：5V（偏移0） 频率/周期：5s（占空比90%）,运行程序，直接进行实验。</w:t>
      </w:r>
    </w:p>
    <w:p w14:paraId="5C214F7D" w14:textId="26FC896D" w:rsidR="004C53E5" w:rsidRPr="00C2179C" w:rsidRDefault="004C53E5" w:rsidP="004C53E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4130E3F4" wp14:editId="0BA5DAD1">
            <wp:extent cx="3334215" cy="1247949"/>
            <wp:effectExtent l="0" t="0" r="0" b="9525"/>
            <wp:docPr id="20004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D319" w14:textId="1849D3A3" w:rsidR="004C53E5" w:rsidRPr="00C2179C" w:rsidRDefault="004C53E5" w:rsidP="004C53E5">
      <w:pPr>
        <w:rPr>
          <w:rFonts w:ascii="宋体" w:eastAsia="宋体" w:hAnsi="宋体" w:hint="eastAsia"/>
        </w:rPr>
      </w:pPr>
      <w:r w:rsidRPr="00C2179C">
        <w:rPr>
          <w:rFonts w:ascii="宋体" w:eastAsia="宋体" w:hAnsi="宋体"/>
        </w:rPr>
        <w:t xml:space="preserve">2．串联校正的目标 要求加串联校正装置后系统满足以下性能指标： （1）超调量25% p M </w:t>
      </w:r>
      <w:r w:rsidRPr="00C2179C">
        <w:rPr>
          <w:rFonts w:ascii="宋体" w:eastAsia="宋体" w:hAnsi="宋体" w:hint="eastAsia"/>
        </w:rPr>
        <w:sym w:font="Symbol" w:char="F0A3"/>
      </w:r>
      <w:r w:rsidRPr="00C2179C">
        <w:rPr>
          <w:rFonts w:ascii="宋体" w:eastAsia="宋体" w:hAnsi="宋体"/>
        </w:rPr>
        <w:t xml:space="preserve"> （2）调节时间（过渡过程时间）1 s t </w:t>
      </w:r>
      <w:r w:rsidRPr="00C2179C">
        <w:rPr>
          <w:rFonts w:ascii="宋体" w:eastAsia="宋体" w:hAnsi="宋体" w:hint="eastAsia"/>
        </w:rPr>
        <w:sym w:font="Symbol" w:char="F0A3"/>
      </w:r>
      <w:r w:rsidRPr="00C2179C">
        <w:rPr>
          <w:rFonts w:ascii="宋体" w:eastAsia="宋体" w:hAnsi="宋体"/>
        </w:rPr>
        <w:t xml:space="preserve"> s （3）校正后系统开环增益（静态速度误差系数）25 </w:t>
      </w:r>
      <w:proofErr w:type="spellStart"/>
      <w:r w:rsidRPr="00C2179C">
        <w:rPr>
          <w:rFonts w:ascii="宋体" w:eastAsia="宋体" w:hAnsi="宋体"/>
        </w:rPr>
        <w:t>Kv</w:t>
      </w:r>
      <w:proofErr w:type="spellEnd"/>
      <w:r w:rsidRPr="00C2179C">
        <w:rPr>
          <w:rFonts w:ascii="宋体" w:eastAsia="宋体" w:hAnsi="宋体" w:hint="eastAsia"/>
        </w:rPr>
        <w:sym w:font="Symbol" w:char="F0B3"/>
      </w:r>
      <w:r w:rsidRPr="00C2179C">
        <w:rPr>
          <w:rFonts w:ascii="宋体" w:eastAsia="宋体" w:hAnsi="宋体"/>
        </w:rPr>
        <w:t xml:space="preserve"> 1/s 3．串联校正装置的时域设计</w:t>
      </w:r>
    </w:p>
    <w:p w14:paraId="3DD4952E" w14:textId="470477A3" w:rsidR="004C53E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116E85E1" wp14:editId="080FF833">
            <wp:extent cx="5274310" cy="795020"/>
            <wp:effectExtent l="0" t="0" r="2540" b="5080"/>
            <wp:docPr id="2089019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9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9DA3" w14:textId="5C623051" w:rsidR="00FB25B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lastRenderedPageBreak/>
        <w:drawing>
          <wp:inline distT="0" distB="0" distL="0" distR="0" wp14:anchorId="3DE46D7D" wp14:editId="4B7DD5AD">
            <wp:extent cx="5274310" cy="813435"/>
            <wp:effectExtent l="0" t="0" r="2540" b="5715"/>
            <wp:docPr id="491052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26C1" w14:textId="7A64E1F0" w:rsidR="00FB25B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 xml:space="preserve">因为要求25 </w:t>
      </w:r>
      <w:proofErr w:type="spellStart"/>
      <w:r w:rsidRPr="00C2179C">
        <w:rPr>
          <w:rFonts w:ascii="宋体" w:eastAsia="宋体" w:hAnsi="宋体"/>
        </w:rPr>
        <w:t>Kv</w:t>
      </w:r>
      <w:proofErr w:type="spellEnd"/>
      <w:r w:rsidRPr="00C2179C">
        <w:rPr>
          <w:rFonts w:ascii="宋体" w:eastAsia="宋体" w:hAnsi="宋体" w:hint="eastAsia"/>
        </w:rPr>
        <w:sym w:font="Symbol" w:char="F0B3"/>
      </w:r>
      <w:r w:rsidRPr="00C2179C">
        <w:rPr>
          <w:rFonts w:ascii="宋体" w:eastAsia="宋体" w:hAnsi="宋体"/>
        </w:rPr>
        <w:t xml:space="preserve"> 1/s，故令校正后开环传递函数仍包含一个积分环节，且放大系数为25。 设串联校正装置的传递函数为D(s),则加串联校正后系统的开环传递函数为</w:t>
      </w:r>
    </w:p>
    <w:p w14:paraId="143CB26A" w14:textId="37FB04C2" w:rsidR="00FB25B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33F25D18" wp14:editId="2EEB12AB">
            <wp:extent cx="5274310" cy="3161030"/>
            <wp:effectExtent l="0" t="0" r="2540" b="1270"/>
            <wp:docPr id="113762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6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064B" w14:textId="415ED18A" w:rsidR="00FB25B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6D997243" wp14:editId="4D403A2C">
            <wp:extent cx="5274310" cy="563880"/>
            <wp:effectExtent l="0" t="0" r="2540" b="7620"/>
            <wp:docPr id="170507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1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026" w14:textId="0A971891" w:rsidR="00FB25B5" w:rsidRPr="00C2179C" w:rsidRDefault="00FB25B5" w:rsidP="004C53E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61962CBE" wp14:editId="320AEAF4">
            <wp:extent cx="5274310" cy="2894330"/>
            <wp:effectExtent l="0" t="0" r="2540" b="1270"/>
            <wp:docPr id="153583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4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29A" w14:textId="3B6C4F8F" w:rsidR="00FB25B5" w:rsidRPr="00C2179C" w:rsidRDefault="00FB25B5" w:rsidP="00FB25B5">
      <w:pPr>
        <w:jc w:val="center"/>
        <w:rPr>
          <w:rFonts w:ascii="宋体" w:eastAsia="宋体" w:hAnsi="宋体" w:hint="eastAsia"/>
        </w:rPr>
      </w:pPr>
      <w:r w:rsidRPr="00C2179C">
        <w:rPr>
          <w:rFonts w:ascii="宋体" w:eastAsia="宋体" w:hAnsi="宋体"/>
        </w:rPr>
        <w:lastRenderedPageBreak/>
        <w:drawing>
          <wp:inline distT="0" distB="0" distL="0" distR="0" wp14:anchorId="4534F398" wp14:editId="708762FE">
            <wp:extent cx="5274310" cy="3609340"/>
            <wp:effectExtent l="0" t="0" r="2540" b="0"/>
            <wp:docPr id="82554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46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6B91" w14:textId="6734003B" w:rsidR="00FB25B5" w:rsidRPr="00C2179C" w:rsidRDefault="00FB25B5" w:rsidP="00FB25B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50F9D563" wp14:editId="46D273B7">
            <wp:extent cx="5274310" cy="2997200"/>
            <wp:effectExtent l="0" t="0" r="2540" b="0"/>
            <wp:docPr id="1983031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1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716" w14:textId="063E77F4" w:rsidR="00FB25B5" w:rsidRPr="00C2179C" w:rsidRDefault="00FB25B5" w:rsidP="00FB25B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  <w:noProof/>
        </w:rPr>
        <w:lastRenderedPageBreak/>
        <w:drawing>
          <wp:inline distT="0" distB="0" distL="0" distR="0" wp14:anchorId="7505574E" wp14:editId="333AF619">
            <wp:extent cx="2247221" cy="4932984"/>
            <wp:effectExtent l="0" t="9525" r="0" b="0"/>
            <wp:docPr id="17919155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52868" cy="494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79C">
        <w:rPr>
          <w:rFonts w:ascii="宋体" w:eastAsia="宋体" w:hAnsi="宋体"/>
          <w:noProof/>
        </w:rPr>
        <w:drawing>
          <wp:inline distT="0" distB="0" distL="0" distR="0" wp14:anchorId="2C26364A" wp14:editId="3422B9B4">
            <wp:extent cx="4913776" cy="2234289"/>
            <wp:effectExtent l="0" t="0" r="1270" b="0"/>
            <wp:docPr id="14054561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898" cy="224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C4A1" w14:textId="64551DAC" w:rsidR="00FB25B5" w:rsidRPr="00C2179C" w:rsidRDefault="00FB25B5" w:rsidP="00FB25B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在做时域特性分析时，</w:t>
      </w:r>
      <w:proofErr w:type="gramStart"/>
      <w:r w:rsidRPr="00C2179C">
        <w:rPr>
          <w:rFonts w:ascii="宋体" w:eastAsia="宋体" w:hAnsi="宋体"/>
        </w:rPr>
        <w:t>锁零</w:t>
      </w:r>
      <w:proofErr w:type="gramEnd"/>
      <w:r w:rsidRPr="00C2179C">
        <w:rPr>
          <w:rFonts w:ascii="宋体" w:eastAsia="宋体" w:hAnsi="宋体"/>
        </w:rPr>
        <w:t>G改为接U3单元的G1，O1接U3单元的I2,输出接U3单元的I1， 如下图所示：</w:t>
      </w:r>
    </w:p>
    <w:p w14:paraId="3F7A097D" w14:textId="72C532DC" w:rsidR="00FB25B5" w:rsidRPr="00C2179C" w:rsidRDefault="00FB25B5" w:rsidP="00FB25B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123D219A" wp14:editId="7BF83848">
            <wp:extent cx="5274310" cy="2303780"/>
            <wp:effectExtent l="0" t="0" r="2540" b="1270"/>
            <wp:docPr id="194357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0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176" w14:textId="2606922A" w:rsidR="00FB25B5" w:rsidRPr="00C2179C" w:rsidRDefault="00FB25B5" w:rsidP="00FB25B5">
      <w:pPr>
        <w:rPr>
          <w:rFonts w:ascii="宋体" w:eastAsia="宋体" w:hAnsi="宋体"/>
        </w:rPr>
      </w:pPr>
      <w:r w:rsidRPr="00C2179C">
        <w:rPr>
          <w:rFonts w:ascii="宋体" w:eastAsia="宋体" w:hAnsi="宋体"/>
          <w:noProof/>
        </w:rPr>
        <w:lastRenderedPageBreak/>
        <w:drawing>
          <wp:inline distT="0" distB="0" distL="0" distR="0" wp14:anchorId="5540AAB6" wp14:editId="07A3DB5A">
            <wp:extent cx="5263515" cy="2393315"/>
            <wp:effectExtent l="0" t="0" r="0" b="6985"/>
            <wp:docPr id="7944919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FDBA" w14:textId="77777777" w:rsidR="00FB25B5" w:rsidRPr="00C2179C" w:rsidRDefault="00FB25B5" w:rsidP="00FB25B5">
      <w:pPr>
        <w:rPr>
          <w:rFonts w:ascii="宋体" w:eastAsia="宋体" w:hAnsi="宋体"/>
        </w:rPr>
      </w:pPr>
      <w:r w:rsidRPr="00C2179C">
        <w:rPr>
          <w:rFonts w:ascii="宋体" w:eastAsia="宋体" w:hAnsi="宋体"/>
        </w:rPr>
        <w:t>校正前后系统的阶跃响应曲线如图4.4.5、4.4.6所示:</w:t>
      </w:r>
    </w:p>
    <w:p w14:paraId="6AF2FEE1" w14:textId="4BA9CFBB" w:rsidR="00FB25B5" w:rsidRPr="00C2179C" w:rsidRDefault="00FB25B5" w:rsidP="00FB25B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  <w:noProof/>
        </w:rPr>
        <w:drawing>
          <wp:inline distT="0" distB="0" distL="0" distR="0" wp14:anchorId="4C93243B" wp14:editId="33F98D06">
            <wp:extent cx="3340010" cy="1518699"/>
            <wp:effectExtent l="0" t="0" r="0" b="5715"/>
            <wp:docPr id="207017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88" cy="152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E58D" w14:textId="47FAD8DC" w:rsidR="00FB25B5" w:rsidRPr="00C2179C" w:rsidRDefault="00FB25B5" w:rsidP="00FB25B5">
      <w:pPr>
        <w:jc w:val="center"/>
        <w:rPr>
          <w:rFonts w:ascii="宋体" w:eastAsia="宋体" w:hAnsi="宋体" w:hint="eastAsia"/>
        </w:rPr>
      </w:pPr>
      <w:r w:rsidRPr="00C2179C">
        <w:rPr>
          <w:rFonts w:ascii="宋体" w:eastAsia="宋体" w:hAnsi="宋体" w:hint="eastAsia"/>
          <w:noProof/>
        </w:rPr>
        <w:drawing>
          <wp:inline distT="0" distB="0" distL="0" distR="0" wp14:anchorId="42D97AD4" wp14:editId="7E80F30F">
            <wp:extent cx="3322523" cy="1510748"/>
            <wp:effectExtent l="0" t="0" r="0" b="0"/>
            <wp:docPr id="7662862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06" cy="153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53FE" w14:textId="2F15E668" w:rsidR="00FB25B5" w:rsidRPr="00C2179C" w:rsidRDefault="00FB25B5" w:rsidP="00FB25B5">
      <w:pPr>
        <w:jc w:val="center"/>
        <w:rPr>
          <w:rFonts w:ascii="宋体" w:eastAsia="宋体" w:hAnsi="宋体"/>
        </w:rPr>
      </w:pPr>
      <w:r w:rsidRPr="00C2179C">
        <w:rPr>
          <w:rFonts w:ascii="宋体" w:eastAsia="宋体" w:hAnsi="宋体"/>
        </w:rPr>
        <w:drawing>
          <wp:inline distT="0" distB="0" distL="0" distR="0" wp14:anchorId="18D33CC7" wp14:editId="7ACF4D32">
            <wp:extent cx="3886742" cy="1800476"/>
            <wp:effectExtent l="0" t="0" r="0" b="9525"/>
            <wp:docPr id="61862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7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A383" w14:textId="35373579" w:rsidR="00FB25B5" w:rsidRPr="00C2179C" w:rsidRDefault="00FB25B5" w:rsidP="00FB25B5">
      <w:pPr>
        <w:rPr>
          <w:rFonts w:ascii="宋体" w:eastAsia="宋体" w:hAnsi="宋体" w:hint="eastAsia"/>
        </w:rPr>
      </w:pPr>
      <w:r w:rsidRPr="00C2179C">
        <w:rPr>
          <w:rFonts w:ascii="宋体" w:eastAsia="宋体" w:hAnsi="宋体"/>
        </w:rPr>
        <w:t>在进行实验连线之前，先将U9单元两个输入端的100K可调电阻均顺时针旋转到底</w:t>
      </w:r>
      <w:r w:rsidRPr="00C2179C">
        <w:rPr>
          <w:rFonts w:ascii="宋体" w:eastAsia="宋体" w:hAnsi="宋体"/>
        </w:rPr>
        <w:lastRenderedPageBreak/>
        <w:t>（即调至最大），使电阻R0、Rf均为200K; U11 的单元的R1=390K，采用元件库U4单元上的100K和91K两个分立电阻相串联，然后与U11 单元自带的输入200K电阻相连，其中需将U11单元输入端的100K可调电阻顺时针旋转到底（即调 至最大）;R2采用元件库U4单元上的51k电阻和150k电阻相串联，R3采用元件库U4单元上的200K 电阻，C1采用元件库U4单元上的</w:t>
      </w:r>
      <w:proofErr w:type="gramStart"/>
      <w:r w:rsidRPr="00C2179C">
        <w:rPr>
          <w:rFonts w:ascii="宋体" w:eastAsia="宋体" w:hAnsi="宋体"/>
        </w:rPr>
        <w:t>的</w:t>
      </w:r>
      <w:proofErr w:type="gramEnd"/>
      <w:r w:rsidRPr="00C2179C">
        <w:rPr>
          <w:rFonts w:ascii="宋体" w:eastAsia="宋体" w:hAnsi="宋体"/>
        </w:rPr>
        <w:t>4.7uF电容，R4采用元件库U4单元上的10K电阻。 将U13单元输入端的100K可调电阻顺时针旋转到底（即调至最大），使输入电阻R6的总阻值为 200K;C3 在 U13 单元模块上。 将U15单元输入端的100K可调电阻逆时针旋转到底（即调至最小），使输入电阻R5的总阻值为 100K;C2 位于 U15 单元上。 U8 单元为反相器单元，做实验之前，将实验装置上的U1单元上的0-15V可调电源接入到U8单 元的输入端，引入1V的输入电压，用万用表或者上位机时域界面测量U8单元的输出电压是否为-1V， 如果不是则调节U8单元输入端的10K可调电阻，使输入和输出电压大小相同，极性相反，保证反相器的放大倍数为1</w:t>
      </w:r>
      <w:r w:rsidR="00C2179C" w:rsidRPr="00C2179C">
        <w:rPr>
          <w:rFonts w:ascii="宋体" w:eastAsia="宋体" w:hAnsi="宋体" w:hint="eastAsia"/>
        </w:rPr>
        <w:t>。</w:t>
      </w:r>
    </w:p>
    <w:p w14:paraId="662DF64B" w14:textId="77777777" w:rsidR="00FB25B5" w:rsidRPr="00C2179C" w:rsidRDefault="00FB25B5" w:rsidP="00FB25B5">
      <w:pPr>
        <w:rPr>
          <w:rFonts w:ascii="宋体" w:eastAsia="宋体" w:hAnsi="宋体" w:hint="eastAsia"/>
        </w:rPr>
      </w:pPr>
    </w:p>
    <w:sectPr w:rsidR="00FB25B5" w:rsidRPr="00C21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11"/>
    <w:rsid w:val="000C7CF3"/>
    <w:rsid w:val="00322A96"/>
    <w:rsid w:val="00450601"/>
    <w:rsid w:val="004C53E5"/>
    <w:rsid w:val="005B1E34"/>
    <w:rsid w:val="006C2A6B"/>
    <w:rsid w:val="008D4511"/>
    <w:rsid w:val="00C2179C"/>
    <w:rsid w:val="00FB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67B5E"/>
  <w15:chartTrackingRefBased/>
  <w15:docId w15:val="{2707F8E0-86EE-41D2-8224-3DB61CB3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4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5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5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5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5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5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5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5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5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5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45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5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5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5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5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5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5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5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4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1738</Words>
  <Characters>1996</Characters>
  <Application>Microsoft Office Word</Application>
  <DocSecurity>0</DocSecurity>
  <Lines>84</Lines>
  <Paragraphs>28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4</cp:revision>
  <cp:lastPrinted>2025-06-16T10:03:00Z</cp:lastPrinted>
  <dcterms:created xsi:type="dcterms:W3CDTF">2025-06-16T09:42:00Z</dcterms:created>
  <dcterms:modified xsi:type="dcterms:W3CDTF">2025-06-16T10:03:00Z</dcterms:modified>
</cp:coreProperties>
</file>