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6F6F" w14:textId="77777777" w:rsidR="00FF28AC" w:rsidRDefault="00FF28AC" w:rsidP="00CE6C7A">
      <w:pPr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实验三十一  光纤传感器的位移特性实验</w:t>
      </w:r>
    </w:p>
    <w:p w14:paraId="5A35D9A7" w14:textId="77777777" w:rsidR="00FF28AC" w:rsidRDefault="00FF28AC" w:rsidP="00FF28AC">
      <w:pPr>
        <w:rPr>
          <w:rFonts w:ascii="宋体" w:hAnsi="宋体" w:hint="eastAsia"/>
          <w:b/>
          <w:bCs/>
          <w:sz w:val="24"/>
        </w:rPr>
      </w:pPr>
    </w:p>
    <w:p w14:paraId="5EEBBDD3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一、实验目的</w:t>
      </w:r>
    </w:p>
    <w:p w14:paraId="14DE1F8C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1、了解光纤位移传感器的基本结构。</w:t>
      </w:r>
    </w:p>
    <w:p w14:paraId="286CF3CF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2、掌握光纤传感器及其转换电路的工作原理。</w:t>
      </w:r>
    </w:p>
    <w:p w14:paraId="76D21DA5" w14:textId="77777777" w:rsidR="00FF28AC" w:rsidRDefault="00FF28AC" w:rsidP="00FF28AC">
      <w:pPr>
        <w:rPr>
          <w:rFonts w:ascii="宋体" w:hAnsi="宋体" w:hint="eastAsia"/>
          <w:sz w:val="24"/>
        </w:rPr>
      </w:pPr>
    </w:p>
    <w:p w14:paraId="75C82DC9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二、实验所用单元</w:t>
      </w:r>
    </w:p>
    <w:p w14:paraId="1B917920" w14:textId="77777777" w:rsidR="00FF28AC" w:rsidRDefault="00FF28AC" w:rsidP="00FF28AC">
      <w:pPr>
        <w:pStyle w:val="af2"/>
        <w:spacing w:beforeLines="0" w:before="0"/>
        <w:rPr>
          <w:rFonts w:ascii="宋体" w:hAnsi="宋体" w:hint="eastAsia"/>
        </w:rPr>
      </w:pPr>
      <w:r>
        <w:rPr>
          <w:rFonts w:ascii="宋体" w:hAnsi="宋体" w:hint="eastAsia"/>
        </w:rPr>
        <w:t>光纤传感器、光纤传感器转换电路板、反射面铁片、位移台架、直流稳压电源、数字电压表</w:t>
      </w:r>
    </w:p>
    <w:p w14:paraId="36E072E7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</w:p>
    <w:p w14:paraId="5BA4DD2F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三、实验原理及电路</w:t>
      </w:r>
    </w:p>
    <w:p w14:paraId="5EC64909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实验采用的是导光型多模光纤，它由两束光纤混合成Y型光纤，探头为半圆分布，一束光纤端部与光源相接发射光束，另一束端部与光电转换器相接接收光束，两光束混合后的端部是工作端即探头。由光源发出的光通过光纤传到端部射出后再被测体反射回来，由另一束光纤接收光信号经光电转换器转换成电压量，该电压的大小取决于反射面与探头的距离。</w:t>
      </w:r>
    </w:p>
    <w:p w14:paraId="77ECCCDC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光纤传感器转换电路如图31-1所示。</w:t>
      </w:r>
    </w:p>
    <w:p w14:paraId="527C1805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object w:dxaOrig="7832" w:dyaOrig="3118" w14:anchorId="3C244D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85" o:spid="_x0000_i1026" type="#_x0000_t75" style="width:391.9pt;height:156.25pt" o:ole="">
            <v:imagedata r:id="rId6" o:title=""/>
          </v:shape>
          <o:OLEObject Type="Embed" ProgID="Visio.Drawing.6" ShapeID="对象 85" DrawAspect="Content" ObjectID="_1840394517" r:id="rId7"/>
        </w:object>
      </w:r>
    </w:p>
    <w:p w14:paraId="7DB25AA5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图31-1 光纤传感器转换电路图</w:t>
      </w:r>
    </w:p>
    <w:p w14:paraId="3E4C5C2F" w14:textId="77777777" w:rsidR="00FF28AC" w:rsidRDefault="00FF28AC" w:rsidP="00FF28AC">
      <w:pPr>
        <w:jc w:val="center"/>
        <w:rPr>
          <w:rFonts w:ascii="宋体" w:hAnsi="宋体" w:hint="eastAsia"/>
          <w:sz w:val="24"/>
        </w:rPr>
      </w:pPr>
    </w:p>
    <w:p w14:paraId="127954D0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四、实验步骤</w:t>
      </w:r>
    </w:p>
    <w:p w14:paraId="53B76BF4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1、固定好光纤位移台架，将测微器测杆与反射面铁片连接在一起。</w:t>
      </w:r>
    </w:p>
    <w:p w14:paraId="3EB558EA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2、按照图31-2安装光纤位移传感器，将传感器的插头与转换电路板上的插座相连，并将转换电路板的输出连接至数字电压表上。</w:t>
      </w:r>
    </w:p>
    <w:p w14:paraId="4E20EAB7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object w:dxaOrig="7896" w:dyaOrig="3564" w14:anchorId="57C68022">
          <v:shape id="对象 86" o:spid="_x0000_i1027" type="#_x0000_t75" style="width:338.75pt;height:153pt" o:ole="">
            <v:imagedata r:id="rId8" o:title=""/>
          </v:shape>
          <o:OLEObject Type="Embed" ProgID="Visio.Drawing.6" ShapeID="对象 86" DrawAspect="Content" ObjectID="_1840394518" r:id="rId9"/>
        </w:object>
      </w:r>
    </w:p>
    <w:p w14:paraId="5FD942EC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  <w:sz w:val="24"/>
        </w:rPr>
      </w:pPr>
    </w:p>
    <w:p w14:paraId="2CE94CC6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图31-2 光纤传感器安装示意图</w:t>
      </w:r>
    </w:p>
    <w:p w14:paraId="0D331722" w14:textId="77777777" w:rsidR="00FF28AC" w:rsidRDefault="00FF28AC" w:rsidP="00FF28AC">
      <w:pPr>
        <w:jc w:val="center"/>
        <w:rPr>
          <w:rFonts w:ascii="宋体" w:hAnsi="宋体" w:hint="eastAsia"/>
        </w:rPr>
      </w:pPr>
    </w:p>
    <w:p w14:paraId="7C0B2699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3、调节测微器，使探头与反射面平板接触。接通电源，调节转换电路板上的RP使数字电压表指示为零，并记录此时的测微器读数。</w:t>
      </w:r>
    </w:p>
    <w:p w14:paraId="52D4C513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4、旋转测微器，反射面离开探头，每隔0.1mm读取一次输出电压值，将电压与位移记入下表中，共记10组数据。</w:t>
      </w:r>
    </w:p>
    <w:p w14:paraId="47994FBB" w14:textId="77777777" w:rsidR="00FF28AC" w:rsidRDefault="00FF28AC" w:rsidP="00FF28AC">
      <w:pPr>
        <w:spacing w:beforeLines="50" w:before="156" w:afterLines="50" w:after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 31-1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"/>
        <w:gridCol w:w="715"/>
        <w:gridCol w:w="715"/>
        <w:gridCol w:w="716"/>
        <w:gridCol w:w="715"/>
        <w:gridCol w:w="716"/>
        <w:gridCol w:w="715"/>
        <w:gridCol w:w="715"/>
        <w:gridCol w:w="716"/>
        <w:gridCol w:w="715"/>
        <w:gridCol w:w="716"/>
      </w:tblGrid>
      <w:tr w:rsidR="00FF28AC" w14:paraId="10B3A68B" w14:textId="77777777" w:rsidTr="00F66D7F">
        <w:trPr>
          <w:trHeight w:val="397"/>
          <w:jc w:val="center"/>
        </w:trPr>
        <w:tc>
          <w:tcPr>
            <w:tcW w:w="943" w:type="dxa"/>
            <w:vAlign w:val="center"/>
          </w:tcPr>
          <w:p w14:paraId="5F948D00" w14:textId="77777777" w:rsidR="00FF28AC" w:rsidRDefault="00FF28AC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X(mm)</w:t>
            </w:r>
          </w:p>
        </w:tc>
        <w:tc>
          <w:tcPr>
            <w:tcW w:w="715" w:type="dxa"/>
            <w:vAlign w:val="center"/>
          </w:tcPr>
          <w:p w14:paraId="60F2318F" w14:textId="6D5B72D1" w:rsidR="00CE6C7A" w:rsidRDefault="00CE6C7A" w:rsidP="00CE6C7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0.1</w:t>
            </w:r>
          </w:p>
        </w:tc>
        <w:tc>
          <w:tcPr>
            <w:tcW w:w="715" w:type="dxa"/>
            <w:vAlign w:val="center"/>
          </w:tcPr>
          <w:p w14:paraId="46641EC1" w14:textId="44180450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0.2</w:t>
            </w:r>
          </w:p>
        </w:tc>
        <w:tc>
          <w:tcPr>
            <w:tcW w:w="716" w:type="dxa"/>
            <w:vAlign w:val="center"/>
          </w:tcPr>
          <w:p w14:paraId="09FCA9DC" w14:textId="4DEBA17C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0.3</w:t>
            </w:r>
          </w:p>
        </w:tc>
        <w:tc>
          <w:tcPr>
            <w:tcW w:w="715" w:type="dxa"/>
            <w:vAlign w:val="center"/>
          </w:tcPr>
          <w:p w14:paraId="3D0D04EF" w14:textId="46E83750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0.4</w:t>
            </w:r>
          </w:p>
        </w:tc>
        <w:tc>
          <w:tcPr>
            <w:tcW w:w="716" w:type="dxa"/>
            <w:vAlign w:val="center"/>
          </w:tcPr>
          <w:p w14:paraId="37831E84" w14:textId="744E5838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0.5</w:t>
            </w:r>
          </w:p>
        </w:tc>
        <w:tc>
          <w:tcPr>
            <w:tcW w:w="715" w:type="dxa"/>
            <w:vAlign w:val="center"/>
          </w:tcPr>
          <w:p w14:paraId="3C3671B0" w14:textId="64A3DF68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0.6</w:t>
            </w:r>
          </w:p>
        </w:tc>
        <w:tc>
          <w:tcPr>
            <w:tcW w:w="715" w:type="dxa"/>
            <w:vAlign w:val="center"/>
          </w:tcPr>
          <w:p w14:paraId="0FB44E93" w14:textId="5F88BB91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0.7</w:t>
            </w:r>
          </w:p>
        </w:tc>
        <w:tc>
          <w:tcPr>
            <w:tcW w:w="716" w:type="dxa"/>
            <w:vAlign w:val="center"/>
          </w:tcPr>
          <w:p w14:paraId="13370485" w14:textId="6EB2F58F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0.8</w:t>
            </w:r>
          </w:p>
        </w:tc>
        <w:tc>
          <w:tcPr>
            <w:tcW w:w="715" w:type="dxa"/>
            <w:vAlign w:val="center"/>
          </w:tcPr>
          <w:p w14:paraId="40B50EC0" w14:textId="73ADDA8A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0.9</w:t>
            </w:r>
          </w:p>
        </w:tc>
        <w:tc>
          <w:tcPr>
            <w:tcW w:w="716" w:type="dxa"/>
            <w:vAlign w:val="center"/>
          </w:tcPr>
          <w:p w14:paraId="7D03AA92" w14:textId="68FF5B3C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1.0</w:t>
            </w:r>
          </w:p>
        </w:tc>
      </w:tr>
      <w:tr w:rsidR="00FF28AC" w14:paraId="0A762346" w14:textId="77777777" w:rsidTr="00F66D7F">
        <w:trPr>
          <w:trHeight w:val="397"/>
          <w:jc w:val="center"/>
        </w:trPr>
        <w:tc>
          <w:tcPr>
            <w:tcW w:w="943" w:type="dxa"/>
            <w:vAlign w:val="center"/>
          </w:tcPr>
          <w:p w14:paraId="5708CD94" w14:textId="77777777" w:rsidR="00FF28AC" w:rsidRDefault="00FF28AC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715" w:type="dxa"/>
            <w:vAlign w:val="center"/>
          </w:tcPr>
          <w:p w14:paraId="07C3919E" w14:textId="6CB03126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0.98</w:t>
            </w:r>
          </w:p>
        </w:tc>
        <w:tc>
          <w:tcPr>
            <w:tcW w:w="715" w:type="dxa"/>
            <w:vAlign w:val="center"/>
          </w:tcPr>
          <w:p w14:paraId="74B60E9F" w14:textId="3FE29A16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2.03</w:t>
            </w:r>
          </w:p>
        </w:tc>
        <w:tc>
          <w:tcPr>
            <w:tcW w:w="716" w:type="dxa"/>
            <w:vAlign w:val="center"/>
          </w:tcPr>
          <w:p w14:paraId="075BDAC2" w14:textId="69326CEF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3.18</w:t>
            </w:r>
          </w:p>
        </w:tc>
        <w:tc>
          <w:tcPr>
            <w:tcW w:w="715" w:type="dxa"/>
            <w:vAlign w:val="center"/>
          </w:tcPr>
          <w:p w14:paraId="69E3F4A7" w14:textId="1E51AA32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4.33</w:t>
            </w:r>
          </w:p>
        </w:tc>
        <w:tc>
          <w:tcPr>
            <w:tcW w:w="716" w:type="dxa"/>
            <w:vAlign w:val="center"/>
          </w:tcPr>
          <w:p w14:paraId="692DA300" w14:textId="1A2A5060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5.71</w:t>
            </w:r>
          </w:p>
        </w:tc>
        <w:tc>
          <w:tcPr>
            <w:tcW w:w="715" w:type="dxa"/>
            <w:vAlign w:val="center"/>
          </w:tcPr>
          <w:p w14:paraId="16D32C44" w14:textId="4BF2CEB7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7.05</w:t>
            </w:r>
          </w:p>
        </w:tc>
        <w:tc>
          <w:tcPr>
            <w:tcW w:w="715" w:type="dxa"/>
            <w:vAlign w:val="center"/>
          </w:tcPr>
          <w:p w14:paraId="3E55EA72" w14:textId="47E47536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8.41</w:t>
            </w:r>
          </w:p>
        </w:tc>
        <w:tc>
          <w:tcPr>
            <w:tcW w:w="716" w:type="dxa"/>
            <w:vAlign w:val="center"/>
          </w:tcPr>
          <w:p w14:paraId="010FE4AB" w14:textId="666186DA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9.67</w:t>
            </w:r>
          </w:p>
        </w:tc>
        <w:tc>
          <w:tcPr>
            <w:tcW w:w="715" w:type="dxa"/>
            <w:vAlign w:val="center"/>
          </w:tcPr>
          <w:p w14:paraId="59C43203" w14:textId="51011768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10.71</w:t>
            </w:r>
          </w:p>
        </w:tc>
        <w:tc>
          <w:tcPr>
            <w:tcW w:w="716" w:type="dxa"/>
            <w:vAlign w:val="center"/>
          </w:tcPr>
          <w:p w14:paraId="56BF7847" w14:textId="7752F150" w:rsidR="00FF28AC" w:rsidRDefault="00CE6C7A" w:rsidP="00F66D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11.76</w:t>
            </w:r>
          </w:p>
        </w:tc>
      </w:tr>
    </w:tbl>
    <w:p w14:paraId="7133E1FC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</w:p>
    <w:p w14:paraId="6E716B2B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五、实验报告</w:t>
      </w:r>
    </w:p>
    <w:p w14:paraId="10293CBF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1、根据表31-1中的实验数据，画出光纤位移传感器的位移特性，并求出拟合曲线的方程。</w:t>
      </w:r>
    </w:p>
    <w:p w14:paraId="0AC41BD1" w14:textId="77777777" w:rsidR="00CE6C7A" w:rsidRDefault="00CE6C7A" w:rsidP="00CE6C7A">
      <w:pPr>
        <w:spacing w:beforeLines="50" w:before="156"/>
        <w:ind w:firstLineChars="200" w:firstLine="480"/>
        <w:rPr>
          <w:rFonts w:ascii="宋体" w:hAnsi="宋体"/>
          <w:sz w:val="24"/>
        </w:rPr>
      </w:pPr>
      <w:r w:rsidRPr="00CE6C7A">
        <w:rPr>
          <w:rFonts w:ascii="宋体" w:hAnsi="宋体" w:hint="eastAsia"/>
          <w:sz w:val="24"/>
        </w:rPr>
        <w:t>线性拟合方程： UO = 12.35X - 0.41</w:t>
      </w:r>
    </w:p>
    <w:p w14:paraId="1EB2AD9E" w14:textId="05618785" w:rsidR="00CE6C7A" w:rsidRDefault="00CE6C7A" w:rsidP="00CE6C7A">
      <w:pPr>
        <w:spacing w:beforeLines="50" w:before="156"/>
        <w:ind w:firstLineChars="200" w:firstLine="480"/>
        <w:rPr>
          <w:rFonts w:ascii="宋体" w:hAnsi="宋体"/>
          <w:sz w:val="24"/>
        </w:rPr>
      </w:pPr>
      <w:r w:rsidRPr="00CE6C7A">
        <w:rPr>
          <w:rFonts w:ascii="宋体" w:hAnsi="宋体" w:hint="eastAsia"/>
          <w:sz w:val="24"/>
        </w:rPr>
        <w:t>相关系数 R² = 0.998</w:t>
      </w:r>
      <w:r>
        <w:rPr>
          <w:rFonts w:ascii="宋体" w:hAnsi="宋体" w:hint="eastAsia"/>
          <w:sz w:val="24"/>
        </w:rPr>
        <w:t>5，</w:t>
      </w:r>
      <w:r w:rsidRPr="00CE6C7A">
        <w:rPr>
          <w:rFonts w:ascii="宋体" w:hAnsi="宋体" w:hint="eastAsia"/>
          <w:sz w:val="24"/>
        </w:rPr>
        <w:t>灵敏度 S = 12.35 V/mm</w:t>
      </w:r>
      <w:r>
        <w:rPr>
          <w:rFonts w:ascii="宋体" w:hAnsi="宋体" w:hint="eastAsia"/>
          <w:sz w:val="24"/>
        </w:rPr>
        <w:t>，</w:t>
      </w:r>
      <w:r w:rsidRPr="00CE6C7A">
        <w:rPr>
          <w:rFonts w:ascii="宋体" w:hAnsi="宋体" w:hint="eastAsia"/>
          <w:sz w:val="24"/>
        </w:rPr>
        <w:t>平均灵敏度 = 11.98 V/mm</w:t>
      </w:r>
    </w:p>
    <w:p w14:paraId="496C21E7" w14:textId="7FB043E9" w:rsidR="00013E77" w:rsidRDefault="00013E77" w:rsidP="00CE6C7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lastRenderedPageBreak/>
        <w:drawing>
          <wp:inline distT="0" distB="0" distL="0" distR="0" wp14:anchorId="282A4FEF" wp14:editId="7BB87846">
            <wp:extent cx="5267960" cy="3667760"/>
            <wp:effectExtent l="0" t="0" r="8890" b="8890"/>
            <wp:docPr id="62395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2310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2、本实验中光纤位移实验系统的灵敏度与哪些因素有关？</w:t>
      </w:r>
    </w:p>
    <w:p w14:paraId="414957FF" w14:textId="43A1342E" w:rsidR="00CE6C7A" w:rsidRDefault="00CE6C7A" w:rsidP="00CE6C7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CE6C7A">
        <w:rPr>
          <w:rFonts w:ascii="宋体" w:hAnsi="宋体" w:hint="eastAsia"/>
          <w:sz w:val="24"/>
        </w:rPr>
        <w:t>光纤芯径越大，接收光能力越强，灵敏度越高</w:t>
      </w:r>
      <w:r>
        <w:rPr>
          <w:rFonts w:ascii="宋体" w:hAnsi="宋体" w:hint="eastAsia"/>
          <w:sz w:val="24"/>
        </w:rPr>
        <w:t>；</w:t>
      </w:r>
      <w:r w:rsidRPr="00CE6C7A">
        <w:rPr>
          <w:rFonts w:ascii="宋体" w:hAnsi="宋体" w:hint="eastAsia"/>
          <w:sz w:val="24"/>
        </w:rPr>
        <w:t>数值孔径NA越大，光接收角越大，灵敏度越高</w:t>
      </w:r>
      <w:r>
        <w:rPr>
          <w:rFonts w:ascii="宋体" w:hAnsi="宋体" w:hint="eastAsia"/>
          <w:sz w:val="24"/>
        </w:rPr>
        <w:t>；</w:t>
      </w:r>
      <w:r w:rsidRPr="00CE6C7A">
        <w:rPr>
          <w:rFonts w:ascii="宋体" w:hAnsi="宋体" w:hint="eastAsia"/>
          <w:sz w:val="24"/>
        </w:rPr>
        <w:t>光源强度越大，输出信号越强，灵敏度越高</w:t>
      </w:r>
      <w:r>
        <w:rPr>
          <w:rFonts w:ascii="宋体" w:hAnsi="宋体" w:hint="eastAsia"/>
          <w:sz w:val="24"/>
        </w:rPr>
        <w:t>；</w:t>
      </w:r>
      <w:r w:rsidRPr="00CE6C7A">
        <w:rPr>
          <w:rFonts w:ascii="宋体" w:hAnsi="宋体" w:hint="eastAsia"/>
          <w:sz w:val="24"/>
        </w:rPr>
        <w:t xml:space="preserve"> </w:t>
      </w:r>
      <w:r w:rsidRPr="00CE6C7A">
        <w:rPr>
          <w:rFonts w:ascii="宋体" w:hAnsi="宋体" w:hint="eastAsia"/>
          <w:sz w:val="24"/>
        </w:rPr>
        <w:t>光源稳定性越好，测量精度越高</w:t>
      </w:r>
      <w:r>
        <w:rPr>
          <w:rFonts w:ascii="宋体" w:hAnsi="宋体" w:hint="eastAsia"/>
          <w:sz w:val="24"/>
        </w:rPr>
        <w:t>；</w:t>
      </w:r>
      <w:r w:rsidRPr="00CE6C7A">
        <w:rPr>
          <w:rFonts w:ascii="宋体" w:hAnsi="宋体" w:hint="eastAsia"/>
          <w:sz w:val="24"/>
        </w:rPr>
        <w:t>发射光纤与接收光纤的距离和角度</w:t>
      </w:r>
      <w:r>
        <w:rPr>
          <w:rFonts w:ascii="宋体" w:hAnsi="宋体" w:hint="eastAsia"/>
          <w:sz w:val="24"/>
        </w:rPr>
        <w:t>；</w:t>
      </w:r>
      <w:r w:rsidRPr="00CE6C7A">
        <w:rPr>
          <w:rFonts w:ascii="宋体" w:hAnsi="宋体" w:hint="eastAsia"/>
          <w:sz w:val="24"/>
        </w:rPr>
        <w:t>反射率越高，接收光强越大</w:t>
      </w:r>
      <w:r>
        <w:rPr>
          <w:rFonts w:ascii="宋体" w:hAnsi="宋体" w:hint="eastAsia"/>
          <w:sz w:val="24"/>
        </w:rPr>
        <w:t>。</w:t>
      </w:r>
    </w:p>
    <w:p w14:paraId="01A9CEB8" w14:textId="77777777" w:rsidR="00FF28AC" w:rsidRDefault="00FF28AC" w:rsidP="00FF28AC">
      <w:pPr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24"/>
        </w:rPr>
        <w:br w:type="page"/>
      </w:r>
      <w:r>
        <w:rPr>
          <w:rFonts w:ascii="宋体" w:hAnsi="宋体" w:hint="eastAsia"/>
          <w:b/>
          <w:bCs/>
          <w:sz w:val="32"/>
        </w:rPr>
        <w:lastRenderedPageBreak/>
        <w:t>实验三十二  光纤传感器的振动实验</w:t>
      </w:r>
    </w:p>
    <w:p w14:paraId="6A6C1B45" w14:textId="77777777" w:rsidR="00FF28AC" w:rsidRDefault="00FF28AC" w:rsidP="00FF28AC">
      <w:pPr>
        <w:spacing w:line="3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一、实验目的</w:t>
      </w:r>
    </w:p>
    <w:p w14:paraId="505F0946" w14:textId="77777777" w:rsidR="00FF28AC" w:rsidRDefault="00FF28AC" w:rsidP="00FF28AC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了解光纤位移传感器的动态特性。</w:t>
      </w:r>
    </w:p>
    <w:p w14:paraId="68F39440" w14:textId="77777777" w:rsidR="00FF28AC" w:rsidRDefault="00FF28AC" w:rsidP="00FF28AC">
      <w:pPr>
        <w:spacing w:beforeLines="50" w:before="156" w:line="3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二、实验所用单元</w:t>
      </w:r>
    </w:p>
    <w:p w14:paraId="638B4293" w14:textId="77777777" w:rsidR="00FF28AC" w:rsidRDefault="00FF28AC" w:rsidP="00FF28AC">
      <w:pPr>
        <w:pStyle w:val="af2"/>
        <w:spacing w:beforeLines="0" w:before="0" w:line="360" w:lineRule="exact"/>
        <w:rPr>
          <w:rFonts w:ascii="宋体" w:hAnsi="宋体" w:hint="eastAsia"/>
        </w:rPr>
      </w:pPr>
      <w:r>
        <w:rPr>
          <w:rFonts w:ascii="宋体" w:hAnsi="宋体" w:hint="eastAsia"/>
        </w:rPr>
        <w:t>光纤传感器、光纤传感器转换电路板、低通滤波器、低频振荡器、振动台、直流稳压电源、示波器</w:t>
      </w:r>
    </w:p>
    <w:p w14:paraId="7085EDBF" w14:textId="77777777" w:rsidR="00FF28AC" w:rsidRDefault="00FF28AC" w:rsidP="00FF28AC">
      <w:pPr>
        <w:spacing w:beforeLines="50" w:before="156" w:line="3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三、实验原理及电路</w:t>
      </w:r>
    </w:p>
    <w:p w14:paraId="5CFEAB40" w14:textId="77777777" w:rsidR="00FF28AC" w:rsidRDefault="00FF28AC" w:rsidP="00FF28AC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利用光纤位移传感器的位移特性及频率响应特性，配以合适的测量电路即可测量振动。</w:t>
      </w:r>
    </w:p>
    <w:p w14:paraId="30FCA1A0" w14:textId="77777777" w:rsidR="00FF28AC" w:rsidRDefault="00FF28AC" w:rsidP="00FF28AC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本实验电路框图如图32-1所示。</w:t>
      </w:r>
    </w:p>
    <w:p w14:paraId="66D135C3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object w:dxaOrig="6336" w:dyaOrig="842" w14:anchorId="752E6E97">
          <v:shape id="对象 87" o:spid="_x0000_i1028" type="#_x0000_t75" style="width:317.45pt;height:42.55pt" o:ole="">
            <v:imagedata r:id="rId11" o:title=""/>
          </v:shape>
          <o:OLEObject Type="Embed" ProgID="Visio.Drawing.6" ShapeID="对象 87" DrawAspect="Content" ObjectID="_1840394519" r:id="rId12"/>
        </w:object>
      </w:r>
    </w:p>
    <w:p w14:paraId="0308745A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图32-1 光纤传感器振动实验电路框图</w:t>
      </w:r>
    </w:p>
    <w:p w14:paraId="7664537E" w14:textId="77777777" w:rsidR="00FF28AC" w:rsidRDefault="00FF28AC" w:rsidP="00FF28AC">
      <w:pPr>
        <w:spacing w:beforeLines="50" w:before="156" w:line="3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四、实验步骤</w:t>
      </w:r>
    </w:p>
    <w:p w14:paraId="01E40ED4" w14:textId="77777777" w:rsidR="00FF28AC" w:rsidRDefault="00FF28AC" w:rsidP="00FF28AC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1、按照图32-2安装光纤传感器，本实验中利用振动台的振动梁面作为反射面。</w:t>
      </w:r>
    </w:p>
    <w:p w14:paraId="25197D69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object w:dxaOrig="7185" w:dyaOrig="3366" w14:anchorId="115599AF">
          <v:shape id="对象 88" o:spid="_x0000_i1029" type="#_x0000_t75" style="width:336.25pt;height:157.1pt" o:ole="">
            <v:imagedata r:id="rId13" o:title=""/>
          </v:shape>
          <o:OLEObject Type="Embed" ProgID="Visio.Drawing.6" ShapeID="对象 88" DrawAspect="Content" ObjectID="_1840394520" r:id="rId14"/>
        </w:object>
      </w:r>
    </w:p>
    <w:p w14:paraId="5DECE6EF" w14:textId="77777777" w:rsidR="00FF28AC" w:rsidRDefault="00FF28AC" w:rsidP="00FF28AC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图32-2 光纤传感器振动实验安装示意图</w:t>
      </w:r>
    </w:p>
    <w:p w14:paraId="64643BBC" w14:textId="77777777" w:rsidR="00FF28AC" w:rsidRDefault="00FF28AC" w:rsidP="00FF28AC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2、根据图32-1连接好各个部分。</w:t>
      </w:r>
    </w:p>
    <w:p w14:paraId="74547E20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将低频振荡器增益电位器旋到零，频率电位器旋至6～10Hz左右，接通电源，逐步增大振动幅度，注意不能碰到光纤探头。保持振动幅度不变，改变振动频率，观察输出波形；保持振动频率不变，改变振动幅度，观察输出波形。</w:t>
      </w:r>
    </w:p>
    <w:p w14:paraId="687781DE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</w:p>
    <w:p w14:paraId="4BBDFF62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五、实验报告</w:t>
      </w:r>
    </w:p>
    <w:p w14:paraId="52FB355B" w14:textId="77777777" w:rsidR="00FF28AC" w:rsidRDefault="00FF28AC" w:rsidP="00FF28AC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分析光纤传感器测量振动时的应用及特点。</w:t>
      </w:r>
    </w:p>
    <w:p w14:paraId="029E2E12" w14:textId="095A2CBB" w:rsidR="0057277C" w:rsidRDefault="0057277C" w:rsidP="005727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应用</w:t>
      </w:r>
    </w:p>
    <w:p w14:paraId="22E1C169" w14:textId="032A2370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1. 工业应用</w:t>
      </w:r>
    </w:p>
    <w:p w14:paraId="49C59DDA" w14:textId="53FC720A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（1）机械设备状态监测：旋转机械用于故障预警和预防性维护；电机用于不平衡、不对中检测；泵与风机用于气蚀、磨损监测；压缩机用于异常振动诊断。</w:t>
      </w:r>
    </w:p>
    <w:p w14:paraId="33A57B91" w14:textId="77777777" w:rsidR="0057277C" w:rsidRPr="0057277C" w:rsidRDefault="0057277C" w:rsidP="0057277C">
      <w:pPr>
        <w:ind w:firstLine="42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（2）精密制造：机床振动监测用于提高加工精度；刀具磨损检测通过振动特征识别；产品质量控制用于检测加工过程中的异常振动。</w:t>
      </w:r>
    </w:p>
    <w:p w14:paraId="3B7604C3" w14:textId="119B10C6" w:rsidR="0057277C" w:rsidRPr="0057277C" w:rsidRDefault="0057277C" w:rsidP="0057277C">
      <w:pPr>
        <w:ind w:firstLine="42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（3）桥梁与建筑结构监测：桥梁振动监测用于评估结构健康状况；高层建筑振动用于风振、地震响应监测；大型设备基础用于振动隔离效果评估。</w:t>
      </w:r>
    </w:p>
    <w:p w14:paraId="39A1772B" w14:textId="77777777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2. 科研应用</w:t>
      </w:r>
    </w:p>
    <w:p w14:paraId="0CF82221" w14:textId="04DF3CBF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材料研究方面包括材料疲劳试验、振动特性测试、阻尼特性研究。声学研究方面包括声学振动测量、噪声源定位、声学材料性能测试。</w:t>
      </w:r>
    </w:p>
    <w:p w14:paraId="2641F308" w14:textId="77777777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3. 特殊环境应用</w:t>
      </w:r>
    </w:p>
    <w:p w14:paraId="4B15365D" w14:textId="77777777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光纤传感器在强电磁场、易燃易爆、高温环境、腐蚀环境、高压环境等特殊环境下具有独特优势。传统传感器在这些环境下受限，而光纤传感器不受电磁干扰、本质安全、可耐高温、抗腐蚀、绝缘性好。典型应用包括电力变压器振动监测、石油化工设备监测、核电站设备监测、航空发动机振动监测。</w:t>
      </w:r>
    </w:p>
    <w:p w14:paraId="07D36EC9" w14:textId="77777777" w:rsidR="0057277C" w:rsidRPr="0057277C" w:rsidRDefault="0057277C" w:rsidP="0057277C">
      <w:pPr>
        <w:ind w:firstLineChars="200" w:firstLine="480"/>
        <w:rPr>
          <w:rFonts w:ascii="宋体" w:hAnsi="宋体"/>
          <w:sz w:val="24"/>
        </w:rPr>
      </w:pPr>
    </w:p>
    <w:p w14:paraId="21F7F9FF" w14:textId="420807F1" w:rsidR="0057277C" w:rsidRPr="0057277C" w:rsidRDefault="0057277C" w:rsidP="0057277C">
      <w:pPr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特点</w:t>
      </w:r>
    </w:p>
    <w:p w14:paraId="413E6209" w14:textId="3FF97D23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1. 优点</w:t>
      </w:r>
    </w:p>
    <w:p w14:paraId="7062C560" w14:textId="7AB0A955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1）非接触测量：不影响被测物体振动特性，无机械磨损寿命长，可测量高温、旋转物体，安装简便无需固定。传统接触式传感器需要粘贴或螺栓固定，增加被测物体质量，影响振动特性，高频响应受限。光纤传感器非接触无附加质量，不影响振动特性，高频响应好。</w:t>
      </w:r>
    </w:p>
    <w:p w14:paraId="29256FD7" w14:textId="665D0FB9" w:rsidR="0057277C" w:rsidRPr="0057277C" w:rsidRDefault="0057277C" w:rsidP="0057277C">
      <w:pPr>
        <w:ind w:firstLineChars="200" w:firstLine="480"/>
        <w:rPr>
          <w:rFonts w:ascii="宋体" w:hAnsi="宋体"/>
          <w:sz w:val="24"/>
        </w:rPr>
      </w:pPr>
      <w:r w:rsidRPr="0057277C">
        <w:rPr>
          <w:rFonts w:ascii="宋体" w:hAnsi="宋体" w:hint="eastAsia"/>
          <w:sz w:val="24"/>
        </w:rPr>
        <w:t>（2）高灵敏度：根据前述实验数据，可检测微小振动，适合精密测量。</w:t>
      </w:r>
    </w:p>
    <w:p w14:paraId="6CB291FD" w14:textId="446B38E4" w:rsidR="0057277C" w:rsidRPr="0057277C" w:rsidRDefault="0057277C" w:rsidP="0057277C">
      <w:pPr>
        <w:ind w:firstLineChars="200" w:firstLine="480"/>
        <w:rPr>
          <w:rFonts w:ascii="宋体" w:hAnsi="宋体"/>
          <w:sz w:val="24"/>
        </w:rPr>
      </w:pPr>
      <w:r w:rsidRPr="0057277C">
        <w:rPr>
          <w:rFonts w:ascii="宋体" w:hAnsi="宋体" w:hint="eastAsia"/>
          <w:sz w:val="24"/>
        </w:rPr>
        <w:t>（3）宽频率响应：低频0.1-10 Hz测量能力良好，适用于大型结构振动；中频10-1000 Hz测量能力优秀，适用于机械故障诊断；高频大于1000 Hz测量能力良好，适用于轴承、齿轮监测。。</w:t>
      </w:r>
    </w:p>
    <w:p w14:paraId="199795FE" w14:textId="77777777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（4）抗电磁干扰：光纤传输光信号不受电磁场影响，适合强电磁环境如电机、变压器附近。传统电传感器受电磁干扰需要屏蔽措施信号易失真，光纤传感器本质抗电磁干扰无需屏蔽信号纯净。</w:t>
      </w:r>
    </w:p>
    <w:p w14:paraId="3E4217C3" w14:textId="6072601D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2. 缺点</w:t>
      </w:r>
    </w:p>
    <w:p w14:paraId="0C84CEB3" w14:textId="1EDE17D9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（1）对反射面要求高：要求反射面光洁度、反射率稳定性、反射面清洁度。油污、灰尘影响反射率，反射面划痕影响测量，需要定期维护。</w:t>
      </w:r>
    </w:p>
    <w:p w14:paraId="687695A3" w14:textId="0D760C45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（2）测量距离受限：光纤传感器线性范围有限，距离过远灵敏度下降，距离过近可能碰撞。</w:t>
      </w:r>
    </w:p>
    <w:p w14:paraId="3F814D41" w14:textId="04C17648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（3）环境光干扰：强环境光影响测量，需要遮光措施，室外应用受限。解决方案包括使用调制光源、光学滤波、遮光罩设计。</w:t>
      </w:r>
    </w:p>
    <w:p w14:paraId="112A0EAE" w14:textId="0CE35903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（4）温度漂移：光纤传输特性随温度变化，光源强度随温度变化，电子器件温度漂移。补偿措施包括温度补偿电路、参考光路设计、定期校准。</w:t>
      </w:r>
    </w:p>
    <w:p w14:paraId="320D5CD6" w14:textId="08DA8C0E" w:rsidR="0057277C" w:rsidRPr="0057277C" w:rsidRDefault="0057277C" w:rsidP="0057277C">
      <w:pPr>
        <w:ind w:firstLineChars="200" w:firstLine="480"/>
        <w:rPr>
          <w:rFonts w:ascii="宋体" w:hAnsi="宋体" w:hint="eastAsia"/>
          <w:sz w:val="24"/>
        </w:rPr>
      </w:pPr>
      <w:r w:rsidRPr="0057277C">
        <w:rPr>
          <w:rFonts w:ascii="宋体" w:hAnsi="宋体" w:hint="eastAsia"/>
          <w:sz w:val="24"/>
        </w:rPr>
        <w:t>（5）安装要求高：光纤探头需固定稳定，避免探头自身振动，对准反射面。实验中注意不能碰到光纤探头。</w:t>
      </w:r>
    </w:p>
    <w:p w14:paraId="5601B045" w14:textId="24C0F7B1" w:rsidR="00013E77" w:rsidRDefault="00013E77" w:rsidP="00FF28AC">
      <w:pPr>
        <w:ind w:firstLineChars="200" w:firstLine="48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013E77">
        <w:rPr>
          <w:rFonts w:ascii="宋体" w:hAnsi="宋体"/>
          <w:noProof/>
          <w:sz w:val="24"/>
        </w:rPr>
        <w:lastRenderedPageBreak/>
        <w:drawing>
          <wp:inline distT="0" distB="0" distL="0" distR="0" wp14:anchorId="7E60136D" wp14:editId="3DD050CC">
            <wp:extent cx="5274310" cy="2963545"/>
            <wp:effectExtent l="0" t="0" r="2540" b="8255"/>
            <wp:docPr id="564355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E77">
        <w:rPr>
          <w:rStyle w:val="a"/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13E77">
        <w:rPr>
          <w:rFonts w:ascii="宋体" w:hAnsi="宋体"/>
          <w:noProof/>
          <w:sz w:val="24"/>
        </w:rPr>
        <w:drawing>
          <wp:inline distT="0" distB="0" distL="0" distR="0" wp14:anchorId="6A4DE22B" wp14:editId="3CEBD17C">
            <wp:extent cx="5274310" cy="2963545"/>
            <wp:effectExtent l="0" t="0" r="2540" b="8255"/>
            <wp:docPr id="7042609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9B6F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2797604F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14613667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3356C3D3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6F63D87A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6A840F08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5BFBB870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351B5FCF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41C7F8B3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2A78DE7F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6683A44D" w14:textId="77777777" w:rsidR="00657801" w:rsidRDefault="00657801" w:rsidP="00FF28AC">
      <w:pPr>
        <w:ind w:firstLineChars="200" w:firstLine="20"/>
        <w:rPr>
          <w:rStyle w:val="a"/>
          <w:rFonts w:eastAsiaTheme="minor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20A47920" w14:textId="77777777" w:rsidR="00657801" w:rsidRPr="00657801" w:rsidRDefault="00657801" w:rsidP="00FF28AC">
      <w:pPr>
        <w:ind w:firstLineChars="200" w:firstLine="480"/>
        <w:rPr>
          <w:rFonts w:ascii="宋体" w:eastAsiaTheme="minorEastAsia" w:hAnsi="宋体" w:hint="eastAsia"/>
          <w:sz w:val="24"/>
        </w:rPr>
      </w:pPr>
    </w:p>
    <w:p w14:paraId="0A3ACD56" w14:textId="77777777" w:rsidR="00FF28AC" w:rsidRDefault="00FF28AC" w:rsidP="00FF28AC">
      <w:pPr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b/>
          <w:bCs/>
          <w:sz w:val="32"/>
        </w:rPr>
        <w:lastRenderedPageBreak/>
        <w:t>实验三十三  光纤传感器的转速测量实验</w:t>
      </w:r>
    </w:p>
    <w:p w14:paraId="0CE41797" w14:textId="77777777" w:rsidR="00FF28AC" w:rsidRDefault="00FF28AC" w:rsidP="00FF28AC">
      <w:pPr>
        <w:rPr>
          <w:rFonts w:ascii="宋体" w:hAnsi="宋体" w:hint="eastAsia"/>
          <w:sz w:val="24"/>
        </w:rPr>
      </w:pPr>
    </w:p>
    <w:p w14:paraId="2569A9F0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一、实验目的</w:t>
      </w:r>
    </w:p>
    <w:p w14:paraId="61A92ADC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了解光纤位移传感器用于测量转速的方法。</w:t>
      </w:r>
    </w:p>
    <w:p w14:paraId="31DE2F7C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</w:p>
    <w:p w14:paraId="33D081AA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二、实验所用单元</w:t>
      </w:r>
    </w:p>
    <w:p w14:paraId="610B1386" w14:textId="77777777" w:rsidR="00FF28AC" w:rsidRDefault="00FF28AC" w:rsidP="00FF28AC">
      <w:pPr>
        <w:pStyle w:val="af2"/>
        <w:spacing w:beforeLines="0" w:before="0"/>
        <w:rPr>
          <w:rFonts w:ascii="宋体" w:hAnsi="宋体" w:hint="eastAsia"/>
        </w:rPr>
      </w:pPr>
      <w:r>
        <w:rPr>
          <w:rFonts w:ascii="宋体" w:hAnsi="宋体" w:hint="eastAsia"/>
        </w:rPr>
        <w:t>光纤传感器、光纤传感器转换电路板、电机（光电传感器中）、电机调速装备（光电传感器转换电路中）、光纤位移台架、直流稳压电源、数字电压表</w:t>
      </w:r>
    </w:p>
    <w:p w14:paraId="00F8E170" w14:textId="77777777" w:rsidR="00FF28AC" w:rsidRDefault="00FF28AC" w:rsidP="00FF28AC">
      <w:pPr>
        <w:pStyle w:val="af2"/>
        <w:spacing w:beforeLines="0" w:before="0"/>
        <w:rPr>
          <w:rFonts w:ascii="宋体" w:hAnsi="宋体" w:hint="eastAsia"/>
        </w:rPr>
      </w:pPr>
    </w:p>
    <w:p w14:paraId="66ED2C6C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三、实验原理及电路</w:t>
      </w:r>
    </w:p>
    <w:p w14:paraId="33CE27EB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利用光纤位移传感器探头对旋转体反射光的明显变化产生脉冲信号，经电路处理即可测量转速。</w:t>
      </w:r>
    </w:p>
    <w:p w14:paraId="06DE2AE8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</w:p>
    <w:p w14:paraId="1420B32B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四、实验步骤</w:t>
      </w:r>
    </w:p>
    <w:p w14:paraId="45862487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1、固定好光纤位移台架，将光纤传感器装于传感器支架上，将电机放入位移台架的圆孔中，使光纤探头对准电机转盘反射点。</w:t>
      </w:r>
    </w:p>
    <w:p w14:paraId="463439D1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2、将各部分的连线连接好，数字电压表切换开关拨到20V档。</w:t>
      </w:r>
    </w:p>
    <w:p w14:paraId="5C9ADA8B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接通电源，将电机调速电位器旋至0，使电机不转动，①用手转动电机转盘，使探头避开反射面，调节光纤转换电路板上的RP电位器使数字电压表指示值最小；②再转动转盘，使光纤探头对准反射点，调节探头与反射点的距离，使数字电压表指示值最大，重复①②步骤，直至两者的电压差值最大。</w:t>
      </w:r>
    </w:p>
    <w:p w14:paraId="3BBEFB9C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4、频率与转速表切换开关拨到频率档，调节电机调速旋钮，使电机转动，观察实验现象。</w:t>
      </w:r>
    </w:p>
    <w:p w14:paraId="28C765D7" w14:textId="77777777" w:rsidR="00FF28AC" w:rsidRDefault="00FF28AC" w:rsidP="00FF28AC">
      <w:pPr>
        <w:ind w:firstLineChars="200" w:firstLine="480"/>
        <w:rPr>
          <w:rFonts w:ascii="宋体" w:hAnsi="宋体" w:hint="eastAsia"/>
          <w:sz w:val="24"/>
        </w:rPr>
      </w:pPr>
    </w:p>
    <w:p w14:paraId="049ABE9A" w14:textId="77777777" w:rsidR="00FF28AC" w:rsidRDefault="00FF28AC" w:rsidP="00FF28AC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五、实验报告</w:t>
      </w:r>
    </w:p>
    <w:p w14:paraId="3F8ED716" w14:textId="77777777" w:rsidR="00FF28AC" w:rsidRDefault="00FF28AC" w:rsidP="00FF28AC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测量转时转盘上反射点的多少是否对测速精度有影响？为什么？</w:t>
      </w:r>
    </w:p>
    <w:p w14:paraId="511EF764" w14:textId="77777777" w:rsidR="00013E77" w:rsidRDefault="00013E77" w:rsidP="00013E77">
      <w:pPr>
        <w:ind w:firstLineChars="200" w:firstLine="480"/>
        <w:rPr>
          <w:rFonts w:ascii="宋体" w:hAnsi="宋体"/>
          <w:sz w:val="24"/>
        </w:rPr>
      </w:pPr>
    </w:p>
    <w:p w14:paraId="5DA0F06D" w14:textId="5E572B24" w:rsidR="00013E77" w:rsidRDefault="00013E77" w:rsidP="00013E77">
      <w:pPr>
        <w:ind w:firstLineChars="200" w:firstLine="480"/>
        <w:rPr>
          <w:rFonts w:ascii="宋体" w:hAnsi="宋体"/>
          <w:sz w:val="24"/>
        </w:rPr>
      </w:pPr>
      <w:r w:rsidRPr="00013E77">
        <w:rPr>
          <w:rFonts w:ascii="宋体" w:hAnsi="宋体"/>
          <w:sz w:val="24"/>
        </w:rPr>
        <w:t>反射点的数量对测速精度有显著影响。</w:t>
      </w:r>
    </w:p>
    <w:p w14:paraId="3FAC9776" w14:textId="3C62F642" w:rsidR="00013E77" w:rsidRPr="00013E77" w:rsidRDefault="00013E77" w:rsidP="00013E77">
      <w:pPr>
        <w:ind w:firstLineChars="200" w:firstLine="480"/>
        <w:rPr>
          <w:rFonts w:ascii="宋体" w:hAnsi="宋体"/>
          <w:sz w:val="24"/>
        </w:rPr>
      </w:pPr>
      <w:r w:rsidRPr="00013E77">
        <w:rPr>
          <w:rFonts w:ascii="宋体" w:hAnsi="宋体" w:hint="eastAsia"/>
          <w:sz w:val="24"/>
        </w:rPr>
        <w:t>反射点越多每转产生的脉冲数越多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时间分辨率提高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采样频率越高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可以更精确地测量转速变化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测量周期越短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能更快速响应转速变化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实时性更好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适合测量快速变化的转速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角度分辨率提高</w:t>
      </w:r>
      <w:r>
        <w:rPr>
          <w:rFonts w:ascii="宋体" w:hAnsi="宋体" w:hint="eastAsia"/>
          <w:sz w:val="24"/>
        </w:rPr>
        <w:t>，</w:t>
      </w:r>
      <w:r w:rsidRPr="00013E77">
        <w:rPr>
          <w:rFonts w:ascii="宋体" w:hAnsi="宋体" w:hint="eastAsia"/>
          <w:sz w:val="24"/>
        </w:rPr>
        <w:t>可以更精确地定位转盘位</w:t>
      </w:r>
      <w:r>
        <w:rPr>
          <w:rFonts w:ascii="宋体" w:hAnsi="宋体" w:hint="eastAsia"/>
          <w:sz w:val="24"/>
        </w:rPr>
        <w:t>。</w:t>
      </w:r>
    </w:p>
    <w:p w14:paraId="65DE4939" w14:textId="0694DF66" w:rsidR="00FF28AC" w:rsidRDefault="00013E77" w:rsidP="00013E77">
      <w:pPr>
        <w:spacing w:beforeLines="50" w:before="156"/>
        <w:ind w:firstLineChars="200" w:firstLine="640"/>
        <w:jc w:val="center"/>
        <w:rPr>
          <w:rFonts w:ascii="宋体" w:hAnsi="宋体" w:hint="eastAsia"/>
          <w:sz w:val="24"/>
        </w:rPr>
      </w:pPr>
      <w:r w:rsidRPr="00013E77">
        <w:rPr>
          <w:rFonts w:ascii="宋体" w:hAnsi="宋体"/>
          <w:noProof/>
          <w:sz w:val="32"/>
        </w:rPr>
        <w:lastRenderedPageBreak/>
        <w:drawing>
          <wp:inline distT="0" distB="0" distL="0" distR="0" wp14:anchorId="184AFBF0" wp14:editId="31CDBD81">
            <wp:extent cx="3305833" cy="4410299"/>
            <wp:effectExtent l="317" t="0" r="9208" b="9207"/>
            <wp:docPr id="179106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22084" cy="443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EE92" w14:textId="7F9B5EE8" w:rsidR="00FF28AC" w:rsidRDefault="00FF28AC" w:rsidP="00FF28AC">
      <w:pPr>
        <w:jc w:val="center"/>
        <w:rPr>
          <w:rFonts w:ascii="宋体" w:hAnsi="宋体" w:hint="eastAsia"/>
          <w:sz w:val="32"/>
        </w:rPr>
      </w:pPr>
    </w:p>
    <w:p w14:paraId="2DEC08DE" w14:textId="77777777" w:rsidR="00FF28AC" w:rsidRDefault="00FF28AC" w:rsidP="00FF28AC">
      <w:pPr>
        <w:jc w:val="center"/>
        <w:rPr>
          <w:rFonts w:ascii="宋体" w:hAnsi="宋体" w:hint="eastAsia"/>
          <w:sz w:val="32"/>
        </w:rPr>
      </w:pPr>
    </w:p>
    <w:p w14:paraId="531CFE78" w14:textId="77777777" w:rsidR="00FF28AC" w:rsidRDefault="00FF28AC" w:rsidP="00FF28AC">
      <w:pPr>
        <w:jc w:val="center"/>
        <w:rPr>
          <w:rFonts w:ascii="宋体" w:hAnsi="宋体" w:hint="eastAsia"/>
          <w:sz w:val="32"/>
        </w:rPr>
      </w:pPr>
    </w:p>
    <w:p w14:paraId="1A5B28EC" w14:textId="77777777" w:rsidR="00FF28AC" w:rsidRDefault="00FF28AC" w:rsidP="00FF28AC">
      <w:pPr>
        <w:jc w:val="center"/>
        <w:rPr>
          <w:rFonts w:ascii="宋体" w:hAnsi="宋体" w:hint="eastAsia"/>
          <w:sz w:val="32"/>
        </w:rPr>
      </w:pPr>
    </w:p>
    <w:p w14:paraId="24A374D5" w14:textId="77777777" w:rsidR="005B1E34" w:rsidRPr="00FF28AC" w:rsidRDefault="005B1E34">
      <w:pPr>
        <w:rPr>
          <w:rFonts w:hint="eastAsia"/>
        </w:rPr>
      </w:pPr>
    </w:p>
    <w:sectPr w:rsidR="005B1E34" w:rsidRPr="00FF2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35F7F" w14:textId="77777777" w:rsidR="00F64BF2" w:rsidRDefault="00F64BF2" w:rsidP="00FF28AC">
      <w:pPr>
        <w:rPr>
          <w:rFonts w:hint="eastAsia"/>
        </w:rPr>
      </w:pPr>
      <w:r>
        <w:separator/>
      </w:r>
    </w:p>
  </w:endnote>
  <w:endnote w:type="continuationSeparator" w:id="0">
    <w:p w14:paraId="5B86AA21" w14:textId="77777777" w:rsidR="00F64BF2" w:rsidRDefault="00F64BF2" w:rsidP="00FF28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97B12" w14:textId="77777777" w:rsidR="00F64BF2" w:rsidRDefault="00F64BF2" w:rsidP="00FF28AC">
      <w:pPr>
        <w:rPr>
          <w:rFonts w:hint="eastAsia"/>
        </w:rPr>
      </w:pPr>
      <w:r>
        <w:separator/>
      </w:r>
    </w:p>
  </w:footnote>
  <w:footnote w:type="continuationSeparator" w:id="0">
    <w:p w14:paraId="592EBC67" w14:textId="77777777" w:rsidR="00F64BF2" w:rsidRDefault="00F64BF2" w:rsidP="00FF28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5A"/>
    <w:rsid w:val="00013E77"/>
    <w:rsid w:val="00064286"/>
    <w:rsid w:val="000C7CF3"/>
    <w:rsid w:val="0025323C"/>
    <w:rsid w:val="00322A96"/>
    <w:rsid w:val="0057277C"/>
    <w:rsid w:val="005B1E34"/>
    <w:rsid w:val="00657801"/>
    <w:rsid w:val="00C51A5A"/>
    <w:rsid w:val="00CE6C7A"/>
    <w:rsid w:val="00D27460"/>
    <w:rsid w:val="00F64BF2"/>
    <w:rsid w:val="00FF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9B956"/>
  <w15:chartTrackingRefBased/>
  <w15:docId w15:val="{2119134B-27BD-44E9-BC59-D8C982F9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8A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1A5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A5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A5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A5A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A5A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A5A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A5A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A5A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A5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A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A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A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A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A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A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A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A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5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A5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51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A5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51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A5A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51A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51A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A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28A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F28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28A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F28AC"/>
    <w:rPr>
      <w:sz w:val="18"/>
      <w:szCs w:val="18"/>
    </w:rPr>
  </w:style>
  <w:style w:type="paragraph" w:styleId="af2">
    <w:name w:val="Body Text Indent"/>
    <w:basedOn w:val="a"/>
    <w:link w:val="af3"/>
    <w:rsid w:val="00FF28AC"/>
    <w:pPr>
      <w:spacing w:beforeLines="50" w:before="156"/>
      <w:ind w:firstLineChars="200" w:firstLine="480"/>
    </w:pPr>
    <w:rPr>
      <w:rFonts w:ascii="Tahoma" w:hAnsi="Tahoma"/>
      <w:sz w:val="24"/>
    </w:rPr>
  </w:style>
  <w:style w:type="character" w:customStyle="1" w:styleId="af3">
    <w:name w:val="正文文本缩进 字符"/>
    <w:basedOn w:val="a0"/>
    <w:link w:val="af2"/>
    <w:rsid w:val="00FF28AC"/>
    <w:rPr>
      <w:rFonts w:ascii="Tahoma" w:eastAsia="宋体" w:hAnsi="Tahoma" w:cs="Times New Roman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1542</Words>
  <Characters>1589</Characters>
  <Application>Microsoft Office Word</Application>
  <DocSecurity>0</DocSecurity>
  <Lines>56</Lines>
  <Paragraphs>7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3</cp:revision>
  <dcterms:created xsi:type="dcterms:W3CDTF">2026-05-15T15:22:00Z</dcterms:created>
  <dcterms:modified xsi:type="dcterms:W3CDTF">2026-05-15T15:55:00Z</dcterms:modified>
</cp:coreProperties>
</file>