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前端代码规范</w:t>
      </w:r>
      <w:bookmarkStart w:id="0" w:name="_GoBack"/>
      <w:bookmarkEnd w:id="0"/>
    </w:p>
    <w:p>
      <w:pPr>
        <w:pBdr>
          <w:bottom w:val="none" w:color="auto" w:sz="0" w:space="0"/>
        </w:pBd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规范信息</w:t>
      </w:r>
    </w:p>
    <w:tbl>
      <w:tblPr>
        <w:tblStyle w:val="12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710"/>
        <w:gridCol w:w="1495"/>
        <w:gridCol w:w="1525"/>
        <w:gridCol w:w="3747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1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状态</w:t>
            </w:r>
          </w:p>
        </w:tc>
        <w:tc>
          <w:tcPr>
            <w:tcW w:w="710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版本</w:t>
            </w:r>
          </w:p>
        </w:tc>
        <w:tc>
          <w:tcPr>
            <w:tcW w:w="1495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日期</w:t>
            </w:r>
          </w:p>
        </w:tc>
        <w:tc>
          <w:tcPr>
            <w:tcW w:w="1525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负责人</w:t>
            </w:r>
          </w:p>
        </w:tc>
        <w:tc>
          <w:tcPr>
            <w:tcW w:w="3747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批准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11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710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草稿</w:t>
            </w:r>
          </w:p>
        </w:tc>
        <w:tc>
          <w:tcPr>
            <w:tcW w:w="1495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2023-12-12</w:t>
            </w:r>
          </w:p>
        </w:tc>
        <w:tc>
          <w:tcPr>
            <w:tcW w:w="1525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张雨馨、陈雪英</w:t>
            </w:r>
          </w:p>
        </w:tc>
        <w:tc>
          <w:tcPr>
            <w:tcW w:w="3747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李腾飞</w:t>
            </w:r>
          </w:p>
        </w:tc>
      </w:tr>
    </w:tbl>
    <w:p>
      <w:pPr>
        <w:pBdr>
          <w:bottom w:val="none" w:color="auto" w:sz="0" w:space="0"/>
        </w:pBd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更改历史</w:t>
      </w:r>
    </w:p>
    <w:tbl>
      <w:tblPr>
        <w:tblStyle w:val="12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710"/>
        <w:gridCol w:w="1495"/>
        <w:gridCol w:w="1525"/>
        <w:gridCol w:w="373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1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版本</w:t>
            </w:r>
          </w:p>
        </w:tc>
        <w:tc>
          <w:tcPr>
            <w:tcW w:w="710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状态</w:t>
            </w:r>
          </w:p>
        </w:tc>
        <w:tc>
          <w:tcPr>
            <w:tcW w:w="1495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日期</w:t>
            </w:r>
          </w:p>
        </w:tc>
        <w:tc>
          <w:tcPr>
            <w:tcW w:w="1525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负责人</w:t>
            </w:r>
          </w:p>
        </w:tc>
        <w:tc>
          <w:tcPr>
            <w:tcW w:w="3732" w:type="dxa"/>
            <w:shd w:val="clear" w:color="auto" w:fill="2E75B5" w:themeFill="accent5" w:themeFillShade="BF"/>
            <w:vAlign w:val="center"/>
          </w:tcPr>
          <w:p>
            <w:pPr>
              <w:spacing w:before="120" w:after="120" w:line="288" w:lineRule="auto"/>
              <w:jc w:val="center"/>
              <w:rPr>
                <w:color w:val="FFFFFF"/>
                <w:sz w:val="18"/>
              </w:rPr>
            </w:pPr>
            <w:r>
              <w:rPr>
                <w:color w:val="FFFFFF"/>
                <w:sz w:val="18"/>
              </w:rPr>
              <w:t>更改原因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811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710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草稿</w:t>
            </w:r>
          </w:p>
        </w:tc>
        <w:tc>
          <w:tcPr>
            <w:tcW w:w="1495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2023-12-12</w:t>
            </w:r>
          </w:p>
        </w:tc>
        <w:tc>
          <w:tcPr>
            <w:tcW w:w="1525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张雨馨、陈雪英</w:t>
            </w:r>
          </w:p>
        </w:tc>
        <w:tc>
          <w:tcPr>
            <w:tcW w:w="3732" w:type="dxa"/>
            <w:vAlign w:val="center"/>
          </w:tcPr>
          <w:p>
            <w:pPr>
              <w:spacing w:before="120" w:after="120" w:line="288" w:lineRule="auto"/>
              <w:rPr>
                <w:sz w:val="18"/>
              </w:rPr>
            </w:pPr>
            <w:r>
              <w:rPr>
                <w:sz w:val="18"/>
              </w:rPr>
              <w:t>根据Angular风格指南以及各大厂代码规范起草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  <w:rPr>
          <w:rFonts w:ascii="Arial" w:hAnsi="Arial" w:eastAsia="等线" w:cs="Arial"/>
          <w:b/>
          <w:sz w:val="36"/>
        </w:rPr>
      </w:pPr>
      <w:r>
        <w:rPr>
          <w:rFonts w:ascii="Arial" w:hAnsi="Arial" w:eastAsia="等线" w:cs="Arial"/>
          <w:b/>
          <w:sz w:val="36"/>
        </w:rPr>
        <w:t>一、VScode插件使用建议</w:t>
      </w:r>
    </w:p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1【强制】安装Code Spell Checker英文拼写检查插件</w:t>
      </w:r>
    </w:p>
    <w:p>
      <w:pPr>
        <w:ind w:left="0"/>
        <w:rPr>
          <w:rFonts w:ascii="Arial" w:hAnsi="Arial" w:eastAsia="等线" w:cs="Arial"/>
          <w:b/>
          <w:sz w:val="32"/>
        </w:rPr>
      </w:pPr>
      <w:r>
        <w:drawing>
          <wp:inline distT="0" distB="0" distL="0" distR="0">
            <wp:extent cx="3514725" cy="100965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2【强制】安装ESLint，配置文件统一提供</w:t>
      </w:r>
    </w:p>
    <w:p>
      <w:pPr>
        <w:ind w:left="0"/>
        <w:rPr>
          <w:rFonts w:ascii="Arial" w:hAnsi="Arial" w:eastAsia="等线" w:cs="Arial"/>
          <w:b/>
          <w:sz w:val="28"/>
        </w:rPr>
      </w:pPr>
      <w:r>
        <w:drawing>
          <wp:inline distT="0" distB="0" distL="0" distR="0">
            <wp:extent cx="3571875" cy="92265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9"/>
                    <a:srcRect t="18133" b="1679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3【强制】安装Prettier，配置文件统一提供</w:t>
      </w:r>
    </w:p>
    <w:p>
      <w:pPr>
        <w:ind w:left="0"/>
        <w:rPr>
          <w:rFonts w:ascii="Arial" w:hAnsi="Arial" w:eastAsia="等线" w:cs="Arial"/>
          <w:b/>
          <w:sz w:val="28"/>
        </w:rPr>
      </w:pPr>
      <w:r>
        <w:drawing>
          <wp:inline distT="0" distB="0" distL="0" distR="0">
            <wp:extent cx="3539490" cy="107696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0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4【强制】本地历史插件，防止误删代码</w:t>
      </w:r>
    </w:p>
    <w:p>
      <w:pPr>
        <w:ind w:left="0"/>
        <w:rPr>
          <w:rFonts w:ascii="Arial" w:hAnsi="Arial" w:eastAsia="等线" w:cs="Arial"/>
          <w:b/>
          <w:sz w:val="28"/>
        </w:rPr>
      </w:pPr>
      <w:r>
        <w:drawing>
          <wp:inline distT="0" distB="0" distL="0" distR="0">
            <wp:extent cx="3686175" cy="110299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11"/>
                    <a:srcRect t="9625" b="160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5【建议】 项目结构树，可以快速生成</w:t>
      </w:r>
    </w:p>
    <w:p>
      <w:pPr>
        <w:pBdr>
          <w:bottom w:val="none" w:color="auto" w:sz="0" w:space="0"/>
        </w:pBdr>
        <w:ind w:left="0"/>
        <w:rPr>
          <w:rFonts w:ascii="Arial" w:hAnsi="Arial" w:eastAsia="等线" w:cs="Arial"/>
          <w:b/>
          <w:sz w:val="28"/>
        </w:rPr>
      </w:pPr>
      <w:r>
        <w:drawing>
          <wp:inline distT="0" distB="0" distL="0" distR="0">
            <wp:extent cx="3684270" cy="1048385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0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80" w:after="140" w:line="288" w:lineRule="auto"/>
        <w:ind w:left="0"/>
        <w:jc w:val="left"/>
        <w:outlineLvl w:val="0"/>
        <w:rPr>
          <w:rFonts w:ascii="Arial" w:hAnsi="Arial" w:eastAsia="等线" w:cs="Arial"/>
          <w:b/>
          <w:sz w:val="36"/>
        </w:rPr>
      </w:pPr>
      <w:r>
        <w:rPr>
          <w:rFonts w:ascii="Arial" w:hAnsi="Arial" w:eastAsia="等线" w:cs="Arial"/>
          <w:b/>
          <w:sz w:val="36"/>
        </w:rPr>
        <w:t>二、前端命名规范</w:t>
      </w:r>
    </w:p>
    <w:p>
      <w:pPr>
        <w:pBdr>
          <w:bottom w:val="none" w:color="auto" w:sz="0" w:space="0"/>
        </w:pBd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r>
        <w:rPr>
          <w:rFonts w:ascii="Arial" w:hAnsi="Arial" w:eastAsia="等线" w:cs="Arial"/>
          <w:b/>
          <w:sz w:val="32"/>
        </w:rPr>
        <w:t>目录规范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应用工程目录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├─ src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├─ app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app-routing.module.ts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app.component.css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app.component.spec.ts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app.component.ts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app.module.ts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implementation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├─ programs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demo  //模块根目录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components //公共组件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 xml:space="preserve">│  │  │  │  │  │  ├─ demo1-component 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 xml:space="preserve">│  │  │  │  │  │  ├─ demo2-component 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model  //实体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pages  //作业组件文件夹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├─ index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│  ├─ demo-index.component.html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│  ├─ demo-index.component.less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│  ├─ demo-index.component.spec.ts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│  └─ demo-index.component.ts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├─ query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repository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│  └─ demo.repository.ts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└─ service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   └─ demo.service.ts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demo-routing.module.ts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demo.component.html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demo.component.less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demo.component.spec.ts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demo.component.ts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demo.module.ts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custom  //客制类文件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custom-kc-detail //客制页面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demo  //内部演示类文件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demo-online-edit //内部演示页面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├─ shared //共享module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repository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common.repository.ts  //公共服务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 xml:space="preserve">│  │  │  │  │  └─ modal.repository.ts  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service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├─ common.service.ts //公共接口请求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│  └─ modal.service.ts //通用组件service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shared.module.ts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└─ sharing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├─ modal  //通用组件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│  ├─ modal.component.html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│  ├─ modal.component.less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│  ├─ modal.component.spec.ts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│  └─ modal.component.ts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├─ sharing-routing.module.ts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├─ sharing.component.html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├─ sharing.component.ts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   └─ sharing.module.ts</w:t>
            </w:r>
          </w:p>
          <w:p>
            <w:pPr>
              <w:snapToGrid/>
              <w:spacing w:line="240" w:lineRule="auto"/>
            </w:pP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├─ assets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api.dev.json // 链接各个平台配置地址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api.json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i18n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├─ en_US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default.json // 所有国际化文字写在此文件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├─ zh_CN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│  ├─ default.json // 所有国际化文字写在此文件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└─ zh_TW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│     ├─ default.json // 所有国际化文字写在此文件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├─ iconfont // 图标库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│  │  └─ img // 图片存放处</w:t>
            </w:r>
          </w:p>
          <w:p>
            <w:pPr>
              <w:snapToGrid/>
              <w:spacing w:line="240" w:lineRule="auto"/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 xml:space="preserve">├─ angular.json // angular配置json </w:t>
            </w:r>
          </w:p>
          <w:p>
            <w:pPr>
              <w:pBdr>
                <w:bottom w:val="none" w:color="auto" w:sz="0" w:space="0"/>
              </w:pBd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i w:val="0"/>
                <w:strike w:val="0"/>
                <w:spacing w:val="0"/>
                <w:u w:val="none"/>
              </w:rPr>
              <w:t>└─ package.json // 打包引入依赖包入口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1【强制】必须在</w:t>
      </w:r>
      <w:r>
        <w:rPr>
          <w:rFonts w:ascii="Consolas" w:hAnsi="Consolas" w:eastAsia="Consolas" w:cs="Consolas"/>
          <w:i w:val="0"/>
          <w:strike w:val="0"/>
          <w:spacing w:val="0"/>
          <w:u w:val="none"/>
        </w:rPr>
        <w:t>programs</w:t>
      </w:r>
      <w:r>
        <w:rPr>
          <w:rFonts w:ascii="Arial" w:hAnsi="Arial" w:eastAsia="等线" w:cs="Arial"/>
          <w:sz w:val="22"/>
        </w:rPr>
        <w:t>文件夹下面创建页面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2【强制】必须在严格按照以上目录创建目录层级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目录的命名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【强制】全部采用小写方式， 以中划线分隔，有复数结构时，要采用复数命名法， 缩写不用复数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正例：components下面有多个文件，所以要加s,写成复数形式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反例：img是缩写不用加s, 不能写成imgs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工程目录下模块开发根目录的命名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【强制】使用模块的名称命名，不需要做任何修改，模块的名称根据音译使用中划线"-"连接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正例：knowledge，recycle-bin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反例：KNOWLEDGE，recycle_bin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客制/公共组件命名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根据页面的类型，在相应的文件夹下面创建文件，必须用ng g c 命令创建组件,严禁手动创建,定制组件名称统一使用小写形式，以中划线分隔。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483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4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规则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t>通用页面</w:t>
            </w:r>
          </w:p>
        </w:tc>
        <w:tc>
          <w:tcPr>
            <w:tcW w:w="4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t>以上目录所示，以模块功能设定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客制demo</w:t>
            </w:r>
          </w:p>
        </w:tc>
        <w:tc>
          <w:tcPr>
            <w:tcW w:w="4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custom-客户名称-页面名称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t>演示demo</w:t>
            </w:r>
          </w:p>
        </w:tc>
        <w:tc>
          <w:tcPr>
            <w:tcW w:w="4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demo-页面名称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正例：ng g c knowledge/knowledge-detail</w:t>
      </w:r>
    </w:p>
    <w:p>
      <w:pPr>
        <w:pBdr>
          <w:bottom w:val="none" w:color="auto" w:sz="0" w:space="0"/>
        </w:pBdr>
        <w:spacing w:before="120" w:after="120" w:line="288" w:lineRule="auto"/>
        <w:ind w:left="0" w:firstLineChars="200"/>
        <w:jc w:val="left"/>
      </w:pPr>
      <w:r>
        <w:rPr>
          <w:rFonts w:ascii="Arial" w:hAnsi="Arial" w:eastAsia="等线" w:cs="Arial"/>
          <w:sz w:val="22"/>
        </w:rPr>
        <w:t xml:space="preserve">    ng g c custom/custom-workreport-detail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反例：直接在目录下手动创建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文件的命名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【强制】采用小写方式， 以中划线分隔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正例：render-dom.ts、render-dom.js、render-dom.html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反例：renderDom.ts、renderDom.js、renderDom.html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三、TS代码规范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命名规范</w:t>
      </w:r>
    </w:p>
    <w:p>
      <w:pPr>
        <w:pBdr>
          <w:bottom w:val="none" w:color="auto" w:sz="0" w:space="0"/>
        </w:pBd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1【强制】变量、函数名称使用小驼峰命名；组件传值命名建议。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（1）语义化，见名知意：动词+名词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（2）变量：数组：dataList；禁止用如temp等语义不明的名称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（3）函数名称：getData()：获取数据；setData()：设置数据；onChangeData()：改变数据；onClickName()：点击事件； handleData()：处理数据；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（4）不要给output属性添加on前缀，为了区别事件本身【参照angular官网代码规范指南】：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比如：bad：@Output()  onSaveForm = new EventEmitter&lt;IPerson&gt;()</w:t>
      </w:r>
    </w:p>
    <w:p>
      <w:pPr>
        <w:spacing w:before="120" w:after="120" w:line="288" w:lineRule="auto"/>
        <w:ind w:left="0"/>
        <w:jc w:val="left"/>
        <w:rPr>
          <w:rFonts w:ascii="Roboto" w:hAnsi="Roboto" w:eastAsia="Roboto" w:cs="Roboto"/>
          <w:strike w:val="0"/>
          <w:color w:val="000000"/>
          <w:spacing w:val="0"/>
          <w:sz w:val="22"/>
          <w:u w:val="none"/>
          <w:shd w:val="clear" w:color="auto" w:fill="FFFFFF"/>
        </w:rPr>
      </w:pPr>
      <w:r>
        <w:rPr>
          <w:rFonts w:ascii="Arial" w:hAnsi="Arial" w:eastAsia="等线" w:cs="Arial"/>
          <w:sz w:val="22"/>
        </w:rPr>
        <w:t>（5）</w:t>
      </w:r>
      <w:r>
        <w:rPr>
          <w:rFonts w:ascii="Arial" w:hAnsi="Arial" w:eastAsia="等线" w:cs="Arial"/>
          <w:color w:val="000000"/>
          <w:sz w:val="22"/>
          <w:shd w:val="clear" w:color="auto" w:fill="FFFFFF"/>
        </w:rPr>
        <w:t xml:space="preserve"> </w:t>
      </w:r>
      <w:r>
        <w:rPr>
          <w:rFonts w:ascii="Roboto" w:hAnsi="Roboto" w:eastAsia="Roboto" w:cs="Robot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 xml:space="preserve">如果该属性很难构造出默认值，请使用 </w:t>
      </w:r>
      <w:r>
        <w:rPr>
          <w:rFonts w:ascii="Roboto Mono" w:hAnsi="Roboto Mono" w:eastAsia="Roboto Mono" w:cs="Roboto Mon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>?</w:t>
      </w:r>
      <w:r>
        <w:rPr>
          <w:rFonts w:ascii="Roboto" w:hAnsi="Roboto" w:eastAsia="Roboto" w:cs="Robot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 xml:space="preserve"> 来把该属性显式标记为可选的；</w:t>
      </w:r>
    </w:p>
    <w:p>
      <w:pPr>
        <w:spacing w:before="120" w:after="120" w:line="288" w:lineRule="auto"/>
        <w:ind w:left="0"/>
        <w:jc w:val="left"/>
        <w:rPr>
          <w:rFonts w:ascii="Roboto" w:hAnsi="Roboto" w:eastAsia="Roboto" w:cs="Roboto"/>
          <w:i w:val="0"/>
          <w:strike w:val="0"/>
          <w:color w:val="FFFFFF"/>
          <w:spacing w:val="0"/>
          <w:sz w:val="24"/>
          <w:u w:val="none"/>
          <w:shd w:val="clear" w:color="auto" w:fill="303030"/>
        </w:rPr>
      </w:pPr>
      <w:r>
        <w:rPr>
          <w:rFonts w:ascii="Roboto" w:hAnsi="Roboto" w:eastAsia="Roboto" w:cs="Robot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 xml:space="preserve">  </w:t>
      </w:r>
      <w:r>
        <w:rPr>
          <w:rFonts w:ascii="Roboto" w:hAnsi="Roboto" w:eastAsia="Roboto" w:cs="Roboto"/>
          <w:strike w:val="0"/>
          <w:color w:val="000000"/>
          <w:spacing w:val="0"/>
          <w:sz w:val="22"/>
          <w:u w:val="none"/>
          <w:shd w:val="clear" w:color="auto" w:fill="FFFFFF"/>
        </w:rPr>
        <w:t xml:space="preserve"> 如果</w:t>
      </w:r>
      <w:r>
        <w:rPr>
          <w:rFonts w:ascii="Roboto" w:hAnsi="Roboto" w:eastAsia="Roboto" w:cs="Robot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>字段是必填的,</w:t>
      </w:r>
      <w:r>
        <w:rPr>
          <w:rFonts w:ascii="Roboto" w:hAnsi="Roboto" w:eastAsia="Roboto" w:cs="Roboto"/>
          <w:strike w:val="0"/>
          <w:color w:val="000000"/>
          <w:spacing w:val="0"/>
          <w:sz w:val="22"/>
          <w:u w:val="none"/>
          <w:shd w:val="clear" w:color="auto" w:fill="FFFFFF"/>
        </w:rPr>
        <w:t>建议</w:t>
      </w:r>
      <w:r>
        <w:rPr>
          <w:rFonts w:ascii="Roboto" w:hAnsi="Roboto" w:eastAsia="Roboto" w:cs="Robot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 xml:space="preserve">使用 </w:t>
      </w:r>
      <w:r>
        <w:rPr>
          <w:rFonts w:ascii="Roboto Mono" w:hAnsi="Roboto Mono" w:eastAsia="Roboto Mono" w:cs="Roboto Mon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>!</w:t>
      </w:r>
      <w:r>
        <w:rPr>
          <w:rFonts w:ascii="Roboto" w:hAnsi="Roboto" w:eastAsia="Roboto" w:cs="Roboto"/>
          <w:i w:val="0"/>
          <w:strike w:val="0"/>
          <w:color w:val="000000"/>
          <w:spacing w:val="0"/>
          <w:sz w:val="22"/>
          <w:u w:val="none"/>
          <w:shd w:val="clear" w:color="auto" w:fill="FFFFFF"/>
        </w:rPr>
        <w:t xml:space="preserve"> ，</w:t>
      </w:r>
      <w:r>
        <w:rPr>
          <w:rFonts w:ascii="Roboto" w:hAnsi="Roboto" w:eastAsia="Roboto" w:cs="Roboto"/>
          <w:strike w:val="0"/>
          <w:color w:val="000000"/>
          <w:spacing w:val="0"/>
          <w:sz w:val="22"/>
          <w:u w:val="none"/>
          <w:shd w:val="clear" w:color="auto" w:fill="FFFFFF"/>
        </w:rPr>
        <w:t>并设置默认值。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 @Input() name?:string;</w:t>
      </w:r>
    </w:p>
    <w:p>
      <w:pPr>
        <w:pBdr>
          <w:bottom w:val="none" w:color="auto" w:sz="0" w:space="0"/>
        </w:pBd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 @Input() id!:string='123';</w:t>
      </w:r>
    </w:p>
    <w:p>
      <w:pPr>
        <w:pBdr>
          <w:bottom w:val="none" w:color="auto" w:sz="0" w:space="0"/>
        </w:pBd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loadSuccess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function getPersonInfo(){};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LoadSuccess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function GetPersonInfo(){};</w:t>
            </w:r>
          </w:p>
        </w:tc>
      </w:tr>
    </w:tbl>
    <w:p>
      <w:pPr>
        <w:pBdr>
          <w:bottom w:val="none" w:color="auto" w:sz="0" w:space="0"/>
        </w:pBdr>
        <w:spacing w:before="300" w:after="120" w:line="288" w:lineRule="auto"/>
        <w:ind w:left="0"/>
        <w:jc w:val="left"/>
        <w:outlineLvl w:val="2"/>
        <w:rPr>
          <w:rFonts w:ascii="Arial" w:hAnsi="Arial" w:eastAsia="等线" w:cs="Arial"/>
          <w:b/>
          <w:sz w:val="30"/>
        </w:rPr>
      </w:pPr>
      <w:r>
        <w:rPr>
          <w:rFonts w:ascii="Arial" w:hAnsi="Arial" w:eastAsia="等线" w:cs="Arial"/>
          <w:b/>
          <w:sz w:val="30"/>
        </w:rPr>
        <w:t>2【强制】类、接口、类型别名、命名空间、枚举使用大驼峰命名</w:t>
      </w:r>
    </w:p>
    <w:p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接口：IXXX；以I开头；</w:t>
      </w:r>
    </w:p>
    <w:p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枚举：常量使用大写</w:t>
      </w:r>
    </w:p>
    <w:p>
      <w:pPr>
        <w:pBdr>
          <w:bottom w:val="none" w:color="auto" w:sz="0" w:space="0"/>
        </w:pBdr>
        <w:spacing w:before="120" w:after="120" w:line="288" w:lineRule="auto"/>
        <w:ind w:left="336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export enum SolutionState {</w:t>
      </w:r>
    </w:p>
    <w:p>
      <w:pPr>
        <w:pBdr>
          <w:bottom w:val="none" w:color="auto" w:sz="0" w:space="0"/>
        </w:pBdr>
        <w:spacing w:before="120" w:after="120" w:line="288" w:lineRule="auto"/>
        <w:ind w:left="336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PUBLISHE= 0,</w:t>
      </w:r>
    </w:p>
    <w:p>
      <w:pPr>
        <w:pBdr>
          <w:bottom w:val="none" w:color="auto" w:sz="0" w:space="0"/>
        </w:pBdr>
        <w:spacing w:before="120" w:after="120" w:line="288" w:lineRule="auto"/>
        <w:ind w:left="336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OFFL = 1,</w:t>
      </w:r>
    </w:p>
    <w:p>
      <w:pPr>
        <w:pBdr>
          <w:bottom w:val="none" w:color="auto" w:sz="0" w:space="0"/>
        </w:pBd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      }</w:t>
      </w:r>
    </w:p>
    <w:p>
      <w:pPr>
        <w:ind w:left="0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AppComponent 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IPersonInfo 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type UserInfo = 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namespace SomeNameSpaceName 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appComponent 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aPersonInfo 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type userInfo = 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namespace someNameSpaceName {}</w:t>
            </w:r>
          </w:p>
        </w:tc>
      </w:tr>
    </w:tbl>
    <w:p>
      <w:pPr>
        <w:pBdr>
          <w:bottom w:val="none" w:color="auto" w:sz="0" w:space="0"/>
        </w:pBdr>
        <w:spacing w:before="300" w:after="120" w:line="288" w:lineRule="auto"/>
        <w:ind w:left="0"/>
        <w:jc w:val="left"/>
        <w:outlineLvl w:val="2"/>
        <w:rPr>
          <w:rFonts w:ascii="Arial" w:hAnsi="Arial" w:eastAsia="等线" w:cs="Arial"/>
          <w:b/>
          <w:sz w:val="30"/>
        </w:rPr>
      </w:pPr>
      <w:r>
        <w:rPr>
          <w:rFonts w:ascii="Arial" w:hAnsi="Arial" w:eastAsia="等线" w:cs="Arial"/>
          <w:b/>
          <w:sz w:val="30"/>
        </w:rPr>
        <w:t>3【强制】常量、枚举属性使用全字母大写，单词下划线分割的命名方式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ZERO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枚举默认以0开始，若需将其以指定数字开始，可添加＝号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PersonNationality =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CHINA</w:t>
            </w:r>
            <w:r>
              <w:rPr>
                <w:rFonts w:ascii="Consolas" w:hAnsi="Consolas" w:eastAsia="Consolas" w:cs="Consolas"/>
                <w:sz w:val="20"/>
              </w:rPr>
              <w:t>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USA,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UK,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ABC_DFG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Zero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枚举默认以0开始，若需将其以指定数字开始，可添加＝号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personNationality =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china,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usa,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uk,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abc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 xml:space="preserve">4【建议】善用标签说明：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TODO/FIXME/NOTE/WIP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TODO 待办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FIXME 修复这个bug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NOTE 注意事项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WIP 任务在开发中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5【建议】注释：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复杂方法善用多行注释标明，简单方法、变量因见名知意，起到注释的作用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TODO/FIXME/NOTE/WIP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i w:val="0"/>
                <w:strike w:val="0"/>
                <w:color w:val="CCCCCC"/>
                <w:sz w:val="21"/>
                <w:u w:val="none"/>
                <w:shd w:val="clear" w:color="auto" w:fill="1F1F1F"/>
              </w:rPr>
              <w:t> 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t>/**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   * 打开选择弹框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   * @param type：类型 1-问题内容 2-答案 3-关键字段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   * @returns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   */</w:t>
            </w:r>
          </w:p>
          <w:p>
            <w:pPr>
              <w:pBdr>
                <w:bottom w:val="none" w:color="auto" w:sz="0" w:space="0"/>
              </w:pBd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color w:val="000000"/>
                <w:sz w:val="22"/>
              </w:rPr>
            </w:pPr>
            <w:r>
              <w:rPr>
                <w:rFonts w:ascii="Consolas" w:hAnsi="Consolas" w:eastAsia="Consolas" w:cs="Consolas"/>
                <w:color w:val="000000"/>
                <w:sz w:val="22"/>
              </w:rPr>
              <w:t>  openSelectModel(type: number) {}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格式规范</w:t>
      </w:r>
      <w:r>
        <w:rPr>
          <w:rFonts w:ascii="Arial" w:hAnsi="Arial" w:eastAsia="等线" w:cs="Arial"/>
          <w:b/>
          <w:sz w:val="32"/>
        </w:rPr>
        <w:tab/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1【强制】空格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二元运算符两侧必须有一个空格，一元运算符与操作对象之间不允许有空格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a = !arr.length;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 = b + c;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a =!arr.length;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 ++;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 =b+ c;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2【强制】字符串应采用单引号的形式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hello: string = '你好';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3【强制】不得省略语句结束的分号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const a = 10;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const a = 10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4【强制】花括号总应在上一行尾行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Go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// good case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function sayHello(){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function sayHello()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5【强制】换行，每行不得超过140个字符,超过后可读性会变差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6【建议】组件中，类型定义应放在第一位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@Component({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selector: 'app-root',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template: '&lt;router-outlet&gt;&lt;/router-outlet&gt;',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styleUrls: ['./app.component.css'],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class AppComponent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loading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constructor() 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编码规范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通用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1【强制】避免使用any类型，相反，创建一个接口/类或使用unknown类型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dmcUrl: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dmcUrl: any;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temp[i] as unknown as number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temp[i] as any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interface IProgramInfoParams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/** 定制页路径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sourceRoot: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/** 页面type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type: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/** json路径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jsonPath: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/** 定制页说明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description?: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IProgramInfoParams: any;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2【强制】魔法数字应使用枚举代替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Go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PersonNationality =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CHINA =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USA = 2,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UK = 3,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ABC_DFG = 4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a = 1;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b = 2;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c = 3;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3【强制】使用undefined代替null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Bdr>
                <w:bottom w:val="none" w:color="auto" w:sz="0" w:space="0"/>
              </w:pBd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//类组件全局变量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description;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局部变量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description = undefined;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description = null;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4【强制】变量不应存在undefined的情况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names永远存在、至少为空数组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obj!.names.forEach(() =&gt; {})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names可能不存在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obj.names.forEach(() =&gt; {})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5【建议】将复杂函数尽可能拆分成小函数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6【建议】判断应尽量简单增加可读性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7【建议】抽离公共组件/服务/指令/方法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8【建议】尽可能使用===代替==</w:t>
      </w:r>
    </w:p>
    <w:p>
      <w:pPr>
        <w:spacing w:before="260" w:after="120" w:line="288" w:lineRule="auto"/>
        <w:ind w:left="0"/>
        <w:jc w:val="left"/>
        <w:outlineLvl w:val="3"/>
        <w:rPr>
          <w:rFonts w:ascii="Arial" w:hAnsi="Arial" w:eastAsia="等线" w:cs="Arial"/>
          <w:b/>
          <w:sz w:val="28"/>
        </w:rPr>
      </w:pPr>
      <w:r>
        <w:rPr>
          <w:rFonts w:ascii="Arial" w:hAnsi="Arial" w:eastAsia="等线" w:cs="Arial"/>
          <w:b/>
          <w:sz w:val="28"/>
        </w:rPr>
        <w:t>9【建议】少用迭代器forin forof</w:t>
      </w:r>
    </w:p>
    <w:p>
      <w:pPr>
        <w:spacing w:before="260" w:after="120" w:line="288" w:lineRule="auto"/>
        <w:ind w:left="0"/>
        <w:jc w:val="left"/>
        <w:outlineLvl w:val="3"/>
        <w:rPr>
          <w:rFonts w:ascii="Arial" w:hAnsi="Arial" w:eastAsia="等线" w:cs="Arial"/>
          <w:b/>
          <w:sz w:val="28"/>
        </w:rPr>
      </w:pPr>
      <w:r>
        <w:rPr>
          <w:rFonts w:ascii="Arial" w:hAnsi="Arial" w:eastAsia="等线" w:cs="Arial"/>
          <w:b/>
          <w:sz w:val="28"/>
        </w:rPr>
        <w:t>10 【建议】尽量避免代码多层嵌套（超过3层）及回调地狱</w:t>
      </w:r>
    </w:p>
    <w:p>
      <w:pPr>
        <w:pBdr>
          <w:bottom w:val="none" w:color="auto" w:sz="0" w:space="0"/>
        </w:pBd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11 【建议】发到正式区的代码，避免存在console，禁止存在debugger</w:t>
      </w:r>
    </w:p>
    <w:p>
      <w:pPr>
        <w:spacing w:before="120" w:after="120" w:line="288" w:lineRule="auto"/>
        <w:ind w:left="0"/>
        <w:jc w:val="left"/>
      </w:pP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类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1【强制】变量/方法等按需取用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在声明变量/方法时使用数据访问说明符(public/private),不同语言的默认访问修饰符都是不一样的, Java 的默认访问修饰符是包级别, Typescript 的默认访问修饰符是</w:t>
      </w:r>
      <w:r>
        <w:rPr>
          <w:rFonts w:ascii="Consolas" w:hAnsi="Consolas" w:eastAsia="Consolas" w:cs="Consolas"/>
          <w:sz w:val="22"/>
          <w:shd w:val="clear" w:fill="EFF0F1"/>
        </w:rPr>
        <w:t>public</w:t>
      </w:r>
      <w:r>
        <w:rPr>
          <w:rFonts w:ascii="Arial" w:hAnsi="Arial" w:eastAsia="等线" w:cs="Arial"/>
          <w:sz w:val="22"/>
        </w:rPr>
        <w:t>, 始终指定 访问修饰符可以避免意外暴露接口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2 【强制】使用rxjs进行订阅后应适时取消订阅，解决内存泄露的问题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valueChanges.pipe(takeUntil(this.destroy$))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.subscribe(() =&gt; {});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valueChanges.subscribe(() =&gt; {});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3【强制】使用const/let代替var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const cat = 'tom';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let mouse = 'jerry';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var mouse = 'jerry';</w:t>
            </w:r>
          </w:p>
        </w:tc>
      </w:tr>
    </w:tbl>
    <w:p>
      <w:pPr>
        <w:pBdr>
          <w:bottom w:val="none" w:color="auto" w:sz="0" w:space="0"/>
        </w:pBd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4【强制】避免全局变量，优先使用局部变量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5【建议】导入时按需引入，减少不必要的引入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Go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{ Subject } from 'rxjs';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* from 'moment-timezone';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6【建议】类组件成员顺序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（1）静态成员=&gt;实例成员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（2）属性=&gt;方法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（3）公开=&gt;保护=&gt;私有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good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MyComponent extends Component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// 静态属性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static props = {};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// 实例属性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age = {};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// 私有属性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private show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// 静态方法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static getMyName(){}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// 公开实例方法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commontTest(){}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// 私有实例方法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private handleClick(){}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bad case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MyComponent extends Component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private handleClick(){}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static getMyName(){}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private show = false;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age = {};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commontTest(){}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public static props = {};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接口定义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1【建议】在声明变量或接口属性时，针对可选属性使用ts可选运算符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TypeScript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interface PersonInfo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name: string;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age: 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height?: 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2【建议】不要一味的导出类型/函数(export)等，除非确定需要在多个组件之间进行共享</w:t>
      </w:r>
    </w:p>
    <w:p>
      <w:pPr>
        <w:spacing w:before="120" w:after="120" w:line="288" w:lineRule="auto"/>
        <w:ind w:left="0"/>
        <w:jc w:val="left"/>
      </w:pP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模块</w:t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1【建议】模块导入顺序和分组：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当文件越来越大时，import语句就会变成一团乱麻，此时我们按以下方法进行整理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（1）npm模块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（2）src相对导入模块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（3）相对路径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每个分组之间使用空行分割，分组内按照模块导入路径以字母顺序进行排序：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Go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A from "a";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B from "b";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MyComponent from "@/component/MyComponent";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Redirect from "@/components/Redirect";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foo from "../../foo";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bar from "../bar";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bar from "./bar";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三、LESS规范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代码组织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【强制】代码必须按如下形式按顺序组织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JSON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@import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变量声明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样式声明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【强制】@import语句引用的文件必须在一对引号内，必须带.less后缀，引号使用' 或者""都可以，但是在同一个项目内必须保持一致。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属性、变量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【强制】属性名后的冒号（:）与属性值之间必须保留一个空格，冒号前不得保留空格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【强制】定义变量时冒号（:）与变量值之间必须保留一个空格，冒号前不得保留空格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@a: 100px;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color: #aaa;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@a:100px;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color:#aaa;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运算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【强制】+-*/四个运算符两侧必须保留一个空格，+-两侧的操作数必须有相同的单位，如果其中一个是变量，另一个必须书写单位。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【建议】在编写样式的时候尽量少使用运算，大量的计算会很消耗性能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@a: 200px;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@b: (@a + 100px) * 2;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@a: 200px;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@b: (@a+100)*2;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ng-deep伪类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【强制】使用::ng-deep之前带上:host选择器。如果::ng-deep组合器在:host伪类之外使用，改样式就会污染其他组件，使用::ng-deep，避免使用/deep/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:host ::ng-deep app-ci-demo h3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font-size: 18px;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反例：直接在最外层修改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::ng-deep h3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font-size: 18px;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选择器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【建议】当多个选择器共享一个声明块时，每个选择器声明必须独占一行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h1,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h2,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h3{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font-weight:700;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h1,h2,h3{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font-weight:700;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颜色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【建议】颜色定义需采用#rrggbb的格式（十六进制），并在可能时尽量缩写为#rgb形式，且避免直接使用颜色名称与rgb()表达式。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color: #333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color:rgb(255,255,255)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嵌套和缩进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嵌套的作用：为了让层级关系更加清晰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(1)【建议】采用4个空格为一次缩进，不得采用tab作为缩进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(2)【建议】嵌套的声明块必须增加一次缩进，有多个声明块共享命名空间时尽量嵌套书写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>(3)【强制】避免不必要的嵌套。这是因为虽然你可以使用嵌套，但是并不意味着应该使用嵌套。只有在必须将样式限制在父元素内（也就是后代选择器），并且存在多个需要嵌套的元素时才使用嵌套,不然会导致样式的权重越来越重，也不易于代码的阅读</w:t>
      </w:r>
    </w:p>
    <w:p>
      <w:pPr>
        <w:pBdr>
          <w:bottom w:val="none" w:color="auto" w:sz="0" w:space="0"/>
        </w:pBd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>(4)【强制】避免超过4层的嵌套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如下层级结构：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HTML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&lt;div class="list-box"&gt;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&lt;ul class="list-ul-box"&gt;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&lt;li class="list-ul-li-box"&gt;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&lt;span class="list-ul-li-span-box"&gt;&lt;/span&gt;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&lt;/li&gt;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&lt;/ul&gt;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&lt;/div&gt;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正例：保证最外层的class命名的唯一性，对模块进行拆分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.list-box{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font-size:14px;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.list-ul-box{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width:600px;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margin:30px auto;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padding:0px;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list-style:none;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.list-ul-li-box{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height:30px;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line-height:30px;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background-color:pink;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margin-bottom:5px;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.list-ul-li-span-box{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float:left;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font-size:12px;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.list-box{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font-size:14px;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.li-ul-box{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width:600px;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margin:30px auto;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padding:0px;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list-style:none;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.list-ul-li-box{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height:30px;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line-height:30px;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background-color:pink;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margin-bottom:5px;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.list-ul-li-span-box{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float:left;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font-size:12px;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less最后编码还是得转换成css，上面的代码转换之后变成如下代码，可读性不强，而且继承太多。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.list-box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font-size: 14px;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.list-box .li-ul-box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width: 600px;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margin: 30px auto;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padding: 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list-style: none;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.list-box .li-ul-box .list-ul-li-box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height: 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line-height: 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background-color: pink;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margin-bottom: 5px;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.list-box .li-ul-box .list-ul-li-box .list-ul-li-span-box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float: left;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font-size: 12px;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  <w:rPr>
          <w:rFonts w:ascii="Arial" w:hAnsi="Arial" w:eastAsia="等线" w:cs="Arial"/>
          <w:b/>
          <w:sz w:val="30"/>
          <w:shd w:val="clear" w:color="auto" w:fill="FFFFFF"/>
        </w:rPr>
      </w:pPr>
    </w:p>
    <w:p>
      <w:pPr>
        <w:spacing w:before="300" w:after="120" w:line="288" w:lineRule="auto"/>
        <w:ind w:left="0"/>
        <w:jc w:val="left"/>
        <w:outlineLvl w:val="2"/>
        <w:rPr>
          <w:rFonts w:ascii="Arial" w:hAnsi="Arial" w:eastAsia="等线" w:cs="Arial"/>
          <w:b/>
          <w:sz w:val="30"/>
          <w:shd w:val="clear" w:color="auto" w:fill="FFFFFF"/>
        </w:rPr>
      </w:pPr>
      <w:r>
        <w:rPr>
          <w:rFonts w:ascii="Arial" w:hAnsi="Arial" w:eastAsia="等线" w:cs="Arial"/>
          <w:b/>
          <w:sz w:val="30"/>
          <w:shd w:val="clear" w:color="auto" w:fill="FFFFFF"/>
        </w:rPr>
        <w:t>【建议】css样式顺序问题</w:t>
      </w:r>
    </w:p>
    <w:p>
      <w:pPr>
        <w:numPr>
          <w:ilvl w:val="0"/>
          <w:numId w:val="2"/>
        </w:num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布局定位属性：display / position / float / clear / visibility / overflow（建议 display 第一个写，毕竟关系到模式）</w:t>
      </w:r>
    </w:p>
    <w:p>
      <w:pPr>
        <w:numPr>
          <w:ilvl w:val="0"/>
          <w:numId w:val="2"/>
        </w:num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自身属性：width / height / margin / padding / border / background</w:t>
      </w:r>
    </w:p>
    <w:p>
      <w:pPr>
        <w:numPr>
          <w:ilvl w:val="0"/>
          <w:numId w:val="2"/>
        </w:num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文本属性：color / font / text-decoration / text-align / vertical-align / white- space / break-word</w:t>
      </w:r>
    </w:p>
    <w:p>
      <w:pPr>
        <w:numPr>
          <w:ilvl w:val="0"/>
          <w:numId w:val="2"/>
        </w:numPr>
        <w:spacing w:before="120" w:after="120" w:line="288" w:lineRule="auto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 xml:space="preserve">其他属性（CSS3）：content / cursor / border-radius / box-shadow / text-shadow / background:linear-gradient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CSS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.box {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  display: flex;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  width:30px;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height: 30px;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  margin-bottom: 5px;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  line-height: 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background-color: pink;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CSS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height: 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line-height: 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background-color: pink;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margin-bottom: 5px;</w:t>
            </w:r>
          </w:p>
          <w:p>
            <w:pPr>
              <w:spacing w:before="120" w:after="120" w:line="288" w:lineRule="auto"/>
              <w:ind w:left="0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  display: flex;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 xml:space="preserve">  width:30px;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继承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【建议】在使用继承的时候，在声明块内书写 </w:t>
      </w:r>
      <w:r>
        <w:rPr>
          <w:rFonts w:ascii="Consolas" w:hAnsi="Consolas" w:eastAsia="Consolas" w:cs="Consolas"/>
          <w:sz w:val="22"/>
          <w:shd w:val="clear" w:fill="EFF0F1"/>
        </w:rPr>
        <w:t>:extend</w:t>
      </w:r>
      <w:r>
        <w:rPr>
          <w:rFonts w:ascii="Arial" w:hAnsi="Arial" w:eastAsia="等线" w:cs="Arial"/>
          <w:sz w:val="22"/>
        </w:rPr>
        <w:t xml:space="preserve"> 语句，必须写在开头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.nav{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&amp;:extend(.line);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background:blue;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.line{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color:#333;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less文件中JS 表达式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【建议】可以使用JS表达式（～``）生成属性值或变量，其中包含的字符串两侧的引号尽量使用单引号（'）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@str: "hello";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@var:~`'@{str}'.toUpperCase()+'!'`;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@str: "hello";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@var:~`"@{str}".toUpperCase()+"!"`;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私有属性前缀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【建议】同一属性有不同的私有前缀，尽量按照前缀长度的降序书写，标准形式必须写在后面，尽量按照冒号的位置对齐。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正例：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-webkit-transform:rotate(3deg);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-moz-transform:rotate(-3deg);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-ms-transform:rotate(-3deg);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transform:rotate(-3deg);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反例：</w:t>
      </w:r>
    </w:p>
    <w:tbl>
      <w:tblPr>
        <w:tblStyle w:val="6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CSS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.box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-webkit-transform:rotate(3deg);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-moz-transform:rotate(-3deg);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-ms-transform:rotate(-3deg);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transform:rotate(-3deg);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四、GIT提交规范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背景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 Git是目前世界上最先进的分布式版本控制系统，在我们平时的项目开发中已经广泛使用。而当我们使用Git提交代码时，都需要写Commit Message提交说明才能够正常提交。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git commit -m "提交"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然而，我们平时在编写提交说明时，通常会直接填写如"fix"或"bug"等不规范的说明，不规范的提交说明很难让人明白这次代码提交究竟是为了什么。而在工作中，一份清晰简明规范的Commit Message能让后续代码审查、信息查找、版本回退都更加高效可靠。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提交规范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那么，什么样的提交说明才能符合规范的说明呢？不同的团队会制定不同的规范，当然，我们也可以直接使用目前业界流行的规范，比如</w:t>
      </w:r>
      <w:r>
        <w:fldChar w:fldCharType="begin"/>
      </w:r>
      <w:r>
        <w:instrText xml:space="preserve">HYPERLINK "https://github.com/conventional-changelog/commitlint/#what-is-commitlint"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commitlint</w:t>
      </w:r>
      <w:r>
        <w:fldChar w:fldCharType="end"/>
      </w:r>
      <w:r>
        <w:rPr>
          <w:rFonts w:ascii="Arial" w:hAnsi="Arial" w:eastAsia="等线" w:cs="Arial"/>
          <w:sz w:val="22"/>
        </w:rPr>
        <w:t>。接下来将会对该提交规范进行介绍。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提交格式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 xml:space="preserve">type(scope?): subject 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#type代表提交类型，scope代表本次提交范围，subject表明提交主题</w:t>
      </w: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提交类型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feat: 任务的开发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fix: bug的修复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refactor：代码重构，没有加新功能或者修复bug  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style： 样式修复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script： 脚本的研发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chore: 改变构建流程、或者增加依赖库、工具等 (package.json的改动需写明chore)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doc: readme等文档类的开发</w:t>
      </w:r>
    </w:p>
    <w:p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ci: 更改CI配置文件和脚本</w:t>
      </w:r>
    </w:p>
    <w:p>
      <w:pPr>
        <w:numPr>
          <w:ilvl w:val="0"/>
          <w:numId w:val="3"/>
        </w:numPr>
        <w:pBdr>
          <w:bottom w:val="none" w:color="auto" w:sz="0" w:space="0"/>
        </w:pBd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test: 单元测试的修改</w:t>
      </w: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作用域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scope中编号则为禅道上的编号，用来追溯对应的开发任务和bug信息，以此让后续流程变得更加高效可靠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当我们在任务中需修复bug时，则scope可写成feat(fix 666): 修复批量赋值某bug，这样的形式，以表明是在修复任务中的bug</w:t>
      </w: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提交主题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主题（subject）描述是简短的一句话，简单说明此次提交的内容。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真实的例子是这样的：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chore(chore 999): git添加提交信息校验钩子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feat(fix 666): 修复批量赋值某bug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feat(feat 666): 开发定制按钮功能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强制校验提交信息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虽然有了规范，但是还是无法保证每个人都能够遵守相应的规范，因此就需要使用一些工具来保证大家都能够提交符合规范的Commit Message。那我们可以使用Husky + Commintlint 打造规范的Git检查工作流，确保我们的提交信息只有符合规范才能提交到代码仓库。</w:t>
      </w: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Husky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  <w:r>
        <w:fldChar w:fldCharType="begin"/>
      </w:r>
      <w:r>
        <w:instrText xml:space="preserve">HYPERLINK "https://github.com/typicode/husky"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husky</w:t>
      </w:r>
      <w:r>
        <w:fldChar w:fldCharType="end"/>
      </w:r>
      <w:r>
        <w:rPr>
          <w:rFonts w:ascii="Arial" w:hAnsi="Arial" w:eastAsia="等线" w:cs="Arial"/>
          <w:sz w:val="22"/>
        </w:rPr>
        <w:t>是常见的git hook工具，使用husky可以挂载Git钩子，当我们本地进行git commit或git push等操作前，能够执行其它一些操作，比如进行ESLint、commit-msg检查，如果不通过，就不允许commit或push。</w:t>
      </w:r>
    </w:p>
    <w:p>
      <w:pPr>
        <w:spacing w:before="120" w:after="120" w:line="288" w:lineRule="auto"/>
        <w:ind w:left="0"/>
        <w:jc w:val="left"/>
      </w:pPr>
    </w:p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b/>
          <w:sz w:val="30"/>
        </w:rPr>
        <w:t>CommitLint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commitlint通过结合husky一起使用，可以在开发者进行commit前就对Commit Message进行检查，只有符合规范，才能够进行commit。</w:t>
      </w:r>
    </w:p>
    <w:p>
      <w:pPr>
        <w:snapToGrid/>
        <w:spacing w:line="240" w:lineRule="auto"/>
      </w:pPr>
    </w:p>
    <w:sectPr>
      <w:headerReference r:id="rId5" w:type="default"/>
      <w:footerReference r:id="rId6" w:type="default"/>
      <w:pgSz w:w="11905" w:h="16838"/>
      <w:pgMar w:top="1361" w:right="1417" w:bottom="1361" w:left="1417" w:header="720" w:footer="720" w:gutter="0"/>
      <w:pgNumType w:fmt="decimal" w:start="1"/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after="0"/>
      <w:jc w:val="center"/>
      <w:textAlignment w:val="auto"/>
      <w:rPr>
        <w:rFonts w:ascii="微软雅黑" w:hAnsi="微软雅黑" w:eastAsia="微软雅黑"/>
        <w:sz w:val="36"/>
        <w:szCs w:val="40"/>
        <w:lang w:eastAsia="zh-CN"/>
      </w:rPr>
    </w:pPr>
    <w:r>
      <w:rPr>
        <w:rFonts w:ascii="微软雅黑" w:hAnsi="微软雅黑" w:eastAsia="微软雅黑"/>
        <w:b/>
        <w:sz w:val="28"/>
        <w:szCs w:val="40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1685290</wp:posOffset>
              </wp:positionH>
              <wp:positionV relativeFrom="paragraph">
                <wp:posOffset>360045</wp:posOffset>
              </wp:positionV>
              <wp:extent cx="2376170" cy="0"/>
              <wp:effectExtent l="0" t="6350" r="0" b="6350"/>
              <wp:wrapNone/>
              <wp:docPr id="1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61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132.7pt;margin-top:28.35pt;height:0pt;width:187.1pt;z-index:251659264;mso-width-relative:page;mso-height-relative:page;" filled="f" stroked="t" coordsize="21600,21600" o:gfxdata="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n0fGdkAAAAJAQAADwAAAAAAAAABACAAAAAiAAAA&#10;ZHJzL2Rvd25yZXYueG1sUEsBAhQAFAAAAAgAh07iQLXyG+fNAQAArgMAAA4AAAAAAAAAAQAgAAAA&#10;KAEAAGRycy9lMm9Eb2MueG1sUEsFBgAAAAAGAAYAWQEAAGc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posOffset>-661670</wp:posOffset>
          </wp:positionH>
          <wp:positionV relativeFrom="margin">
            <wp:posOffset>-1711960</wp:posOffset>
          </wp:positionV>
          <wp:extent cx="7559040" cy="10692130"/>
          <wp:effectExtent l="0" t="0" r="3810" b="13970"/>
          <wp:wrapNone/>
          <wp:docPr id="6" name="WordPictureWatermark5866341" descr="鼎捷軟件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5866341" descr="鼎捷軟件_colo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36"/>
        <w:szCs w:val="40"/>
      </w:rPr>
      <w:t>鼎捷软件股份有限公司</w:t>
    </w:r>
  </w:p>
  <w:p>
    <w:pPr>
      <w:pStyle w:val="4"/>
      <w:keepNext w:val="0"/>
      <w:keepLines w:val="0"/>
      <w:pageBreakBefore w:val="0"/>
      <w:widowControl w:val="0"/>
      <w:pBdr>
        <w:bottom w:val="single" w:color="auto" w:sz="6" w:space="1"/>
      </w:pBdr>
      <w:kinsoku/>
      <w:wordWrap/>
      <w:overflowPunct/>
      <w:topLinePunct w:val="0"/>
      <w:bidi w:val="0"/>
      <w:adjustRightInd/>
      <w:snapToGrid w:val="0"/>
      <w:spacing w:before="0" w:after="0" w:line="360" w:lineRule="auto"/>
      <w:jc w:val="center"/>
      <w:textAlignment w:val="auto"/>
      <w:rPr>
        <w:rFonts w:ascii="Arial" w:hAnsi="Arial" w:eastAsia="宋体" w:cs="Arial"/>
        <w:sz w:val="24"/>
        <w:szCs w:val="24"/>
        <w:lang w:eastAsia="zh-CN"/>
      </w:rPr>
    </w:pPr>
    <w:r>
      <w:rPr>
        <w:rStyle w:val="9"/>
        <w:rFonts w:ascii="Arial" w:hAnsi="Arial" w:cs="Arial"/>
        <w:i w:val="0"/>
        <w:iCs w:val="0"/>
        <w:sz w:val="24"/>
        <w:szCs w:val="24"/>
        <w:shd w:val="clear" w:color="auto" w:fill="FFFFFF"/>
      </w:rPr>
      <w:t>Digiwin</w:t>
    </w:r>
    <w:r>
      <w:rPr>
        <w:rStyle w:val="14"/>
        <w:rFonts w:ascii="Arial" w:hAnsi="Arial" w:cs="Arial"/>
        <w:sz w:val="24"/>
        <w:szCs w:val="24"/>
        <w:shd w:val="clear" w:color="auto" w:fill="FFFFFF"/>
      </w:rPr>
      <w:t> </w:t>
    </w:r>
    <w:r>
      <w:rPr>
        <w:rStyle w:val="9"/>
        <w:rFonts w:ascii="Arial" w:hAnsi="Arial" w:cs="Arial"/>
        <w:i w:val="0"/>
        <w:iCs w:val="0"/>
        <w:sz w:val="24"/>
        <w:szCs w:val="24"/>
        <w:shd w:val="clear" w:color="auto" w:fill="FFFFFF"/>
      </w:rPr>
      <w:t>Group</w:t>
    </w:r>
    <w:r>
      <w:rPr>
        <w:rStyle w:val="9"/>
        <w:rFonts w:ascii="Arial" w:hAnsi="Arial" w:eastAsia="宋体" w:cs="Arial"/>
        <w:i w:val="0"/>
        <w:iCs w:val="0"/>
        <w:sz w:val="24"/>
        <w:szCs w:val="24"/>
        <w:shd w:val="clear" w:color="auto" w:fill="FFFFFF"/>
        <w:lang w:eastAsia="zh-CN"/>
      </w:rPr>
      <w:t xml:space="preserve"> </w:t>
    </w:r>
    <w:r>
      <w:rPr>
        <w:rFonts w:ascii="Arial" w:hAnsi="Arial" w:eastAsia="宋体" w:cs="Arial"/>
        <w:sz w:val="24"/>
        <w:szCs w:val="24"/>
        <w:lang w:eastAsia="zh-CN"/>
      </w:rPr>
      <w:t>Co., Ltd.</w:t>
    </w:r>
  </w:p>
  <w:p>
    <w:pPr>
      <w:pStyle w:val="4"/>
      <w:keepNext w:val="0"/>
      <w:keepLines w:val="0"/>
      <w:pageBreakBefore w:val="0"/>
      <w:widowControl w:val="0"/>
      <w:pBdr>
        <w:bottom w:val="single" w:color="auto" w:sz="6" w:space="1"/>
      </w:pBdr>
      <w:kinsoku/>
      <w:wordWrap/>
      <w:overflowPunct/>
      <w:topLinePunct w:val="0"/>
      <w:bidi w:val="0"/>
      <w:adjustRightInd/>
      <w:snapToGrid w:val="0"/>
      <w:spacing w:before="0" w:after="0"/>
      <w:jc w:val="center"/>
      <w:textAlignment w:val="auto"/>
      <w:rPr>
        <w:rFonts w:hint="default" w:ascii="微软雅黑" w:hAnsi="微软雅黑" w:eastAsia="微软雅黑" w:cs="Calibri"/>
        <w:sz w:val="28"/>
        <w:szCs w:val="24"/>
        <w:lang w:val="en-US" w:eastAsia="zh-CN"/>
      </w:rPr>
    </w:pPr>
    <w:r>
      <w:rPr>
        <w:rFonts w:hint="eastAsia" w:ascii="微软雅黑" w:hAnsi="微软雅黑" w:eastAsia="微软雅黑" w:cs="Calibri"/>
        <w:sz w:val="28"/>
        <w:szCs w:val="24"/>
        <w:lang w:val="en-US" w:eastAsia="zh-CN"/>
      </w:rPr>
      <w:t>前端代码规范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(%4)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(%7)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(%4)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(%7)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wNDJkYzIxOWMzNzZmMzQ0YzVkZGQzMGE5NDI3ZjAifQ=="/>
  </w:docVars>
  <w:rsids>
    <w:rsidRoot w:val="00E023A0"/>
    <w:rsid w:val="00680AC3"/>
    <w:rsid w:val="007452DF"/>
    <w:rsid w:val="00E023A0"/>
    <w:rsid w:val="0B02681E"/>
    <w:rsid w:val="0E6A545F"/>
    <w:rsid w:val="191F03FE"/>
    <w:rsid w:val="1DFF2D9C"/>
    <w:rsid w:val="26BD6A71"/>
    <w:rsid w:val="29E44123"/>
    <w:rsid w:val="2C475FE3"/>
    <w:rsid w:val="2EA250B1"/>
    <w:rsid w:val="37353608"/>
    <w:rsid w:val="38FC13E4"/>
    <w:rsid w:val="3A504254"/>
    <w:rsid w:val="3B3429FF"/>
    <w:rsid w:val="49697141"/>
    <w:rsid w:val="524D5852"/>
    <w:rsid w:val="53095C1D"/>
    <w:rsid w:val="5A6A3E74"/>
    <w:rsid w:val="5CA93FCD"/>
    <w:rsid w:val="5DCC6070"/>
    <w:rsid w:val="6017749F"/>
    <w:rsid w:val="65314B5F"/>
    <w:rsid w:val="76170B48"/>
    <w:rsid w:val="7CD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before="60" w:after="60" w:line="240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autoRedefine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7">
    <w:name w:val="Table Grid"/>
    <w:basedOn w:val="6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basedOn w:val="8"/>
    <w:autoRedefine/>
    <w:unhideWhenUsed/>
    <w:uiPriority w:val="99"/>
    <w:rPr>
      <w:color w:val="1E6F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melo-codeblock-Base-theme-char"/>
    <w:autoRedefine/>
    <w:qFormat/>
    <w:uiPriority w:val="0"/>
    <w:rPr>
      <w:rFonts w:ascii="Monaco" w:hAnsi="Monaco" w:eastAsia="Monaco" w:cs="Monaco"/>
      <w:color w:val="000000"/>
      <w:sz w:val="21"/>
    </w:rPr>
  </w:style>
  <w:style w:type="table" w:customStyle="1" w:styleId="12">
    <w:name w:val="Doc Table Band 2nd"/>
    <w:basedOn w:val="7"/>
    <w:autoRedefine/>
    <w:qFormat/>
    <w:uiPriority w:val="49"/>
    <w:tblStylePr w:type="firstRow">
      <w:rPr>
        <w:b/>
        <w:bCs/>
        <w:color w:val="FFFFFF"/>
      </w:rPr>
      <w:tcPr>
        <w:shd w:val="clear" w:color="auto" w:fill="2972F4"/>
      </w:tcPr>
    </w:tblStylePr>
    <w:tblStylePr w:type="band2Horz">
      <w:tcPr>
        <w:shd w:val="clear" w:color="auto" w:fill="E5EFFF"/>
      </w:tcPr>
    </w:tblStylePr>
  </w:style>
  <w:style w:type="paragraph" w:customStyle="1" w:styleId="13">
    <w:name w:val="melo-codeblock-Base-theme-para"/>
    <w:basedOn w:val="1"/>
    <w:autoRedefine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4">
    <w:name w:val="apple-converted-space"/>
    <w:basedOn w:val="8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2023-12-12T18:39:00Z</dcterms:created>
  <dc:creator>zhangyx</dc:creator>
  <cp:lastModifiedBy>zhangyx</cp:lastModifiedBy>
  <dcterms:modified xsi:type="dcterms:W3CDTF">2023-12-18T07:52:04Z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C85464D9DB9548B4BD009425D34D3BAF_12</vt:lpwstr>
  </property>
</Properties>
</file>