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02B17" w14:textId="46E6890D" w:rsidR="00E1613E" w:rsidRDefault="00E1613E"/>
    <w:p w14:paraId="15248A99" w14:textId="35E5BF03" w:rsidR="00DC2AC3" w:rsidRDefault="00DC2AC3"/>
    <w:p w14:paraId="49DDAF1B" w14:textId="31A79671" w:rsidR="00DC2AC3" w:rsidRDefault="00DC2AC3">
      <w:pPr>
        <w:rPr>
          <w:rFonts w:hint="eastAsia"/>
        </w:rPr>
      </w:pPr>
      <w:r>
        <w:rPr>
          <w:noProof/>
        </w:rPr>
        <w:drawing>
          <wp:inline distT="0" distB="0" distL="0" distR="0" wp14:anchorId="05432ACC" wp14:editId="76B12F47">
            <wp:extent cx="5274310" cy="3451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4343" w14:textId="50515F57" w:rsidR="00DC2AC3" w:rsidRDefault="00DC2AC3">
      <w:r>
        <w:rPr>
          <w:noProof/>
        </w:rPr>
        <mc:AlternateContent>
          <mc:Choice Requires="wps">
            <w:drawing>
              <wp:inline distT="0" distB="0" distL="0" distR="0" wp14:anchorId="61092F78" wp14:editId="05A7EFE8">
                <wp:extent cx="304800" cy="304800"/>
                <wp:effectExtent l="0" t="0" r="0" b="0"/>
                <wp:docPr id="1" name="矩形 1" descr="Android Trusty T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36CD96" id="矩形 1" o:spid="_x0000_s1026" alt="Android Trusty T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uD3hQs4CAADP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14:paraId="5CC362D9" w14:textId="1478C2FB" w:rsidR="00B75850" w:rsidRDefault="00B75850">
      <w:r>
        <w:rPr>
          <w:noProof/>
        </w:rPr>
        <w:drawing>
          <wp:inline distT="0" distB="0" distL="0" distR="0" wp14:anchorId="6F280611" wp14:editId="32692269">
            <wp:extent cx="5274310" cy="3955733"/>
            <wp:effectExtent l="0" t="0" r="2540" b="6985"/>
            <wp:docPr id="3" name="图片 3" descr="https://community.arm.com/cfs-file/__key/communityserver-blogs-components-weblogfiles/00-00-00-26-71/6175.op_2D00_tee_5F00_diagram_2500_5B1_2500_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mmunity.arm.com/cfs-file/__key/communityserver-blogs-components-weblogfiles/00-00-00-26-71/6175.op_2D00_tee_5F00_diagram_2500_5B1_2500_5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CE64E" w14:textId="707C3758" w:rsidR="00E6459B" w:rsidRDefault="00E6459B"/>
    <w:p w14:paraId="6864124B" w14:textId="621EB3AA" w:rsidR="00E6459B" w:rsidRDefault="00E6459B"/>
    <w:p w14:paraId="4EDF7A97" w14:textId="5F7E5F1E" w:rsidR="00E6459B" w:rsidRDefault="004C1D04">
      <w:r>
        <w:rPr>
          <w:rFonts w:hint="eastAsia"/>
        </w:rPr>
        <w:t>身份验证:</w:t>
      </w:r>
    </w:p>
    <w:p w14:paraId="0E13F897" w14:textId="0EC7CC5C" w:rsidR="004C1D04" w:rsidRDefault="004C1D04">
      <w:pPr>
        <w:rPr>
          <w:rFonts w:hint="eastAsia"/>
        </w:rPr>
      </w:pPr>
      <w:r w:rsidRPr="004C1D04">
        <w:t>https://source.android.com/security/authentication?hl=zh-cn</w:t>
      </w:r>
    </w:p>
    <w:p w14:paraId="18A0B0DF" w14:textId="77777777" w:rsidR="004C1D04" w:rsidRDefault="004C1D04">
      <w:pPr>
        <w:rPr>
          <w:rFonts w:hint="eastAsia"/>
        </w:rPr>
      </w:pPr>
    </w:p>
    <w:p w14:paraId="2DAF4351" w14:textId="18BD3751" w:rsidR="00E6459B" w:rsidRDefault="00E6459B">
      <w:r>
        <w:rPr>
          <w:noProof/>
        </w:rPr>
        <w:drawing>
          <wp:inline distT="0" distB="0" distL="0" distR="0" wp14:anchorId="13B7898E" wp14:editId="4EE74134">
            <wp:extent cx="5257800" cy="4162425"/>
            <wp:effectExtent l="0" t="0" r="0" b="9525"/>
            <wp:docPr id="4" name="图片 4" descr="身份验证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身份验证流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80F2B" w14:textId="2EE4CDDB" w:rsidR="00E6459B" w:rsidRDefault="00E6459B"/>
    <w:p w14:paraId="1ABA054E" w14:textId="6D6A4465" w:rsidR="00D326B5" w:rsidRDefault="00D326B5"/>
    <w:p w14:paraId="20CEC656" w14:textId="17AB51AF" w:rsidR="00D326B5" w:rsidRDefault="00D326B5">
      <w:hyperlink r:id="rId9" w:history="1">
        <w:r w:rsidRPr="00CF39B9">
          <w:rPr>
            <w:rStyle w:val="a7"/>
          </w:rPr>
          <w:t>https://www.researchgate.net/figure/The-TEE-boot-and-root-of-trust-procedure_fig5_340615353</w:t>
        </w:r>
      </w:hyperlink>
    </w:p>
    <w:p w14:paraId="6448FF6C" w14:textId="226972A1" w:rsidR="00D326B5" w:rsidRDefault="00D326B5"/>
    <w:p w14:paraId="425F4BFA" w14:textId="5CF28638" w:rsidR="00D326B5" w:rsidRDefault="00D326B5"/>
    <w:p w14:paraId="5F13E85C" w14:textId="113E2251" w:rsidR="00D326B5" w:rsidRDefault="00B83327">
      <w:hyperlink r:id="rId10" w:history="1">
        <w:r w:rsidRPr="00CF39B9">
          <w:rPr>
            <w:rStyle w:val="a7"/>
          </w:rPr>
          <w:t>https://baijiahao.baidu.com/s?id=1701986826964877586&amp;wfr=spider&amp;for=pc</w:t>
        </w:r>
      </w:hyperlink>
    </w:p>
    <w:p w14:paraId="3FCCEF39" w14:textId="17B72A50" w:rsidR="00B83327" w:rsidRDefault="00B83327"/>
    <w:p w14:paraId="68DEEAF8" w14:textId="08032C34" w:rsidR="00B83327" w:rsidRDefault="00B0447B" w:rsidP="00B0447B">
      <w:pPr>
        <w:pStyle w:val="2"/>
      </w:pPr>
      <w:r>
        <w:rPr>
          <w:rFonts w:hint="eastAsia"/>
        </w:rPr>
        <w:t>r</w:t>
      </w:r>
      <w:r>
        <w:t>oot of trust</w:t>
      </w:r>
    </w:p>
    <w:p w14:paraId="6B1F1644" w14:textId="68C40F85" w:rsidR="00B83327" w:rsidRDefault="00B83327">
      <w:r>
        <w:rPr>
          <w:rFonts w:hint="eastAsia"/>
        </w:rPr>
        <w:t xml:space="preserve">安全启动 </w:t>
      </w:r>
      <w:r>
        <w:t>root of trust</w:t>
      </w:r>
    </w:p>
    <w:p w14:paraId="67717203" w14:textId="5AB00944" w:rsidR="00B83327" w:rsidRDefault="00A71FAE">
      <w:hyperlink r:id="rId11" w:history="1">
        <w:r w:rsidRPr="00CF39B9">
          <w:rPr>
            <w:rStyle w:val="a7"/>
          </w:rPr>
          <w:t>https://blog.csdn.net/zxpblog/article/details/107410971</w:t>
        </w:r>
      </w:hyperlink>
    </w:p>
    <w:p w14:paraId="023AAE78" w14:textId="2E60669F" w:rsidR="00A71FAE" w:rsidRDefault="00A71FAE"/>
    <w:p w14:paraId="434DB156" w14:textId="18AA857B" w:rsidR="00A71FAE" w:rsidRDefault="00CA265C">
      <w:r>
        <w:rPr>
          <w:rFonts w:ascii="Arial" w:hAnsi="Arial" w:cs="Arial"/>
          <w:color w:val="4D4D4D"/>
          <w:shd w:val="clear" w:color="auto" w:fill="FFFFFF"/>
        </w:rPr>
        <w:t>chain of trust</w:t>
      </w:r>
    </w:p>
    <w:p w14:paraId="44659370" w14:textId="72971573" w:rsidR="00CF470D" w:rsidRDefault="00CF470D">
      <w:r>
        <w:rPr>
          <w:noProof/>
        </w:rPr>
        <w:lastRenderedPageBreak/>
        <w:drawing>
          <wp:inline distT="0" distB="0" distL="0" distR="0" wp14:anchorId="4484681C" wp14:editId="3FFE21C9">
            <wp:extent cx="5274310" cy="3103783"/>
            <wp:effectExtent l="0" t="0" r="2540" b="1905"/>
            <wp:docPr id="5" name="图片 5" descr="https://img-blog.csdnimg.cn/20200717161238116.png?x-oss-process=image/watermark,type_ZmFuZ3poZW5naGVpdGk,shadow_10,text_aHR0cHM6Ly9ibG9nLmNzZG4ubmV0L3p4cGJsb2c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200717161238116.png?x-oss-process=image/watermark,type_ZmFuZ3poZW5naGVpdGk,shadow_10,text_aHR0cHM6Ly9ibG9nLmNzZG4ubmV0L3p4cGJsb2c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55DB" w14:textId="2EF26424" w:rsidR="00CF470D" w:rsidRDefault="00CF470D"/>
    <w:p w14:paraId="23F8910C" w14:textId="11E13647" w:rsidR="00024181" w:rsidRDefault="00024181"/>
    <w:p w14:paraId="07EC0F1F" w14:textId="3990E21A" w:rsidR="00024181" w:rsidRDefault="00B17839">
      <w:r w:rsidRPr="00B17839">
        <w:t>https://blog.csdn.net/weixin_49369227/article/details/120646358</w:t>
      </w:r>
    </w:p>
    <w:p w14:paraId="368BC554" w14:textId="15789A53" w:rsidR="00024181" w:rsidRDefault="00024181">
      <w:r>
        <w:rPr>
          <w:noProof/>
        </w:rPr>
        <w:drawing>
          <wp:inline distT="0" distB="0" distL="0" distR="0" wp14:anchorId="4CACC025" wp14:editId="08964D09">
            <wp:extent cx="5274310" cy="1436470"/>
            <wp:effectExtent l="0" t="0" r="2540" b="0"/>
            <wp:docPr id="6" name="图片 6" descr="https://img-blog.csdnimg.cn/2021100810340372.png?x-oss-process=image/watermark,type_ZHJvaWRzYW5zZmFsbGJhY2s,shadow_50,text_Q1NETiBA56CB5YacMTflubQ=,size_20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21100810340372.png?x-oss-process=image/watermark,type_ZHJvaWRzYW5zZmFsbGJhY2s,shadow_50,text_Q1NETiBA56CB5YacMTflubQ=,size_20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15DA" w14:textId="79E432C5" w:rsidR="00F41DBD" w:rsidRDefault="00F41DBD"/>
    <w:p w14:paraId="427CA2F5" w14:textId="4284605A" w:rsidR="00F41DBD" w:rsidRDefault="00F41DBD"/>
    <w:p w14:paraId="6B71443E" w14:textId="63959071" w:rsidR="00F41DBD" w:rsidRDefault="00F41DBD"/>
    <w:p w14:paraId="7BD337AF" w14:textId="710C1F58" w:rsidR="00584904" w:rsidRDefault="00584904"/>
    <w:p w14:paraId="791B6D06" w14:textId="4335921A" w:rsidR="00584904" w:rsidRPr="003B6440" w:rsidRDefault="003B6440">
      <w:proofErr w:type="gramStart"/>
      <w:r w:rsidRPr="003B6440">
        <w:t>ATF(</w:t>
      </w:r>
      <w:proofErr w:type="gramEnd"/>
      <w:r w:rsidRPr="003B6440">
        <w:t>Arm Trusted Firmware)/TF-A Chapter 03 Chain of Trust (</w:t>
      </w:r>
      <w:proofErr w:type="spellStart"/>
      <w:r w:rsidRPr="003B6440">
        <w:t>CoT</w:t>
      </w:r>
      <w:proofErr w:type="spellEnd"/>
      <w:r w:rsidRPr="003B6440">
        <w:t>)</w:t>
      </w:r>
    </w:p>
    <w:p w14:paraId="27B26B55" w14:textId="716D9DFB" w:rsidR="00584904" w:rsidRDefault="00584904">
      <w:pPr>
        <w:rPr>
          <w:rFonts w:hint="eastAsia"/>
        </w:rPr>
      </w:pPr>
      <w:r w:rsidRPr="00584904">
        <w:t>https://blog.csdn.net/puyoupuyou/article/details/105414174</w:t>
      </w:r>
    </w:p>
    <w:p w14:paraId="78883581" w14:textId="014FF8B1" w:rsidR="00F41DBD" w:rsidRDefault="00F41DBD"/>
    <w:p w14:paraId="74045F43" w14:textId="66C779AF" w:rsidR="008A79EE" w:rsidRDefault="008A79EE"/>
    <w:p w14:paraId="0D942CFB" w14:textId="351175F8" w:rsidR="008A79EE" w:rsidRDefault="00C12023" w:rsidP="009A41A5">
      <w:pPr>
        <w:pStyle w:val="2"/>
      </w:pPr>
      <w:r w:rsidRPr="00C12023">
        <w:rPr>
          <w:rFonts w:hint="eastAsia"/>
        </w:rPr>
        <w:t>使用</w:t>
      </w:r>
      <w:r w:rsidRPr="00C12023">
        <w:t>OP-TEE进行可信软件开发</w:t>
      </w:r>
    </w:p>
    <w:p w14:paraId="589544BE" w14:textId="3A21F4DB" w:rsidR="008A79EE" w:rsidRDefault="00C727F5">
      <w:hyperlink r:id="rId14" w:history="1">
        <w:r w:rsidRPr="00CF39B9">
          <w:rPr>
            <w:rStyle w:val="a7"/>
          </w:rPr>
          <w:t>http://taqini.space/2021/10/18/trusted-software-development-op-tee/</w:t>
        </w:r>
      </w:hyperlink>
    </w:p>
    <w:p w14:paraId="59EAC1E5" w14:textId="77777777" w:rsidR="009A41A5" w:rsidRDefault="009A41A5" w:rsidP="009A41A5">
      <w:r>
        <w:t>TEE是如何实现的？</w:t>
      </w:r>
    </w:p>
    <w:p w14:paraId="1E1D470F" w14:textId="77777777" w:rsidR="009A41A5" w:rsidRDefault="009A41A5" w:rsidP="009A41A5">
      <w:r>
        <w:t>TEE 需要软件和硬件（内置于处理器中）支持。</w:t>
      </w:r>
    </w:p>
    <w:p w14:paraId="643BCE42" w14:textId="77777777" w:rsidR="009A41A5" w:rsidRDefault="009A41A5" w:rsidP="009A41A5">
      <w:r>
        <w:rPr>
          <w:rFonts w:hint="eastAsia"/>
        </w:rPr>
        <w:t>在硬件方面，基于</w:t>
      </w:r>
      <w:r>
        <w:t>ARM的处理器使用</w:t>
      </w:r>
      <w:proofErr w:type="spellStart"/>
      <w:r>
        <w:t>TrustZone</w:t>
      </w:r>
      <w:proofErr w:type="spellEnd"/>
      <w:r>
        <w:t>技术实现TEE。</w:t>
      </w:r>
      <w:proofErr w:type="spellStart"/>
      <w:r>
        <w:t>TrustZone</w:t>
      </w:r>
      <w:proofErr w:type="spellEnd"/>
      <w:r>
        <w:t>使单个物理处理器核心能够安全高效地执行来自正常世界（Linux/Android等丰富操作系统）和安全世界（OP-TEE等安全操作系统）的代码。这使得高性能安全软件能够在正常的操作环境下运行。</w:t>
      </w:r>
      <w:proofErr w:type="spellStart"/>
      <w:r>
        <w:lastRenderedPageBreak/>
        <w:t>TrustZone</w:t>
      </w:r>
      <w:proofErr w:type="spellEnd"/>
      <w:r>
        <w:t>实现了基于“状态”的内存和IO保护。举个例子，当处理器在安全状态/上下文（安全世界）下运行时，它具有不同的系统视图，并且可以访问通常无法从</w:t>
      </w:r>
      <w:proofErr w:type="gramStart"/>
      <w:r>
        <w:t>非安全</w:t>
      </w:r>
      <w:proofErr w:type="gramEnd"/>
      <w:r>
        <w:t>状态/上下文（正常世界）访问的内存/外围设备。更改当前运行的虚拟处理器时，</w:t>
      </w:r>
      <w:r>
        <w:rPr>
          <w:rFonts w:hint="eastAsia"/>
        </w:rPr>
        <w:t>两个虚拟处理器上下文通过监视器模式切换。</w:t>
      </w:r>
    </w:p>
    <w:p w14:paraId="6D0C656E" w14:textId="77777777" w:rsidR="009A41A5" w:rsidRDefault="009A41A5" w:rsidP="009A41A5">
      <w:pPr>
        <w:rPr>
          <w:rFonts w:hint="eastAsia"/>
        </w:rPr>
      </w:pPr>
    </w:p>
    <w:p w14:paraId="0F9C1EA1" w14:textId="77777777" w:rsidR="009A41A5" w:rsidRDefault="009A41A5" w:rsidP="009A41A5"/>
    <w:p w14:paraId="734FCF17" w14:textId="77777777" w:rsidR="009A41A5" w:rsidRDefault="009A41A5" w:rsidP="009A41A5">
      <w:r>
        <w:rPr>
          <w:rFonts w:hint="eastAsia"/>
        </w:rPr>
        <w:t>作者</w:t>
      </w:r>
      <w:r>
        <w:t xml:space="preserve">: </w:t>
      </w:r>
      <w:proofErr w:type="spellStart"/>
      <w:r>
        <w:t>TaQini</w:t>
      </w:r>
      <w:proofErr w:type="spellEnd"/>
    </w:p>
    <w:p w14:paraId="57C8A5EE" w14:textId="77777777" w:rsidR="009A41A5" w:rsidRDefault="009A41A5" w:rsidP="009A41A5">
      <w:r>
        <w:rPr>
          <w:rFonts w:hint="eastAsia"/>
        </w:rPr>
        <w:t>链接</w:t>
      </w:r>
      <w:r>
        <w:t>: http://taqini.space/2021/10/18/trusted-software-development-op-tee/</w:t>
      </w:r>
    </w:p>
    <w:p w14:paraId="47928FF9" w14:textId="77777777" w:rsidR="009A41A5" w:rsidRDefault="009A41A5" w:rsidP="009A41A5">
      <w:r>
        <w:rPr>
          <w:rFonts w:hint="eastAsia"/>
        </w:rPr>
        <w:t>来源</w:t>
      </w:r>
      <w:r>
        <w:t xml:space="preserve">: </w:t>
      </w:r>
      <w:proofErr w:type="spellStart"/>
      <w:r>
        <w:t>TaQini</w:t>
      </w:r>
      <w:proofErr w:type="spellEnd"/>
    </w:p>
    <w:p w14:paraId="52F24786" w14:textId="5CAA2E9A" w:rsidR="00C727F5" w:rsidRDefault="009A41A5" w:rsidP="009A41A5">
      <w:r>
        <w:rPr>
          <w:rFonts w:hint="eastAsia"/>
        </w:rPr>
        <w:t>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所有。商业转载请联系作者获得授权，非商业转载请注明出处。</w:t>
      </w:r>
    </w:p>
    <w:p w14:paraId="03EA6D58" w14:textId="07CAC069" w:rsidR="00C727F5" w:rsidRDefault="00C727F5"/>
    <w:p w14:paraId="0844364B" w14:textId="518C12EC" w:rsidR="009A41A5" w:rsidRDefault="005C4C53">
      <w:r>
        <w:rPr>
          <w:noProof/>
        </w:rPr>
        <w:drawing>
          <wp:inline distT="0" distB="0" distL="0" distR="0" wp14:anchorId="1BC9E3B1" wp14:editId="49C4B8B0">
            <wp:extent cx="5274310" cy="2983509"/>
            <wp:effectExtent l="0" t="0" r="2540" b="7620"/>
            <wp:docPr id="8" name="图片 8" descr="http://image.taqini.space/img/20211018174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.taqini.space/img/2021101817404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23FC" w14:textId="386F91CE" w:rsidR="009A41A5" w:rsidRDefault="009A41A5"/>
    <w:p w14:paraId="2B39600F" w14:textId="787A7F1D" w:rsidR="001848F2" w:rsidRDefault="001848F2" w:rsidP="001848F2">
      <w:pPr>
        <w:pStyle w:val="2"/>
        <w:rPr>
          <w:rFonts w:hint="eastAsia"/>
        </w:rPr>
      </w:pPr>
      <w:r w:rsidRPr="001848F2">
        <w:rPr>
          <w:rFonts w:hint="eastAsia"/>
        </w:rPr>
        <w:t>玩转</w:t>
      </w:r>
      <w:r w:rsidRPr="001848F2">
        <w:t>OP-TEE</w:t>
      </w:r>
    </w:p>
    <w:p w14:paraId="3B1B663B" w14:textId="27DD36CB" w:rsidR="005C4C53" w:rsidRDefault="00A211C6">
      <w:r w:rsidRPr="00A211C6">
        <w:t>https://community.arm.com/cn/b/blog/posts/op-tee</w:t>
      </w:r>
    </w:p>
    <w:p w14:paraId="677A0D50" w14:textId="505DB6CA" w:rsidR="005C4C53" w:rsidRDefault="005C4C53"/>
    <w:p w14:paraId="363A3F78" w14:textId="73A1C17F" w:rsidR="005C4C53" w:rsidRDefault="005C4C53"/>
    <w:p w14:paraId="1F891C5A" w14:textId="1B24C978" w:rsidR="005C4C53" w:rsidRDefault="009E3371">
      <w:r w:rsidRPr="009E3371">
        <w:t>https://www.cnblogs.com/jiangzhaowei/p/11057881.html</w:t>
      </w:r>
    </w:p>
    <w:p w14:paraId="36FE562D" w14:textId="563CBFDB" w:rsidR="005C4C53" w:rsidRDefault="005C4C53"/>
    <w:p w14:paraId="739927A5" w14:textId="5592E525" w:rsidR="005C4C53" w:rsidRDefault="005C4C53"/>
    <w:p w14:paraId="7F6D8E2F" w14:textId="456C4C77" w:rsidR="005C4C53" w:rsidRDefault="00292103">
      <w:r w:rsidRPr="00292103">
        <w:t>https://optee.readthedocs.io/en/latest/faq/faq.html#testing</w:t>
      </w:r>
    </w:p>
    <w:p w14:paraId="4CD6075D" w14:textId="49E554D9" w:rsidR="005C4C53" w:rsidRDefault="005C4C53"/>
    <w:p w14:paraId="7DF4EF68" w14:textId="33B800D4" w:rsidR="005C4C53" w:rsidRDefault="00C73E51">
      <w:r w:rsidRPr="00C73E51">
        <w:t>https://optee.readthedocs.io/en/latest/</w:t>
      </w:r>
    </w:p>
    <w:p w14:paraId="3B89D356" w14:textId="2C8501FD" w:rsidR="005C4C53" w:rsidRDefault="005C4C53"/>
    <w:p w14:paraId="05AA0973" w14:textId="67393FA4" w:rsidR="00A54EF4" w:rsidRDefault="00A54EF4"/>
    <w:p w14:paraId="1A4B5FA1" w14:textId="58A0704A" w:rsidR="00A54EF4" w:rsidRDefault="00A54EF4"/>
    <w:p w14:paraId="1E00A7B1" w14:textId="1A2DFEDB" w:rsidR="00A54EF4" w:rsidRDefault="00A54EF4"/>
    <w:p w14:paraId="7196CAF5" w14:textId="40F50A12" w:rsidR="00A54EF4" w:rsidRDefault="00A54EF4"/>
    <w:p w14:paraId="13903221" w14:textId="1DDFCA72" w:rsidR="00A54EF4" w:rsidRDefault="00A54EF4"/>
    <w:p w14:paraId="2D664292" w14:textId="471495A2" w:rsidR="00A54EF4" w:rsidRDefault="00A54EF4"/>
    <w:p w14:paraId="7BBD4356" w14:textId="26CD3221" w:rsidR="00A54EF4" w:rsidRDefault="00A54EF4"/>
    <w:p w14:paraId="2908E771" w14:textId="098DE49B" w:rsidR="00A54EF4" w:rsidRDefault="00A54EF4" w:rsidP="00A54EF4">
      <w:pPr>
        <w:pStyle w:val="2"/>
      </w:pPr>
      <w:r w:rsidRPr="00A54EF4">
        <w:rPr>
          <w:rFonts w:hint="eastAsia"/>
        </w:rPr>
        <w:t>采用开源</w:t>
      </w:r>
      <w:r w:rsidRPr="00A54EF4">
        <w:t>OP-TEE 的芯片厂商</w:t>
      </w:r>
    </w:p>
    <w:p w14:paraId="03B7A953" w14:textId="34822319" w:rsidR="00A54EF4" w:rsidRDefault="00051C6E">
      <w:r w:rsidRPr="00051C6E">
        <w:t>https://cloud.tencent.com/developer/article/1079822</w:t>
      </w:r>
    </w:p>
    <w:p w14:paraId="476BC5EE" w14:textId="0C950C3D" w:rsidR="00A54EF4" w:rsidRDefault="00A54EF4"/>
    <w:p w14:paraId="4D032C4B" w14:textId="0DC71290" w:rsidR="00A54EF4" w:rsidRDefault="00A54EF4"/>
    <w:p w14:paraId="291FE592" w14:textId="54F3CF61" w:rsidR="00A54EF4" w:rsidRDefault="00182332" w:rsidP="00182332">
      <w:pPr>
        <w:pStyle w:val="2"/>
      </w:pPr>
      <w:proofErr w:type="spellStart"/>
      <w:r w:rsidRPr="00182332">
        <w:t>linaro</w:t>
      </w:r>
      <w:proofErr w:type="spellEnd"/>
      <w:r w:rsidRPr="00182332">
        <w:t>公司及其op-tee介绍</w:t>
      </w:r>
    </w:p>
    <w:p w14:paraId="4C90D2CB" w14:textId="39F11D3B" w:rsidR="00182332" w:rsidRDefault="00187644">
      <w:hyperlink r:id="rId16" w:history="1">
        <w:r w:rsidRPr="00CF39B9">
          <w:rPr>
            <w:rStyle w:val="a7"/>
          </w:rPr>
          <w:t>https://mp.weixin.qq.com/s?__biz=MzI1Mjg2NjkwOQ==&amp;mid=2247486299&amp;idx=1&amp;sn=d0d5dbf9b2719740a0e1e59e78e0c2f3&amp;chksm=e9dc7369deabfa7f80aadbd1c98d89342a22116ef8c46a50f247b1d06790d7e4296bdf160506&amp;scene=21#wechat_redirect</w:t>
        </w:r>
      </w:hyperlink>
    </w:p>
    <w:p w14:paraId="7DCB36DE" w14:textId="71FB24EA" w:rsidR="00187644" w:rsidRDefault="00187644"/>
    <w:p w14:paraId="1D2AAD0C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ind w:firstLine="420"/>
        <w:jc w:val="both"/>
        <w:rPr>
          <w:rFonts w:ascii="Microsoft YaHei UI" w:eastAsia="Microsoft YaHei UI" w:hAnsi="Microsoft YaHei UI"/>
          <w:color w:val="222222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222222"/>
          <w:spacing w:val="8"/>
        </w:rPr>
        <w:t>2010</w:t>
      </w:r>
      <w:r>
        <w:rPr>
          <w:rFonts w:cs="Calibri" w:hint="eastAsia"/>
          <w:color w:val="222222"/>
          <w:spacing w:val="8"/>
        </w:rPr>
        <w:t>年</w:t>
      </w:r>
      <w:r>
        <w:rPr>
          <w:rFonts w:ascii="Calibri" w:eastAsia="Microsoft YaHei UI" w:hAnsi="Calibri" w:cs="Calibri"/>
          <w:color w:val="222222"/>
          <w:spacing w:val="8"/>
        </w:rPr>
        <w:t>3</w:t>
      </w:r>
      <w:r>
        <w:rPr>
          <w:rFonts w:cs="Calibri" w:hint="eastAsia"/>
          <w:color w:val="222222"/>
          <w:spacing w:val="8"/>
        </w:rPr>
        <w:t>月</w:t>
      </w:r>
      <w:r>
        <w:rPr>
          <w:rFonts w:hint="eastAsia"/>
          <w:color w:val="222222"/>
          <w:spacing w:val="8"/>
        </w:rPr>
        <w:t>由</w:t>
      </w:r>
      <w:r>
        <w:rPr>
          <w:rFonts w:ascii="Calibri" w:eastAsia="Microsoft YaHei UI" w:hAnsi="Calibri" w:cs="Calibri"/>
          <w:color w:val="222222"/>
          <w:spacing w:val="8"/>
        </w:rPr>
        <w:t>ARM</w:t>
      </w:r>
      <w:r>
        <w:rPr>
          <w:rFonts w:cs="Calibri" w:hint="eastAsia"/>
          <w:color w:val="222222"/>
          <w:spacing w:val="8"/>
        </w:rPr>
        <w:t>、</w:t>
      </w:r>
      <w:r>
        <w:rPr>
          <w:rFonts w:hint="eastAsia"/>
          <w:color w:val="222222"/>
          <w:spacing w:val="8"/>
        </w:rPr>
        <w:t>NXP(</w:t>
      </w:r>
      <w:proofErr w:type="gramStart"/>
      <w:r>
        <w:rPr>
          <w:rFonts w:cs="Calibri" w:hint="eastAsia"/>
          <w:color w:val="222222"/>
          <w:spacing w:val="8"/>
        </w:rPr>
        <w:t>飞思卡尔</w:t>
      </w:r>
      <w:proofErr w:type="gramEnd"/>
      <w:r>
        <w:rPr>
          <w:rFonts w:hint="eastAsia"/>
          <w:color w:val="222222"/>
          <w:spacing w:val="8"/>
        </w:rPr>
        <w:t>)</w:t>
      </w:r>
      <w:r>
        <w:rPr>
          <w:rFonts w:cs="Calibri" w:hint="eastAsia"/>
          <w:color w:val="222222"/>
          <w:spacing w:val="8"/>
        </w:rPr>
        <w:t>、</w:t>
      </w:r>
      <w:r>
        <w:rPr>
          <w:rFonts w:ascii="Calibri" w:eastAsia="Microsoft YaHei UI" w:hAnsi="Calibri" w:cs="Calibri"/>
          <w:color w:val="222222"/>
          <w:spacing w:val="8"/>
        </w:rPr>
        <w:t>IBM</w:t>
      </w:r>
      <w:r>
        <w:rPr>
          <w:rFonts w:cs="Calibri" w:hint="eastAsia"/>
          <w:color w:val="222222"/>
          <w:spacing w:val="8"/>
        </w:rPr>
        <w:t>、三星、</w:t>
      </w:r>
      <w:r>
        <w:rPr>
          <w:rFonts w:ascii="Calibri" w:eastAsia="Microsoft YaHei UI" w:hAnsi="Calibri" w:cs="Calibri"/>
          <w:color w:val="222222"/>
          <w:spacing w:val="8"/>
        </w:rPr>
        <w:t>ST-Ericsson</w:t>
      </w:r>
      <w:r>
        <w:rPr>
          <w:rFonts w:cs="Calibri" w:hint="eastAsia"/>
          <w:color w:val="222222"/>
          <w:spacing w:val="8"/>
        </w:rPr>
        <w:t>和德州仪器，宣布共同出资组建</w:t>
      </w:r>
      <w:proofErr w:type="spellStart"/>
      <w:r>
        <w:rPr>
          <w:rFonts w:ascii="Calibri" w:eastAsia="Microsoft YaHei UI" w:hAnsi="Calibri" w:cs="Calibri"/>
          <w:color w:val="222222"/>
          <w:spacing w:val="8"/>
        </w:rPr>
        <w:t>Linaro</w:t>
      </w:r>
      <w:proofErr w:type="spellEnd"/>
      <w:r>
        <w:rPr>
          <w:rFonts w:cs="Calibri" w:hint="eastAsia"/>
          <w:color w:val="222222"/>
          <w:spacing w:val="8"/>
        </w:rPr>
        <w:t>公司。这家非营利性质的开放源代码软件工程公司将主要从事</w:t>
      </w:r>
      <w:r>
        <w:rPr>
          <w:rFonts w:ascii="Calibri" w:eastAsia="Microsoft YaHei UI" w:hAnsi="Calibri" w:cs="Calibri"/>
          <w:color w:val="222222"/>
          <w:spacing w:val="8"/>
        </w:rPr>
        <w:t>ARM</w:t>
      </w:r>
      <w:r>
        <w:rPr>
          <w:rFonts w:cs="Calibri" w:hint="eastAsia"/>
          <w:color w:val="222222"/>
          <w:spacing w:val="8"/>
        </w:rPr>
        <w:t>平台开源软件的开发工作，帮助其他企业更快的推出基于</w:t>
      </w:r>
      <w:r>
        <w:rPr>
          <w:rFonts w:ascii="Calibri" w:eastAsia="Microsoft YaHei UI" w:hAnsi="Calibri" w:cs="Calibri"/>
          <w:color w:val="222222"/>
          <w:spacing w:val="8"/>
        </w:rPr>
        <w:t>Linux</w:t>
      </w:r>
      <w:r>
        <w:rPr>
          <w:rFonts w:cs="Calibri" w:hint="eastAsia"/>
          <w:color w:val="222222"/>
          <w:spacing w:val="8"/>
        </w:rPr>
        <w:t>核心的设备</w:t>
      </w:r>
      <w:r>
        <w:rPr>
          <w:rFonts w:ascii="Calibri" w:eastAsia="Microsoft YaHei UI" w:hAnsi="Calibri" w:cs="Calibri"/>
          <w:color w:val="222222"/>
          <w:spacing w:val="8"/>
        </w:rPr>
        <w:t>ARM</w:t>
      </w:r>
      <w:r>
        <w:rPr>
          <w:rFonts w:cs="Calibri" w:hint="eastAsia"/>
          <w:color w:val="222222"/>
          <w:spacing w:val="8"/>
        </w:rPr>
        <w:t>平台操作系统，包括</w:t>
      </w:r>
      <w:r>
        <w:rPr>
          <w:rFonts w:ascii="Calibri" w:eastAsia="Microsoft YaHei UI" w:hAnsi="Calibri" w:cs="Calibri"/>
          <w:color w:val="222222"/>
          <w:spacing w:val="8"/>
        </w:rPr>
        <w:t>Android</w:t>
      </w:r>
      <w:r>
        <w:rPr>
          <w:rFonts w:cs="Calibri" w:hint="eastAsia"/>
          <w:color w:val="222222"/>
          <w:spacing w:val="8"/>
        </w:rPr>
        <w:t>、</w:t>
      </w:r>
      <w:r>
        <w:rPr>
          <w:rFonts w:ascii="Calibri" w:eastAsia="Microsoft YaHei UI" w:hAnsi="Calibri" w:cs="Calibri"/>
          <w:color w:val="222222"/>
          <w:spacing w:val="8"/>
        </w:rPr>
        <w:t>Ubuntu</w:t>
      </w:r>
      <w:r>
        <w:rPr>
          <w:rFonts w:cs="Calibri" w:hint="eastAsia"/>
          <w:color w:val="222222"/>
          <w:spacing w:val="8"/>
        </w:rPr>
        <w:t>等。</w:t>
      </w:r>
    </w:p>
    <w:p w14:paraId="093D6F04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proofErr w:type="gramStart"/>
      <w:r>
        <w:rPr>
          <w:rFonts w:hint="eastAsia"/>
          <w:color w:val="222222"/>
          <w:spacing w:val="8"/>
        </w:rPr>
        <w:t>不</w:t>
      </w:r>
      <w:proofErr w:type="gramEnd"/>
      <w:r>
        <w:rPr>
          <w:rFonts w:hint="eastAsia"/>
          <w:color w:val="222222"/>
          <w:spacing w:val="8"/>
        </w:rPr>
        <w:t>光是Linux内核,如下编译工具链是不是很熟悉？</w:t>
      </w:r>
    </w:p>
    <w:p w14:paraId="14D8B523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ind w:firstLine="42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222222"/>
          <w:spacing w:val="8"/>
        </w:rPr>
        <w:t>arm-</w:t>
      </w:r>
      <w:proofErr w:type="spellStart"/>
      <w:r>
        <w:rPr>
          <w:rFonts w:hint="eastAsia"/>
          <w:color w:val="222222"/>
          <w:spacing w:val="8"/>
        </w:rPr>
        <w:t>linux</w:t>
      </w:r>
      <w:proofErr w:type="spellEnd"/>
      <w:r>
        <w:rPr>
          <w:rFonts w:hint="eastAsia"/>
          <w:color w:val="222222"/>
          <w:spacing w:val="8"/>
        </w:rPr>
        <w:t>-</w:t>
      </w:r>
      <w:proofErr w:type="spellStart"/>
      <w:r>
        <w:rPr>
          <w:rFonts w:hint="eastAsia"/>
          <w:color w:val="222222"/>
          <w:spacing w:val="8"/>
        </w:rPr>
        <w:t>gnueabihf</w:t>
      </w:r>
      <w:proofErr w:type="spellEnd"/>
    </w:p>
    <w:p w14:paraId="58A9BA88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ind w:firstLine="42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222222"/>
          <w:spacing w:val="8"/>
        </w:rPr>
        <w:t>armv8l-linux-gnueabihf</w:t>
      </w:r>
    </w:p>
    <w:p w14:paraId="0265E3CE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ind w:firstLine="42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222222"/>
          <w:spacing w:val="8"/>
        </w:rPr>
        <w:t>aarch64-linux-gnu</w:t>
      </w:r>
    </w:p>
    <w:p w14:paraId="19E0F4A2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ind w:firstLine="42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222222"/>
          <w:spacing w:val="8"/>
        </w:rPr>
        <w:t>arm-</w:t>
      </w:r>
      <w:proofErr w:type="spellStart"/>
      <w:r>
        <w:rPr>
          <w:rFonts w:hint="eastAsia"/>
          <w:color w:val="222222"/>
          <w:spacing w:val="8"/>
        </w:rPr>
        <w:t>eabi</w:t>
      </w:r>
      <w:proofErr w:type="spellEnd"/>
    </w:p>
    <w:p w14:paraId="6615B76E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ind w:firstLine="42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222222"/>
          <w:spacing w:val="8"/>
        </w:rPr>
        <w:t>aarch64-elf</w:t>
      </w:r>
    </w:p>
    <w:p w14:paraId="6A2AD9DD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ind w:firstLine="42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222222"/>
          <w:spacing w:val="8"/>
        </w:rPr>
        <w:t>......</w:t>
      </w:r>
    </w:p>
    <w:p w14:paraId="08F4EA80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b/>
          <w:bCs/>
          <w:color w:val="222222"/>
          <w:spacing w:val="8"/>
        </w:rPr>
        <w:br/>
      </w:r>
    </w:p>
    <w:p w14:paraId="36D4E39A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ind w:firstLine="42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222222"/>
          <w:spacing w:val="8"/>
        </w:rPr>
        <w:t>还有许多开源工程，比如TEE领域的</w:t>
      </w:r>
      <w:r>
        <w:rPr>
          <w:rFonts w:ascii="Calibri" w:hAnsi="Calibri" w:cs="Calibri"/>
          <w:color w:val="222222"/>
          <w:spacing w:val="8"/>
        </w:rPr>
        <w:t>OPTE</w:t>
      </w:r>
      <w:r>
        <w:rPr>
          <w:rFonts w:ascii="Calibri" w:hAnsi="Calibri" w:cs="Calibri"/>
          <w:color w:val="222222"/>
          <w:spacing w:val="8"/>
        </w:rPr>
        <w:t>。</w:t>
      </w:r>
    </w:p>
    <w:p w14:paraId="202C6024" w14:textId="14B16AD0" w:rsidR="005D63B4" w:rsidRDefault="005D63B4" w:rsidP="005D63B4">
      <w:pPr>
        <w:pStyle w:val="a9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222222"/>
          <w:spacing w:val="8"/>
          <w:sz w:val="26"/>
          <w:szCs w:val="26"/>
        </w:rPr>
        <w:lastRenderedPageBreak/>
        <w:drawing>
          <wp:inline distT="0" distB="0" distL="0" distR="0" wp14:anchorId="461D0F9F" wp14:editId="19455A99">
            <wp:extent cx="2181225" cy="1885950"/>
            <wp:effectExtent l="0" t="0" r="9525" b="0"/>
            <wp:docPr id="10" name="图片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0CB5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ind w:firstLine="42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222222"/>
          <w:spacing w:val="8"/>
        </w:rPr>
        <w:t>OPTEE 是一个开源工程，完整的实现了一个可信执行环境。该项目</w:t>
      </w:r>
      <w:proofErr w:type="gramStart"/>
      <w:r>
        <w:rPr>
          <w:rFonts w:hint="eastAsia"/>
          <w:color w:val="222222"/>
          <w:spacing w:val="8"/>
        </w:rPr>
        <w:t>最初由意法</w:t>
      </w:r>
      <w:proofErr w:type="gramEnd"/>
      <w:r>
        <w:rPr>
          <w:rFonts w:ascii="Calibri" w:hAnsi="Calibri" w:cs="Calibri"/>
          <w:color w:val="222222"/>
          <w:spacing w:val="8"/>
        </w:rPr>
        <w:t>-</w:t>
      </w:r>
      <w:r>
        <w:rPr>
          <w:rFonts w:hint="eastAsia"/>
          <w:color w:val="222222"/>
          <w:spacing w:val="8"/>
        </w:rPr>
        <w:t>爱立信所发起，是一个专门的解决方案，然后由</w:t>
      </w:r>
      <w:r>
        <w:rPr>
          <w:rFonts w:ascii="Calibri" w:hAnsi="Calibri" w:cs="Calibri"/>
          <w:color w:val="222222"/>
          <w:spacing w:val="8"/>
        </w:rPr>
        <w:t>ST</w:t>
      </w:r>
      <w:r>
        <w:rPr>
          <w:rFonts w:hint="eastAsia"/>
          <w:color w:val="222222"/>
          <w:spacing w:val="8"/>
        </w:rPr>
        <w:t>半导体拥有和维护，</w:t>
      </w:r>
      <w:r>
        <w:rPr>
          <w:rFonts w:ascii="Calibri" w:hAnsi="Calibri" w:cs="Calibri"/>
          <w:color w:val="222222"/>
          <w:spacing w:val="8"/>
        </w:rPr>
        <w:t>2014</w:t>
      </w:r>
      <w:r>
        <w:rPr>
          <w:rFonts w:hint="eastAsia"/>
          <w:color w:val="222222"/>
          <w:spacing w:val="8"/>
        </w:rPr>
        <w:t>年</w:t>
      </w:r>
      <w:proofErr w:type="spellStart"/>
      <w:r>
        <w:rPr>
          <w:rFonts w:ascii="Calibri" w:hAnsi="Calibri" w:cs="Calibri"/>
          <w:color w:val="222222"/>
          <w:spacing w:val="8"/>
        </w:rPr>
        <w:t>Linaro</w:t>
      </w:r>
      <w:proofErr w:type="spellEnd"/>
      <w:r>
        <w:rPr>
          <w:rFonts w:hint="eastAsia"/>
          <w:color w:val="222222"/>
          <w:spacing w:val="8"/>
        </w:rPr>
        <w:t>开始与意法半导体合作推出</w:t>
      </w:r>
      <w:r>
        <w:rPr>
          <w:rStyle w:val="aa"/>
          <w:rFonts w:hint="eastAsia"/>
          <w:color w:val="222222"/>
          <w:spacing w:val="8"/>
        </w:rPr>
        <w:t>将这个专有的TEE解决方案转换成一个开源的</w:t>
      </w:r>
      <w:r>
        <w:rPr>
          <w:rStyle w:val="aa"/>
          <w:rFonts w:ascii="Calibri" w:hAnsi="Calibri" w:cs="Calibri"/>
          <w:color w:val="222222"/>
          <w:spacing w:val="8"/>
        </w:rPr>
        <w:t>TEE</w:t>
      </w:r>
      <w:r>
        <w:rPr>
          <w:rStyle w:val="aa"/>
          <w:rFonts w:hint="eastAsia"/>
          <w:color w:val="222222"/>
          <w:spacing w:val="8"/>
        </w:rPr>
        <w:t>解决方案。</w:t>
      </w:r>
    </w:p>
    <w:p w14:paraId="49016E78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ind w:firstLine="42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222222"/>
          <w:spacing w:val="8"/>
        </w:rPr>
        <w:t>2015年</w:t>
      </w:r>
      <w:r>
        <w:rPr>
          <w:rFonts w:ascii="Calibri" w:hAnsi="Calibri" w:cs="Calibri"/>
          <w:color w:val="222222"/>
          <w:spacing w:val="8"/>
        </w:rPr>
        <w:t>9</w:t>
      </w:r>
      <w:r>
        <w:rPr>
          <w:rFonts w:hint="eastAsia"/>
          <w:color w:val="222222"/>
          <w:spacing w:val="8"/>
        </w:rPr>
        <w:t>月，</w:t>
      </w:r>
      <w:proofErr w:type="spellStart"/>
      <w:r>
        <w:rPr>
          <w:rFonts w:ascii="Calibri" w:hAnsi="Calibri" w:cs="Calibri"/>
          <w:color w:val="222222"/>
          <w:spacing w:val="8"/>
        </w:rPr>
        <w:t>Linaro</w:t>
      </w:r>
      <w:proofErr w:type="spellEnd"/>
      <w:r>
        <w:rPr>
          <w:rFonts w:hint="eastAsia"/>
          <w:color w:val="222222"/>
          <w:spacing w:val="8"/>
        </w:rPr>
        <w:t>拥有了这个项目。今天它成为</w:t>
      </w:r>
      <w:proofErr w:type="spellStart"/>
      <w:r>
        <w:rPr>
          <w:rFonts w:ascii="Calibri" w:hAnsi="Calibri" w:cs="Calibri"/>
          <w:color w:val="222222"/>
          <w:spacing w:val="8"/>
        </w:rPr>
        <w:t>Linaro</w:t>
      </w:r>
      <w:proofErr w:type="spellEnd"/>
      <w:r>
        <w:rPr>
          <w:rFonts w:hint="eastAsia"/>
          <w:color w:val="222222"/>
          <w:spacing w:val="8"/>
        </w:rPr>
        <w:t>的一个关键的安全项目，</w:t>
      </w:r>
      <w:proofErr w:type="spellStart"/>
      <w:r>
        <w:rPr>
          <w:rFonts w:ascii="Calibri" w:hAnsi="Calibri" w:cs="Calibri"/>
          <w:color w:val="222222"/>
          <w:spacing w:val="8"/>
        </w:rPr>
        <w:t>Linaro</w:t>
      </w:r>
      <w:proofErr w:type="spellEnd"/>
      <w:r>
        <w:rPr>
          <w:rFonts w:hint="eastAsia"/>
          <w:color w:val="222222"/>
          <w:spacing w:val="8"/>
        </w:rPr>
        <w:t>的几个成员的支持和使用它。</w:t>
      </w:r>
    </w:p>
    <w:p w14:paraId="56F7CEF4" w14:textId="68B16454" w:rsidR="005D63B4" w:rsidRDefault="005D63B4" w:rsidP="005D63B4">
      <w:pPr>
        <w:pStyle w:val="a9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222222"/>
          <w:spacing w:val="8"/>
          <w:sz w:val="26"/>
          <w:szCs w:val="26"/>
        </w:rPr>
        <w:drawing>
          <wp:inline distT="0" distB="0" distL="0" distR="0" wp14:anchorId="63ED2ED6" wp14:editId="728EBB39">
            <wp:extent cx="6858000" cy="2143125"/>
            <wp:effectExtent l="0" t="0" r="0" b="9525"/>
            <wp:docPr id="9" name="图片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4CEA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222222"/>
          <w:spacing w:val="8"/>
        </w:rPr>
        <w:t> </w:t>
      </w:r>
    </w:p>
    <w:p w14:paraId="4152AAE3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ind w:firstLine="42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222222"/>
          <w:spacing w:val="8"/>
        </w:rPr>
        <w:t>关于op-tee使用的</w:t>
      </w:r>
      <w:r>
        <w:rPr>
          <w:rFonts w:ascii="Calibri" w:hAnsi="Calibri" w:cs="Calibri"/>
          <w:color w:val="222222"/>
          <w:spacing w:val="8"/>
        </w:rPr>
        <w:t>license</w:t>
      </w:r>
      <w:r>
        <w:rPr>
          <w:rFonts w:hint="eastAsia"/>
          <w:color w:val="222222"/>
          <w:spacing w:val="8"/>
        </w:rPr>
        <w:t>问题：</w:t>
      </w:r>
    </w:p>
    <w:p w14:paraId="1B72A64D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ind w:firstLine="42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222222"/>
          <w:spacing w:val="8"/>
        </w:rPr>
        <w:t>1，大部分遵循</w:t>
      </w:r>
      <w:r>
        <w:rPr>
          <w:rFonts w:ascii="Calibri" w:hAnsi="Calibri" w:cs="Calibri"/>
          <w:color w:val="222222"/>
          <w:spacing w:val="8"/>
        </w:rPr>
        <w:t>BSD 2-</w:t>
      </w:r>
      <w:r>
        <w:rPr>
          <w:rFonts w:hint="eastAsia"/>
          <w:color w:val="222222"/>
          <w:spacing w:val="8"/>
        </w:rPr>
        <w:t>条款。</w:t>
      </w:r>
    </w:p>
    <w:p w14:paraId="186297AA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ind w:firstLine="42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222222"/>
          <w:spacing w:val="8"/>
        </w:rPr>
        <w:t>2，</w:t>
      </w:r>
      <w:r>
        <w:rPr>
          <w:rFonts w:ascii="Calibri" w:hAnsi="Calibri" w:cs="Calibri"/>
          <w:color w:val="222222"/>
          <w:spacing w:val="8"/>
        </w:rPr>
        <w:t>TEE kernel </w:t>
      </w:r>
      <w:r>
        <w:rPr>
          <w:rFonts w:hint="eastAsia"/>
          <w:color w:val="222222"/>
          <w:spacing w:val="8"/>
        </w:rPr>
        <w:t>驱动遵循</w:t>
      </w:r>
      <w:r>
        <w:rPr>
          <w:rFonts w:ascii="Calibri" w:hAnsi="Calibri" w:cs="Calibri"/>
          <w:color w:val="222222"/>
          <w:spacing w:val="8"/>
        </w:rPr>
        <w:t>GPLv2</w:t>
      </w:r>
      <w:r>
        <w:rPr>
          <w:rFonts w:hint="eastAsia"/>
          <w:color w:val="222222"/>
          <w:spacing w:val="8"/>
        </w:rPr>
        <w:t>。</w:t>
      </w:r>
    </w:p>
    <w:p w14:paraId="1961175F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ind w:firstLine="42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222222"/>
          <w:spacing w:val="8"/>
        </w:rPr>
        <w:t>3，测试套件，在</w:t>
      </w:r>
      <w:r>
        <w:rPr>
          <w:rFonts w:ascii="Calibri" w:hAnsi="Calibri" w:cs="Calibri"/>
          <w:color w:val="222222"/>
          <w:spacing w:val="8"/>
        </w:rPr>
        <w:t>TEE</w:t>
      </w:r>
      <w:r>
        <w:rPr>
          <w:rFonts w:hint="eastAsia"/>
          <w:color w:val="222222"/>
          <w:spacing w:val="8"/>
        </w:rPr>
        <w:t>侧代码（</w:t>
      </w:r>
      <w:r>
        <w:rPr>
          <w:rFonts w:ascii="Calibri" w:hAnsi="Calibri" w:cs="Calibri"/>
          <w:color w:val="222222"/>
          <w:spacing w:val="8"/>
        </w:rPr>
        <w:t>TA</w:t>
      </w:r>
      <w:r>
        <w:rPr>
          <w:rFonts w:hint="eastAsia"/>
          <w:color w:val="222222"/>
          <w:spacing w:val="8"/>
        </w:rPr>
        <w:t>）遵循</w:t>
      </w:r>
      <w:r>
        <w:rPr>
          <w:rFonts w:ascii="Calibri" w:hAnsi="Calibri" w:cs="Calibri"/>
          <w:color w:val="222222"/>
          <w:spacing w:val="8"/>
        </w:rPr>
        <w:t>BSD 2-</w:t>
      </w:r>
      <w:r>
        <w:rPr>
          <w:rFonts w:hint="eastAsia"/>
          <w:color w:val="222222"/>
          <w:spacing w:val="8"/>
        </w:rPr>
        <w:t>条款，在</w:t>
      </w:r>
      <w:r>
        <w:rPr>
          <w:rFonts w:ascii="Calibri" w:hAnsi="Calibri" w:cs="Calibri"/>
          <w:color w:val="222222"/>
          <w:spacing w:val="8"/>
        </w:rPr>
        <w:t>REE</w:t>
      </w:r>
      <w:r>
        <w:rPr>
          <w:rFonts w:hint="eastAsia"/>
          <w:color w:val="222222"/>
          <w:spacing w:val="8"/>
        </w:rPr>
        <w:t>侧代码（</w:t>
      </w:r>
      <w:r>
        <w:rPr>
          <w:rFonts w:ascii="Calibri" w:hAnsi="Calibri" w:cs="Calibri"/>
          <w:color w:val="222222"/>
          <w:spacing w:val="8"/>
        </w:rPr>
        <w:t>CA</w:t>
      </w:r>
      <w:r>
        <w:rPr>
          <w:rFonts w:hint="eastAsia"/>
          <w:color w:val="222222"/>
          <w:spacing w:val="8"/>
        </w:rPr>
        <w:t>）遵循</w:t>
      </w:r>
      <w:r>
        <w:rPr>
          <w:rFonts w:ascii="Calibri" w:hAnsi="Calibri" w:cs="Calibri"/>
          <w:color w:val="222222"/>
          <w:spacing w:val="8"/>
        </w:rPr>
        <w:t>GPLv2</w:t>
      </w:r>
      <w:r>
        <w:rPr>
          <w:rFonts w:hint="eastAsia"/>
          <w:color w:val="222222"/>
          <w:spacing w:val="8"/>
        </w:rPr>
        <w:t>。</w:t>
      </w:r>
    </w:p>
    <w:p w14:paraId="3CCA5D58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ind w:firstLine="42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222222"/>
          <w:spacing w:val="8"/>
        </w:rPr>
        <w:t>再普及下开源协议知识：</w:t>
      </w:r>
    </w:p>
    <w:p w14:paraId="3A6BDDE6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ind w:firstLine="42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222222"/>
          <w:spacing w:val="8"/>
        </w:rPr>
        <w:t>BSD开源协议是一个</w:t>
      </w:r>
      <w:proofErr w:type="gramStart"/>
      <w:r>
        <w:rPr>
          <w:rFonts w:hint="eastAsia"/>
          <w:color w:val="222222"/>
          <w:spacing w:val="8"/>
        </w:rPr>
        <w:t>给于</w:t>
      </w:r>
      <w:proofErr w:type="gramEnd"/>
      <w:r>
        <w:rPr>
          <w:rFonts w:hint="eastAsia"/>
          <w:color w:val="222222"/>
          <w:spacing w:val="8"/>
        </w:rPr>
        <w:t>使用者很大自由的协议。基本上使用者自由的使用，修改源代码，也可以将修改后的代码作为开源或者专有软件再发布。</w:t>
      </w:r>
    </w:p>
    <w:p w14:paraId="572C8DBB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ind w:firstLine="42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222222"/>
          <w:spacing w:val="8"/>
        </w:rPr>
        <w:t>BSD 代码鼓励代码共享，但需要尊重代码作者的著作权。</w:t>
      </w:r>
      <w:r>
        <w:rPr>
          <w:rFonts w:ascii="Calibri" w:hAnsi="Calibri" w:cs="Calibri"/>
          <w:color w:val="222222"/>
          <w:spacing w:val="8"/>
        </w:rPr>
        <w:t>BSD</w:t>
      </w:r>
      <w:r>
        <w:rPr>
          <w:rFonts w:hint="eastAsia"/>
          <w:color w:val="222222"/>
          <w:spacing w:val="8"/>
        </w:rPr>
        <w:t>由于允许使用者修改和重新发布代码，也允许使用或在</w:t>
      </w:r>
      <w:r>
        <w:rPr>
          <w:rFonts w:ascii="Calibri" w:hAnsi="Calibri" w:cs="Calibri"/>
          <w:color w:val="222222"/>
          <w:spacing w:val="8"/>
        </w:rPr>
        <w:t>BSD</w:t>
      </w:r>
      <w:r>
        <w:rPr>
          <w:rFonts w:hint="eastAsia"/>
          <w:color w:val="222222"/>
          <w:spacing w:val="8"/>
        </w:rPr>
        <w:t>代码上开发商业软件发布和销售。而很多的公司企业在选用开源产品的时候都首选</w:t>
      </w:r>
      <w:r>
        <w:rPr>
          <w:rFonts w:ascii="Calibri" w:hAnsi="Calibri" w:cs="Calibri"/>
          <w:color w:val="222222"/>
          <w:spacing w:val="8"/>
        </w:rPr>
        <w:t>BSD</w:t>
      </w:r>
      <w:r>
        <w:rPr>
          <w:rFonts w:hint="eastAsia"/>
          <w:color w:val="222222"/>
          <w:spacing w:val="8"/>
        </w:rPr>
        <w:t>协议，</w:t>
      </w:r>
      <w:r>
        <w:rPr>
          <w:rFonts w:hint="eastAsia"/>
          <w:color w:val="222222"/>
          <w:spacing w:val="8"/>
        </w:rPr>
        <w:lastRenderedPageBreak/>
        <w:t>因为可以完全控制这些第三方的代码，在必要的时候可以修改或者二次开发。</w:t>
      </w:r>
    </w:p>
    <w:p w14:paraId="63461C38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ind w:firstLine="42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222222"/>
          <w:spacing w:val="8"/>
        </w:rPr>
        <w:t>但是L</w:t>
      </w:r>
      <w:r>
        <w:rPr>
          <w:rFonts w:ascii="Calibri" w:eastAsia="Microsoft YaHei UI" w:hAnsi="Calibri" w:cs="Calibri"/>
          <w:color w:val="222222"/>
          <w:spacing w:val="8"/>
        </w:rPr>
        <w:t>inux</w:t>
      </w:r>
      <w:r>
        <w:rPr>
          <w:rFonts w:cs="Calibri" w:hint="eastAsia"/>
          <w:color w:val="222222"/>
          <w:spacing w:val="8"/>
        </w:rPr>
        <w:t>就是采用</w:t>
      </w:r>
      <w:r>
        <w:rPr>
          <w:rFonts w:hint="eastAsia"/>
          <w:color w:val="222222"/>
          <w:spacing w:val="8"/>
        </w:rPr>
        <w:t>的是</w:t>
      </w:r>
      <w:r>
        <w:rPr>
          <w:rFonts w:ascii="Calibri" w:eastAsia="Microsoft YaHei UI" w:hAnsi="Calibri" w:cs="Calibri"/>
          <w:color w:val="222222"/>
          <w:spacing w:val="8"/>
        </w:rPr>
        <w:t>GPL</w:t>
      </w:r>
      <w:r>
        <w:rPr>
          <w:rFonts w:cs="Calibri" w:hint="eastAsia"/>
          <w:color w:val="222222"/>
          <w:spacing w:val="8"/>
        </w:rPr>
        <w:t>。</w:t>
      </w:r>
      <w:r>
        <w:rPr>
          <w:rFonts w:ascii="Calibri" w:eastAsia="Microsoft YaHei UI" w:hAnsi="Calibri" w:cs="Calibri"/>
          <w:color w:val="222222"/>
          <w:spacing w:val="8"/>
        </w:rPr>
        <w:t>GPL</w:t>
      </w:r>
      <w:r>
        <w:rPr>
          <w:rFonts w:cs="Calibri" w:hint="eastAsia"/>
          <w:color w:val="222222"/>
          <w:spacing w:val="8"/>
        </w:rPr>
        <w:t>协议和</w:t>
      </w:r>
      <w:r>
        <w:rPr>
          <w:rFonts w:ascii="Calibri" w:eastAsia="Microsoft YaHei UI" w:hAnsi="Calibri" w:cs="Calibri"/>
          <w:color w:val="222222"/>
          <w:spacing w:val="8"/>
        </w:rPr>
        <w:t xml:space="preserve">BSD, Apache </w:t>
      </w:r>
      <w:proofErr w:type="spellStart"/>
      <w:r>
        <w:rPr>
          <w:rFonts w:ascii="Calibri" w:eastAsia="Microsoft YaHei UI" w:hAnsi="Calibri" w:cs="Calibri"/>
          <w:color w:val="222222"/>
          <w:spacing w:val="8"/>
        </w:rPr>
        <w:t>Licence</w:t>
      </w:r>
      <w:proofErr w:type="spellEnd"/>
      <w:r>
        <w:rPr>
          <w:rFonts w:cs="Calibri" w:hint="eastAsia"/>
          <w:color w:val="222222"/>
          <w:spacing w:val="8"/>
        </w:rPr>
        <w:t>等鼓励代码重用的许可很不一样。</w:t>
      </w:r>
      <w:r>
        <w:rPr>
          <w:rFonts w:ascii="Calibri" w:eastAsia="Microsoft YaHei UI" w:hAnsi="Calibri" w:cs="Calibri"/>
          <w:color w:val="222222"/>
          <w:spacing w:val="8"/>
        </w:rPr>
        <w:t>GPL</w:t>
      </w:r>
      <w:r>
        <w:rPr>
          <w:rFonts w:cs="Calibri" w:hint="eastAsia"/>
          <w:color w:val="222222"/>
          <w:spacing w:val="8"/>
        </w:rPr>
        <w:t>的出发点是代码的开源</w:t>
      </w:r>
      <w:r>
        <w:rPr>
          <w:rFonts w:ascii="Calibri" w:eastAsia="Microsoft YaHei UI" w:hAnsi="Calibri" w:cs="Calibri"/>
          <w:color w:val="222222"/>
          <w:spacing w:val="8"/>
        </w:rPr>
        <w:t>/</w:t>
      </w:r>
      <w:r>
        <w:rPr>
          <w:rFonts w:cs="Calibri" w:hint="eastAsia"/>
          <w:color w:val="222222"/>
          <w:spacing w:val="8"/>
        </w:rPr>
        <w:t>免费使用和引用</w:t>
      </w:r>
      <w:r>
        <w:rPr>
          <w:rFonts w:ascii="Calibri" w:eastAsia="Microsoft YaHei UI" w:hAnsi="Calibri" w:cs="Calibri"/>
          <w:color w:val="222222"/>
          <w:spacing w:val="8"/>
        </w:rPr>
        <w:t>/</w:t>
      </w:r>
      <w:r>
        <w:rPr>
          <w:rFonts w:cs="Calibri" w:hint="eastAsia"/>
          <w:color w:val="222222"/>
          <w:spacing w:val="8"/>
        </w:rPr>
        <w:t>修改</w:t>
      </w:r>
      <w:r>
        <w:rPr>
          <w:rFonts w:ascii="Calibri" w:eastAsia="Microsoft YaHei UI" w:hAnsi="Calibri" w:cs="Calibri"/>
          <w:color w:val="222222"/>
          <w:spacing w:val="8"/>
        </w:rPr>
        <w:t>/</w:t>
      </w:r>
      <w:r>
        <w:rPr>
          <w:rFonts w:cs="Calibri" w:hint="eastAsia"/>
          <w:color w:val="222222"/>
          <w:spacing w:val="8"/>
        </w:rPr>
        <w:t>衍生代码的开源</w:t>
      </w:r>
      <w:r>
        <w:rPr>
          <w:rFonts w:ascii="Calibri" w:eastAsia="Microsoft YaHei UI" w:hAnsi="Calibri" w:cs="Calibri"/>
          <w:color w:val="222222"/>
          <w:spacing w:val="8"/>
        </w:rPr>
        <w:t>/</w:t>
      </w:r>
      <w:r>
        <w:rPr>
          <w:rFonts w:cs="Calibri" w:hint="eastAsia"/>
          <w:color w:val="222222"/>
          <w:spacing w:val="8"/>
        </w:rPr>
        <w:t>免费使用，但不允许修改后和衍生的代码</w:t>
      </w:r>
      <w:proofErr w:type="gramStart"/>
      <w:r>
        <w:rPr>
          <w:rFonts w:cs="Calibri" w:hint="eastAsia"/>
          <w:color w:val="222222"/>
          <w:spacing w:val="8"/>
        </w:rPr>
        <w:t>做为闭源的</w:t>
      </w:r>
      <w:proofErr w:type="gramEnd"/>
      <w:r>
        <w:rPr>
          <w:rFonts w:cs="Calibri" w:hint="eastAsia"/>
          <w:color w:val="222222"/>
          <w:spacing w:val="8"/>
        </w:rPr>
        <w:t>商业软件发布和销售。</w:t>
      </w:r>
    </w:p>
    <w:p w14:paraId="13B56FA8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ind w:firstLine="42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222222"/>
          <w:spacing w:val="8"/>
        </w:rPr>
        <w:t>GPL</w:t>
      </w:r>
      <w:r>
        <w:rPr>
          <w:rFonts w:cs="Calibri" w:hint="eastAsia"/>
          <w:color w:val="222222"/>
          <w:spacing w:val="8"/>
        </w:rPr>
        <w:t>协议的主要内容是开源和免费。这就是所谓的</w:t>
      </w:r>
      <w:proofErr w:type="gramStart"/>
      <w:r>
        <w:rPr>
          <w:rFonts w:ascii="Calibri" w:eastAsia="Microsoft YaHei UI" w:hAnsi="Calibri" w:cs="Calibri"/>
          <w:color w:val="222222"/>
          <w:spacing w:val="8"/>
        </w:rPr>
        <w:t>”</w:t>
      </w:r>
      <w:proofErr w:type="gramEnd"/>
      <w:r>
        <w:rPr>
          <w:rFonts w:cs="Calibri" w:hint="eastAsia"/>
          <w:color w:val="222222"/>
          <w:spacing w:val="8"/>
        </w:rPr>
        <w:t>传染性</w:t>
      </w:r>
      <w:proofErr w:type="gramStart"/>
      <w:r>
        <w:rPr>
          <w:rFonts w:ascii="Calibri" w:eastAsia="Microsoft YaHei UI" w:hAnsi="Calibri" w:cs="Calibri"/>
          <w:color w:val="222222"/>
          <w:spacing w:val="8"/>
        </w:rPr>
        <w:t>”</w:t>
      </w:r>
      <w:proofErr w:type="gramEnd"/>
      <w:r>
        <w:rPr>
          <w:rFonts w:cs="Calibri" w:hint="eastAsia"/>
          <w:color w:val="222222"/>
          <w:spacing w:val="8"/>
        </w:rPr>
        <w:t>。</w:t>
      </w:r>
      <w:r>
        <w:rPr>
          <w:rFonts w:ascii="Calibri" w:eastAsia="Microsoft YaHei UI" w:hAnsi="Calibri" w:cs="Calibri"/>
          <w:color w:val="222222"/>
          <w:spacing w:val="8"/>
        </w:rPr>
        <w:t>GPL</w:t>
      </w:r>
      <w:r>
        <w:rPr>
          <w:rFonts w:cs="Calibri" w:hint="eastAsia"/>
          <w:color w:val="222222"/>
          <w:spacing w:val="8"/>
        </w:rPr>
        <w:t>协议的产品作为一个单独的产品使用没有任何问题，还可以享受免费的优势。</w:t>
      </w:r>
    </w:p>
    <w:p w14:paraId="3289354E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ind w:firstLine="42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cs="Calibri" w:hint="eastAsia"/>
          <w:color w:val="222222"/>
          <w:spacing w:val="8"/>
        </w:rPr>
        <w:t>由于</w:t>
      </w:r>
      <w:r>
        <w:rPr>
          <w:rFonts w:ascii="Calibri" w:eastAsia="Microsoft YaHei UI" w:hAnsi="Calibri" w:cs="Calibri"/>
          <w:color w:val="222222"/>
          <w:spacing w:val="8"/>
        </w:rPr>
        <w:t>GPL</w:t>
      </w:r>
      <w:r>
        <w:rPr>
          <w:rFonts w:cs="Calibri" w:hint="eastAsia"/>
          <w:color w:val="222222"/>
          <w:spacing w:val="8"/>
        </w:rPr>
        <w:t>严格要求使用了</w:t>
      </w:r>
      <w:r>
        <w:rPr>
          <w:rFonts w:ascii="Calibri" w:eastAsia="Microsoft YaHei UI" w:hAnsi="Calibri" w:cs="Calibri"/>
          <w:color w:val="222222"/>
          <w:spacing w:val="8"/>
        </w:rPr>
        <w:t>GPL</w:t>
      </w:r>
      <w:r>
        <w:rPr>
          <w:rFonts w:cs="Calibri" w:hint="eastAsia"/>
          <w:color w:val="222222"/>
          <w:spacing w:val="8"/>
        </w:rPr>
        <w:t>类库的软件产品必须使用</w:t>
      </w:r>
      <w:r>
        <w:rPr>
          <w:rFonts w:ascii="Calibri" w:eastAsia="Microsoft YaHei UI" w:hAnsi="Calibri" w:cs="Calibri"/>
          <w:color w:val="222222"/>
          <w:spacing w:val="8"/>
        </w:rPr>
        <w:t>GPL</w:t>
      </w:r>
      <w:r>
        <w:rPr>
          <w:rFonts w:cs="Calibri" w:hint="eastAsia"/>
          <w:color w:val="222222"/>
          <w:spacing w:val="8"/>
        </w:rPr>
        <w:t>协议，对于使用</w:t>
      </w:r>
      <w:r>
        <w:rPr>
          <w:rFonts w:ascii="Calibri" w:eastAsia="Microsoft YaHei UI" w:hAnsi="Calibri" w:cs="Calibri"/>
          <w:color w:val="222222"/>
          <w:spacing w:val="8"/>
        </w:rPr>
        <w:t>GPL</w:t>
      </w:r>
      <w:r>
        <w:rPr>
          <w:rFonts w:cs="Calibri" w:hint="eastAsia"/>
          <w:color w:val="222222"/>
          <w:spacing w:val="8"/>
        </w:rPr>
        <w:t>协议的开源代码，商业软件或者对代码有保密要求的部门就不适合集成</w:t>
      </w:r>
      <w:r>
        <w:rPr>
          <w:rFonts w:ascii="Calibri" w:eastAsia="Microsoft YaHei UI" w:hAnsi="Calibri" w:cs="Calibri"/>
          <w:color w:val="222222"/>
          <w:spacing w:val="8"/>
        </w:rPr>
        <w:t>/</w:t>
      </w:r>
      <w:r>
        <w:rPr>
          <w:rFonts w:cs="Calibri" w:hint="eastAsia"/>
          <w:color w:val="222222"/>
          <w:spacing w:val="8"/>
        </w:rPr>
        <w:t>采用作为类库和二次开发的基础。</w:t>
      </w:r>
    </w:p>
    <w:p w14:paraId="54CED0CB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ind w:firstLine="42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222222"/>
          <w:spacing w:val="8"/>
        </w:rPr>
        <w:t>现在就明白了吧。</w:t>
      </w:r>
    </w:p>
    <w:p w14:paraId="1D2CE553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ind w:firstLine="42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222222"/>
          <w:spacing w:val="8"/>
        </w:rPr>
        <w:br/>
      </w:r>
    </w:p>
    <w:p w14:paraId="5E665201" w14:textId="77777777" w:rsidR="005D63B4" w:rsidRDefault="005D63B4" w:rsidP="005D63B4">
      <w:pPr>
        <w:pStyle w:val="a9"/>
        <w:shd w:val="clear" w:color="auto" w:fill="FFFFFF"/>
        <w:spacing w:before="0" w:beforeAutospacing="0" w:after="0" w:afterAutospacing="0" w:line="383" w:lineRule="atLeast"/>
        <w:ind w:firstLine="42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222222"/>
          <w:spacing w:val="8"/>
        </w:rPr>
        <w:t>国内许多企业也用了</w:t>
      </w:r>
      <w:proofErr w:type="spellStart"/>
      <w:r>
        <w:rPr>
          <w:rFonts w:hint="eastAsia"/>
          <w:color w:val="222222"/>
          <w:spacing w:val="8"/>
        </w:rPr>
        <w:t>optee</w:t>
      </w:r>
      <w:proofErr w:type="spellEnd"/>
      <w:r>
        <w:rPr>
          <w:rFonts w:hint="eastAsia"/>
          <w:color w:val="222222"/>
          <w:spacing w:val="8"/>
        </w:rPr>
        <w:t>作为其TEE OS。</w:t>
      </w:r>
    </w:p>
    <w:p w14:paraId="4AC425F6" w14:textId="75506D25" w:rsidR="00187644" w:rsidRDefault="00187644"/>
    <w:p w14:paraId="29780C85" w14:textId="7D850954" w:rsidR="00770C60" w:rsidRDefault="00770C60"/>
    <w:p w14:paraId="73C3D280" w14:textId="7AAC5C37" w:rsidR="00770C60" w:rsidRDefault="00770C60" w:rsidP="00770C60">
      <w:pPr>
        <w:pStyle w:val="2"/>
      </w:pPr>
      <w:proofErr w:type="spellStart"/>
      <w:r>
        <w:rPr>
          <w:rFonts w:hint="eastAsia"/>
        </w:rPr>
        <w:t>k</w:t>
      </w:r>
      <w:r>
        <w:t>eymaster</w:t>
      </w:r>
      <w:proofErr w:type="spellEnd"/>
    </w:p>
    <w:p w14:paraId="415A91FB" w14:textId="4A9F2885" w:rsidR="00770C60" w:rsidRDefault="00770C60" w:rsidP="00770C60"/>
    <w:p w14:paraId="1A9D761A" w14:textId="77777777" w:rsidR="00770C60" w:rsidRDefault="00770C60" w:rsidP="00770C60">
      <w:r>
        <w:t>/**</w:t>
      </w:r>
    </w:p>
    <w:p w14:paraId="25C88349" w14:textId="77777777" w:rsidR="00770C60" w:rsidRDefault="00770C60" w:rsidP="00770C60">
      <w:r>
        <w:t xml:space="preserve"> * </w:t>
      </w:r>
      <w:proofErr w:type="spellStart"/>
      <w:r>
        <w:t>ITransport</w:t>
      </w:r>
      <w:proofErr w:type="spellEnd"/>
      <w:r>
        <w:t xml:space="preserve"> is an abstract interface with a set of virtual methods that allow communication between the </w:t>
      </w:r>
      <w:proofErr w:type="spellStart"/>
      <w:r>
        <w:t>keymaster</w:t>
      </w:r>
      <w:proofErr w:type="spellEnd"/>
    </w:p>
    <w:p w14:paraId="18615812" w14:textId="77777777" w:rsidR="00770C60" w:rsidRDefault="00770C60" w:rsidP="00770C60">
      <w:r>
        <w:t xml:space="preserve"> * HAL and the secure element.</w:t>
      </w:r>
    </w:p>
    <w:p w14:paraId="56E24417" w14:textId="64B39FAA" w:rsidR="00770C60" w:rsidRDefault="00770C60" w:rsidP="00770C60">
      <w:r>
        <w:t xml:space="preserve"> */</w:t>
      </w:r>
    </w:p>
    <w:p w14:paraId="5A012941" w14:textId="17CE158A" w:rsidR="00770C60" w:rsidRDefault="00770C60" w:rsidP="00770C60"/>
    <w:p w14:paraId="581D157D" w14:textId="6ECE4BC0" w:rsidR="005C790C" w:rsidRDefault="005C790C" w:rsidP="00770C60"/>
    <w:p w14:paraId="7B3D01CD" w14:textId="531D15AF" w:rsidR="005C790C" w:rsidRDefault="005C790C" w:rsidP="00770C60">
      <w:pPr>
        <w:rPr>
          <w:rFonts w:hint="eastAsia"/>
        </w:rPr>
      </w:pPr>
      <w:r w:rsidRPr="005C790C">
        <w:t>https://github.com/divegeek/JavaCardKeymaster</w:t>
      </w:r>
      <w:bookmarkStart w:id="0" w:name="_GoBack"/>
      <w:bookmarkEnd w:id="0"/>
    </w:p>
    <w:p w14:paraId="6A023EC7" w14:textId="732F3739" w:rsidR="00770C60" w:rsidRDefault="00770C60" w:rsidP="00770C60"/>
    <w:p w14:paraId="75668B3A" w14:textId="77777777" w:rsidR="00770C60" w:rsidRPr="00770C60" w:rsidRDefault="00770C60" w:rsidP="00770C60">
      <w:pPr>
        <w:rPr>
          <w:rFonts w:hint="eastAsia"/>
        </w:rPr>
      </w:pPr>
    </w:p>
    <w:sectPr w:rsidR="00770C60" w:rsidRPr="00770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48745" w14:textId="77777777" w:rsidR="00B953CA" w:rsidRDefault="00B953CA" w:rsidP="00DC2AC3">
      <w:r>
        <w:separator/>
      </w:r>
    </w:p>
  </w:endnote>
  <w:endnote w:type="continuationSeparator" w:id="0">
    <w:p w14:paraId="3C1ECEFC" w14:textId="77777777" w:rsidR="00B953CA" w:rsidRDefault="00B953CA" w:rsidP="00DC2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01DBF" w14:textId="77777777" w:rsidR="00B953CA" w:rsidRDefault="00B953CA" w:rsidP="00DC2AC3">
      <w:r>
        <w:separator/>
      </w:r>
    </w:p>
  </w:footnote>
  <w:footnote w:type="continuationSeparator" w:id="0">
    <w:p w14:paraId="79788538" w14:textId="77777777" w:rsidR="00B953CA" w:rsidRDefault="00B953CA" w:rsidP="00DC2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3E"/>
    <w:rsid w:val="00024181"/>
    <w:rsid w:val="00051C6E"/>
    <w:rsid w:val="00182332"/>
    <w:rsid w:val="001848F2"/>
    <w:rsid w:val="00187644"/>
    <w:rsid w:val="00292103"/>
    <w:rsid w:val="003B6440"/>
    <w:rsid w:val="004C1D04"/>
    <w:rsid w:val="00584904"/>
    <w:rsid w:val="005A113A"/>
    <w:rsid w:val="005C4C53"/>
    <w:rsid w:val="005C790C"/>
    <w:rsid w:val="005D149E"/>
    <w:rsid w:val="005D63B4"/>
    <w:rsid w:val="006B073B"/>
    <w:rsid w:val="00770C60"/>
    <w:rsid w:val="00775B03"/>
    <w:rsid w:val="008A79EE"/>
    <w:rsid w:val="009A41A5"/>
    <w:rsid w:val="009E3371"/>
    <w:rsid w:val="00A211C6"/>
    <w:rsid w:val="00A54EF4"/>
    <w:rsid w:val="00A71FAE"/>
    <w:rsid w:val="00AD3C6D"/>
    <w:rsid w:val="00B0447B"/>
    <w:rsid w:val="00B17839"/>
    <w:rsid w:val="00B75850"/>
    <w:rsid w:val="00B83327"/>
    <w:rsid w:val="00B953CA"/>
    <w:rsid w:val="00C12023"/>
    <w:rsid w:val="00C727F5"/>
    <w:rsid w:val="00C73E51"/>
    <w:rsid w:val="00CA265C"/>
    <w:rsid w:val="00CF470D"/>
    <w:rsid w:val="00D326B5"/>
    <w:rsid w:val="00DC2AC3"/>
    <w:rsid w:val="00E1613E"/>
    <w:rsid w:val="00E6459B"/>
    <w:rsid w:val="00EC12D8"/>
    <w:rsid w:val="00EE0CCB"/>
    <w:rsid w:val="00F4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02300"/>
  <w15:chartTrackingRefBased/>
  <w15:docId w15:val="{3FAADC97-7F02-4690-A5C2-BC055F59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64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44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0C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A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AC3"/>
    <w:rPr>
      <w:sz w:val="18"/>
      <w:szCs w:val="18"/>
    </w:rPr>
  </w:style>
  <w:style w:type="character" w:styleId="a7">
    <w:name w:val="Hyperlink"/>
    <w:basedOn w:val="a0"/>
    <w:uiPriority w:val="99"/>
    <w:unhideWhenUsed/>
    <w:rsid w:val="00D326B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26B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B044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6440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5D63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5D63B4"/>
    <w:rPr>
      <w:b/>
      <w:bCs/>
    </w:rPr>
  </w:style>
  <w:style w:type="character" w:customStyle="1" w:styleId="30">
    <w:name w:val="标题 3 字符"/>
    <w:basedOn w:val="a0"/>
    <w:link w:val="3"/>
    <w:uiPriority w:val="9"/>
    <w:rsid w:val="00770C6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mp.weixin.qq.com/s?__biz=MzI1Mjg2NjkwOQ==&amp;mid=2247486299&amp;idx=1&amp;sn=d0d5dbf9b2719740a0e1e59e78e0c2f3&amp;chksm=e9dc7369deabfa7f80aadbd1c98d89342a22116ef8c46a50f247b1d06790d7e4296bdf160506&amp;scene=21#wechat_redirec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csdn.net/zxpblog/article/details/107410971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yperlink" Target="https://baijiahao.baidu.com/s?id=1701986826964877586&amp;wfr=spider&amp;for=pc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researchgate.net/figure/The-TEE-boot-and-root-of-trust-procedure_fig5_340615353" TargetMode="External"/><Relationship Id="rId14" Type="http://schemas.openxmlformats.org/officeDocument/2006/relationships/hyperlink" Target="http://taqini.space/2021/10/18/trusted-software-development-op-te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刘建东</dc:creator>
  <cp:keywords/>
  <dc:description/>
  <cp:lastModifiedBy>刘建东</cp:lastModifiedBy>
  <cp:revision>68</cp:revision>
  <dcterms:created xsi:type="dcterms:W3CDTF">2022-07-25T13:03:00Z</dcterms:created>
  <dcterms:modified xsi:type="dcterms:W3CDTF">2022-07-26T07:20:00Z</dcterms:modified>
</cp:coreProperties>
</file>