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4676" w:rsidRDefault="00AA1F02" w:rsidP="006C6C05">
      <w:pPr>
        <w:jc w:val="center"/>
        <w:rPr>
          <w:rFonts w:ascii="宋体" w:eastAsia="宋体" w:hAnsi="宋体"/>
          <w:b/>
          <w:sz w:val="36"/>
          <w:szCs w:val="36"/>
        </w:rPr>
      </w:pPr>
      <w:bookmarkStart w:id="0" w:name="_Hlk480731879"/>
      <w:bookmarkEnd w:id="0"/>
      <w:r w:rsidRPr="00B80269">
        <w:rPr>
          <w:rFonts w:ascii="宋体" w:eastAsia="宋体" w:hAnsi="宋体" w:hint="eastAsia"/>
          <w:b/>
          <w:sz w:val="36"/>
          <w:szCs w:val="36"/>
        </w:rPr>
        <w:t>广西</w:t>
      </w:r>
      <w:r w:rsidR="00B80269" w:rsidRPr="00B80269">
        <w:rPr>
          <w:rFonts w:ascii="宋体" w:eastAsia="宋体" w:hAnsi="宋体" w:hint="eastAsia"/>
          <w:b/>
          <w:sz w:val="36"/>
          <w:szCs w:val="36"/>
        </w:rPr>
        <w:t>大</w:t>
      </w:r>
      <w:r w:rsidRPr="00B80269">
        <w:rPr>
          <w:rFonts w:ascii="宋体" w:eastAsia="宋体" w:hAnsi="宋体" w:hint="eastAsia"/>
          <w:b/>
          <w:sz w:val="36"/>
          <w:szCs w:val="36"/>
        </w:rPr>
        <w:t>发展</w:t>
      </w:r>
      <w:r w:rsidR="00B80269" w:rsidRPr="00B80269">
        <w:rPr>
          <w:rFonts w:ascii="宋体" w:eastAsia="宋体" w:hAnsi="宋体" w:hint="eastAsia"/>
          <w:b/>
          <w:sz w:val="36"/>
          <w:szCs w:val="36"/>
        </w:rPr>
        <w:t>的机遇、挑战和</w:t>
      </w:r>
      <w:r w:rsidRPr="00B80269">
        <w:rPr>
          <w:rFonts w:ascii="宋体" w:eastAsia="宋体" w:hAnsi="宋体" w:hint="eastAsia"/>
          <w:b/>
          <w:sz w:val="36"/>
          <w:szCs w:val="36"/>
        </w:rPr>
        <w:t>策略</w:t>
      </w:r>
    </w:p>
    <w:p w:rsidR="00960957" w:rsidRPr="00B80269" w:rsidRDefault="00960957" w:rsidP="006C6C05">
      <w:pPr>
        <w:jc w:val="center"/>
        <w:rPr>
          <w:rFonts w:ascii="宋体" w:eastAsia="宋体" w:hAnsi="宋体"/>
          <w:b/>
          <w:sz w:val="36"/>
          <w:szCs w:val="36"/>
        </w:rPr>
      </w:pPr>
    </w:p>
    <w:p w:rsidR="002B33BE" w:rsidRDefault="00B80269" w:rsidP="002B33BE">
      <w:pPr>
        <w:ind w:firstLine="564"/>
        <w:rPr>
          <w:rFonts w:ascii="宋体" w:eastAsia="宋体" w:hAnsi="宋体"/>
          <w:sz w:val="28"/>
          <w:szCs w:val="28"/>
        </w:rPr>
      </w:pPr>
      <w:r>
        <w:rPr>
          <w:rFonts w:ascii="宋体" w:eastAsia="宋体" w:hAnsi="宋体" w:hint="eastAsia"/>
          <w:sz w:val="28"/>
          <w:szCs w:val="28"/>
        </w:rPr>
        <w:t>广西</w:t>
      </w:r>
      <w:r w:rsidR="001961AF">
        <w:rPr>
          <w:rFonts w:ascii="宋体" w:eastAsia="宋体" w:hAnsi="宋体" w:hint="eastAsia"/>
          <w:sz w:val="28"/>
          <w:szCs w:val="28"/>
        </w:rPr>
        <w:t>是</w:t>
      </w:r>
      <w:r>
        <w:rPr>
          <w:rFonts w:ascii="宋体" w:eastAsia="宋体" w:hAnsi="宋体" w:hint="eastAsia"/>
          <w:sz w:val="28"/>
          <w:szCs w:val="28"/>
        </w:rPr>
        <w:t>东盟的门户，拥有全国最好的海陆资源，国家对广西的发展一直</w:t>
      </w:r>
      <w:r w:rsidR="001961AF">
        <w:rPr>
          <w:rFonts w:ascii="宋体" w:eastAsia="宋体" w:hAnsi="宋体" w:hint="eastAsia"/>
          <w:sz w:val="28"/>
          <w:szCs w:val="28"/>
        </w:rPr>
        <w:t>寄予厚望</w:t>
      </w:r>
      <w:r>
        <w:rPr>
          <w:rFonts w:ascii="宋体" w:eastAsia="宋体" w:hAnsi="宋体" w:hint="eastAsia"/>
          <w:sz w:val="28"/>
          <w:szCs w:val="28"/>
        </w:rPr>
        <w:t>。</w:t>
      </w:r>
      <w:r w:rsidR="001961AF">
        <w:rPr>
          <w:rFonts w:ascii="宋体" w:eastAsia="宋体" w:hAnsi="宋体" w:hint="eastAsia"/>
          <w:sz w:val="28"/>
          <w:szCs w:val="28"/>
        </w:rPr>
        <w:t>然而</w:t>
      </w:r>
      <w:r w:rsidR="00F1249C">
        <w:rPr>
          <w:rFonts w:ascii="宋体" w:eastAsia="宋体" w:hAnsi="宋体" w:hint="eastAsia"/>
          <w:sz w:val="28"/>
          <w:szCs w:val="28"/>
        </w:rPr>
        <w:t>，</w:t>
      </w:r>
      <w:r w:rsidR="001961AF">
        <w:rPr>
          <w:rFonts w:ascii="宋体" w:eastAsia="宋体" w:hAnsi="宋体" w:hint="eastAsia"/>
          <w:sz w:val="28"/>
          <w:szCs w:val="28"/>
        </w:rPr>
        <w:t>直至今日</w:t>
      </w:r>
      <w:r w:rsidR="00F1249C">
        <w:rPr>
          <w:rFonts w:ascii="宋体" w:eastAsia="宋体" w:hAnsi="宋体" w:hint="eastAsia"/>
          <w:sz w:val="28"/>
          <w:szCs w:val="28"/>
        </w:rPr>
        <w:t>广西</w:t>
      </w:r>
      <w:r>
        <w:rPr>
          <w:rFonts w:ascii="宋体" w:eastAsia="宋体" w:hAnsi="宋体" w:hint="eastAsia"/>
          <w:sz w:val="28"/>
          <w:szCs w:val="28"/>
        </w:rPr>
        <w:t>在全国各省各种经济指标的排名中</w:t>
      </w:r>
      <w:r w:rsidR="001961AF" w:rsidRPr="00531DEE">
        <w:rPr>
          <w:rFonts w:ascii="宋体" w:eastAsia="宋体" w:hAnsi="宋体" w:hint="eastAsia"/>
          <w:color w:val="385623" w:themeColor="accent6" w:themeShade="80"/>
          <w:sz w:val="28"/>
          <w:szCs w:val="28"/>
        </w:rPr>
        <w:t>还</w:t>
      </w:r>
      <w:r w:rsidR="00531DEE" w:rsidRPr="00531DEE">
        <w:rPr>
          <w:rFonts w:ascii="宋体" w:eastAsia="宋体" w:hAnsi="宋体" w:hint="eastAsia"/>
          <w:color w:val="385623" w:themeColor="accent6" w:themeShade="80"/>
          <w:sz w:val="28"/>
          <w:szCs w:val="28"/>
        </w:rPr>
        <w:t>是比较靠后</w:t>
      </w:r>
      <w:r>
        <w:rPr>
          <w:rFonts w:ascii="宋体" w:eastAsia="宋体" w:hAnsi="宋体" w:hint="eastAsia"/>
          <w:sz w:val="28"/>
          <w:szCs w:val="28"/>
        </w:rPr>
        <w:t>。</w:t>
      </w:r>
      <w:r w:rsidR="00E928AB" w:rsidRPr="00E928AB">
        <w:rPr>
          <w:rFonts w:ascii="宋体" w:eastAsia="宋体" w:hAnsi="宋体"/>
          <w:sz w:val="28"/>
          <w:szCs w:val="28"/>
        </w:rPr>
        <w:t>随着</w:t>
      </w:r>
      <w:r w:rsidR="00990F3E" w:rsidRPr="00990F3E">
        <w:rPr>
          <w:rFonts w:ascii="宋体" w:eastAsia="宋体" w:hAnsi="宋体" w:hint="eastAsia"/>
          <w:sz w:val="28"/>
          <w:szCs w:val="28"/>
        </w:rPr>
        <w:t>国家级顶层战略</w:t>
      </w:r>
      <w:r w:rsidR="00E928AB" w:rsidRPr="00E928AB">
        <w:rPr>
          <w:rFonts w:ascii="宋体" w:eastAsia="宋体" w:hAnsi="宋体"/>
          <w:sz w:val="28"/>
          <w:szCs w:val="28"/>
        </w:rPr>
        <w:t>“一带一路”建设</w:t>
      </w:r>
      <w:r w:rsidR="00990F3E">
        <w:rPr>
          <w:rFonts w:ascii="宋体" w:eastAsia="宋体" w:hAnsi="宋体" w:hint="eastAsia"/>
          <w:sz w:val="28"/>
          <w:szCs w:val="28"/>
        </w:rPr>
        <w:t>的逐步</w:t>
      </w:r>
      <w:r w:rsidR="00990F3E" w:rsidRPr="00E928AB">
        <w:rPr>
          <w:rFonts w:ascii="宋体" w:eastAsia="宋体" w:hAnsi="宋体"/>
          <w:sz w:val="28"/>
          <w:szCs w:val="28"/>
        </w:rPr>
        <w:t>推进</w:t>
      </w:r>
      <w:r w:rsidR="00E928AB" w:rsidRPr="00E928AB">
        <w:rPr>
          <w:rFonts w:ascii="宋体" w:eastAsia="宋体" w:hAnsi="宋体"/>
          <w:sz w:val="28"/>
          <w:szCs w:val="28"/>
        </w:rPr>
        <w:t>，广西</w:t>
      </w:r>
      <w:r w:rsidR="00990F3E" w:rsidRPr="00E928AB">
        <w:rPr>
          <w:rFonts w:ascii="宋体" w:eastAsia="宋体" w:hAnsi="宋体"/>
          <w:sz w:val="28"/>
          <w:szCs w:val="28"/>
        </w:rPr>
        <w:t>迎来了</w:t>
      </w:r>
      <w:r>
        <w:rPr>
          <w:rFonts w:ascii="宋体" w:eastAsia="宋体" w:hAnsi="宋体" w:hint="eastAsia"/>
          <w:sz w:val="28"/>
          <w:szCs w:val="28"/>
        </w:rPr>
        <w:t>又一个</w:t>
      </w:r>
      <w:r w:rsidR="00990F3E" w:rsidRPr="00E928AB">
        <w:rPr>
          <w:rFonts w:ascii="宋体" w:eastAsia="宋体" w:hAnsi="宋体"/>
          <w:sz w:val="28"/>
          <w:szCs w:val="28"/>
        </w:rPr>
        <w:t>历史性的发展机遇</w:t>
      </w:r>
      <w:r w:rsidR="00960957">
        <w:rPr>
          <w:rFonts w:ascii="宋体" w:eastAsia="宋体" w:hAnsi="宋体" w:hint="eastAsia"/>
          <w:sz w:val="28"/>
          <w:szCs w:val="28"/>
        </w:rPr>
        <w:t>。</w:t>
      </w:r>
      <w:r w:rsidR="002B33BE">
        <w:rPr>
          <w:rFonts w:ascii="宋体" w:eastAsia="宋体" w:hAnsi="宋体" w:hint="eastAsia"/>
          <w:sz w:val="28"/>
          <w:szCs w:val="28"/>
        </w:rPr>
        <w:t>在全国经济严重下滑时期，若广西</w:t>
      </w:r>
      <w:r w:rsidR="001667A3">
        <w:rPr>
          <w:rFonts w:ascii="宋体" w:eastAsia="宋体" w:hAnsi="宋体" w:hint="eastAsia"/>
          <w:sz w:val="28"/>
          <w:szCs w:val="28"/>
        </w:rPr>
        <w:t>仍</w:t>
      </w:r>
      <w:r w:rsidR="002B33BE">
        <w:rPr>
          <w:rFonts w:ascii="宋体" w:eastAsia="宋体" w:hAnsi="宋体" w:hint="eastAsia"/>
          <w:sz w:val="28"/>
          <w:szCs w:val="28"/>
        </w:rPr>
        <w:t>不能抓住这个机遇，则时不再来，以后腾挪</w:t>
      </w:r>
      <w:r w:rsidR="001667A3">
        <w:rPr>
          <w:rFonts w:ascii="宋体" w:eastAsia="宋体" w:hAnsi="宋体" w:hint="eastAsia"/>
          <w:sz w:val="28"/>
          <w:szCs w:val="28"/>
        </w:rPr>
        <w:t>的</w:t>
      </w:r>
      <w:r w:rsidR="002B33BE">
        <w:rPr>
          <w:rFonts w:ascii="宋体" w:eastAsia="宋体" w:hAnsi="宋体" w:hint="eastAsia"/>
          <w:sz w:val="28"/>
          <w:szCs w:val="28"/>
        </w:rPr>
        <w:t>余地</w:t>
      </w:r>
      <w:r w:rsidR="001667A3">
        <w:rPr>
          <w:rFonts w:ascii="宋体" w:eastAsia="宋体" w:hAnsi="宋体" w:hint="eastAsia"/>
          <w:sz w:val="28"/>
          <w:szCs w:val="28"/>
        </w:rPr>
        <w:t>将</w:t>
      </w:r>
      <w:r w:rsidR="002B33BE">
        <w:rPr>
          <w:rFonts w:ascii="宋体" w:eastAsia="宋体" w:hAnsi="宋体" w:hint="eastAsia"/>
          <w:sz w:val="28"/>
          <w:szCs w:val="28"/>
        </w:rPr>
        <w:t>会很小。因此，</w:t>
      </w:r>
      <w:r w:rsidR="009800F9">
        <w:rPr>
          <w:rFonts w:ascii="宋体" w:eastAsia="宋体" w:hAnsi="宋体" w:hint="eastAsia"/>
          <w:sz w:val="28"/>
          <w:szCs w:val="28"/>
        </w:rPr>
        <w:t>这一机遇必须牢牢抓住</w:t>
      </w:r>
      <w:r w:rsidR="00A823AF">
        <w:rPr>
          <w:rFonts w:ascii="宋体" w:eastAsia="宋体" w:hAnsi="宋体" w:hint="eastAsia"/>
          <w:sz w:val="28"/>
          <w:szCs w:val="28"/>
        </w:rPr>
        <w:t>。</w:t>
      </w:r>
      <w:r w:rsidR="009800F9">
        <w:rPr>
          <w:rFonts w:ascii="宋体" w:eastAsia="宋体" w:hAnsi="宋体" w:hint="eastAsia"/>
          <w:sz w:val="28"/>
          <w:szCs w:val="28"/>
        </w:rPr>
        <w:t>同时挑战与机遇</w:t>
      </w:r>
      <w:r w:rsidR="00A823AF">
        <w:rPr>
          <w:rFonts w:ascii="宋体" w:eastAsia="宋体" w:hAnsi="宋体" w:hint="eastAsia"/>
          <w:sz w:val="28"/>
          <w:szCs w:val="28"/>
        </w:rPr>
        <w:t>并存</w:t>
      </w:r>
      <w:r w:rsidR="002B33BE">
        <w:rPr>
          <w:rFonts w:ascii="宋体" w:eastAsia="宋体" w:hAnsi="宋体" w:hint="eastAsia"/>
          <w:sz w:val="28"/>
          <w:szCs w:val="28"/>
        </w:rPr>
        <w:t>，</w:t>
      </w:r>
      <w:r w:rsidR="009800F9">
        <w:rPr>
          <w:rFonts w:ascii="宋体" w:eastAsia="宋体" w:hAnsi="宋体" w:hint="eastAsia"/>
          <w:sz w:val="28"/>
          <w:szCs w:val="28"/>
        </w:rPr>
        <w:t>且广西将面临的</w:t>
      </w:r>
      <w:r w:rsidR="002B33BE">
        <w:rPr>
          <w:rFonts w:ascii="宋体" w:eastAsia="宋体" w:hAnsi="宋体" w:hint="eastAsia"/>
          <w:sz w:val="28"/>
          <w:szCs w:val="28"/>
        </w:rPr>
        <w:t>挑战是多方面的，层次性的。</w:t>
      </w:r>
      <w:r w:rsidR="009800F9">
        <w:rPr>
          <w:rFonts w:ascii="宋体" w:eastAsia="宋体" w:hAnsi="宋体" w:hint="eastAsia"/>
          <w:sz w:val="28"/>
          <w:szCs w:val="28"/>
        </w:rPr>
        <w:t>因此，</w:t>
      </w:r>
      <w:r w:rsidR="002B33BE">
        <w:rPr>
          <w:rFonts w:ascii="宋体" w:eastAsia="宋体" w:hAnsi="宋体" w:hint="eastAsia"/>
          <w:sz w:val="28"/>
          <w:szCs w:val="28"/>
        </w:rPr>
        <w:t>必须有好的短期、长期</w:t>
      </w:r>
      <w:r w:rsidR="00E42E75" w:rsidRPr="009800F9">
        <w:rPr>
          <w:rFonts w:ascii="宋体" w:eastAsia="宋体" w:hAnsi="宋体" w:hint="eastAsia"/>
          <w:sz w:val="28"/>
          <w:szCs w:val="28"/>
        </w:rPr>
        <w:t>相</w:t>
      </w:r>
      <w:r w:rsidR="002B33BE" w:rsidRPr="009800F9">
        <w:rPr>
          <w:rFonts w:ascii="宋体" w:eastAsia="宋体" w:hAnsi="宋体" w:hint="eastAsia"/>
          <w:sz w:val="28"/>
          <w:szCs w:val="28"/>
        </w:rPr>
        <w:t>结</w:t>
      </w:r>
      <w:r w:rsidR="002B33BE">
        <w:rPr>
          <w:rFonts w:ascii="宋体" w:eastAsia="宋体" w:hAnsi="宋体" w:hint="eastAsia"/>
          <w:sz w:val="28"/>
          <w:szCs w:val="28"/>
        </w:rPr>
        <w:t>合的战略</w:t>
      </w:r>
      <w:r w:rsidR="0035085C">
        <w:rPr>
          <w:rFonts w:ascii="宋体" w:eastAsia="宋体" w:hAnsi="宋体" w:hint="eastAsia"/>
          <w:sz w:val="28"/>
          <w:szCs w:val="28"/>
        </w:rPr>
        <w:t>。</w:t>
      </w:r>
      <w:r w:rsidR="002B33BE">
        <w:rPr>
          <w:rFonts w:ascii="宋体" w:eastAsia="宋体" w:hAnsi="宋体" w:hint="eastAsia"/>
          <w:sz w:val="28"/>
          <w:szCs w:val="28"/>
        </w:rPr>
        <w:t>这样的战略必须</w:t>
      </w:r>
      <w:r w:rsidR="0035085C">
        <w:rPr>
          <w:rFonts w:ascii="宋体" w:eastAsia="宋体" w:hAnsi="宋体" w:hint="eastAsia"/>
          <w:sz w:val="28"/>
          <w:szCs w:val="28"/>
        </w:rPr>
        <w:t>以</w:t>
      </w:r>
      <w:r w:rsidR="00E42E75">
        <w:rPr>
          <w:rFonts w:ascii="宋体" w:eastAsia="宋体" w:hAnsi="宋体" w:hint="eastAsia"/>
          <w:sz w:val="28"/>
          <w:szCs w:val="28"/>
        </w:rPr>
        <w:t>系统的大数据分析</w:t>
      </w:r>
      <w:r w:rsidR="00E42E75" w:rsidRPr="0035085C">
        <w:rPr>
          <w:rFonts w:ascii="宋体" w:eastAsia="宋体" w:hAnsi="宋体" w:hint="eastAsia"/>
          <w:sz w:val="28"/>
          <w:szCs w:val="28"/>
        </w:rPr>
        <w:t>做支撑</w:t>
      </w:r>
      <w:r w:rsidR="003D674C">
        <w:rPr>
          <w:rFonts w:ascii="宋体" w:eastAsia="宋体" w:hAnsi="宋体" w:hint="eastAsia"/>
          <w:sz w:val="28"/>
          <w:szCs w:val="28"/>
        </w:rPr>
        <w:t>。</w:t>
      </w:r>
    </w:p>
    <w:p w:rsidR="002B33BE" w:rsidRDefault="003D674C" w:rsidP="002B33BE">
      <w:pPr>
        <w:ind w:firstLine="564"/>
        <w:rPr>
          <w:rFonts w:ascii="宋体" w:eastAsia="宋体" w:hAnsi="宋体"/>
          <w:sz w:val="28"/>
          <w:szCs w:val="28"/>
        </w:rPr>
      </w:pPr>
      <w:r>
        <w:rPr>
          <w:rFonts w:ascii="宋体" w:eastAsia="宋体" w:hAnsi="宋体" w:hint="eastAsia"/>
          <w:sz w:val="28"/>
          <w:szCs w:val="28"/>
        </w:rPr>
        <w:t>我们认为，广西</w:t>
      </w:r>
      <w:r w:rsidR="0035085C">
        <w:rPr>
          <w:rFonts w:ascii="宋体" w:eastAsia="宋体" w:hAnsi="宋体" w:hint="eastAsia"/>
          <w:sz w:val="28"/>
          <w:szCs w:val="28"/>
        </w:rPr>
        <w:t>飞跃式</w:t>
      </w:r>
      <w:r>
        <w:rPr>
          <w:rFonts w:ascii="宋体" w:eastAsia="宋体" w:hAnsi="宋体" w:hint="eastAsia"/>
          <w:sz w:val="28"/>
          <w:szCs w:val="28"/>
        </w:rPr>
        <w:t>发展必须从五个方面</w:t>
      </w:r>
      <w:r w:rsidR="005D0D8C">
        <w:rPr>
          <w:rFonts w:ascii="宋体" w:eastAsia="宋体" w:hAnsi="宋体" w:hint="eastAsia"/>
          <w:sz w:val="28"/>
          <w:szCs w:val="28"/>
        </w:rPr>
        <w:t>进行</w:t>
      </w:r>
      <w:r>
        <w:rPr>
          <w:rFonts w:ascii="宋体" w:eastAsia="宋体" w:hAnsi="宋体" w:hint="eastAsia"/>
          <w:sz w:val="28"/>
          <w:szCs w:val="28"/>
        </w:rPr>
        <w:t>考虑</w:t>
      </w:r>
      <w:r w:rsidR="0035085C">
        <w:rPr>
          <w:rFonts w:ascii="宋体" w:eastAsia="宋体" w:hAnsi="宋体" w:hint="eastAsia"/>
          <w:sz w:val="28"/>
          <w:szCs w:val="28"/>
        </w:rPr>
        <w:t>，分别</w:t>
      </w:r>
      <w:r>
        <w:rPr>
          <w:rFonts w:ascii="宋体" w:eastAsia="宋体" w:hAnsi="宋体" w:hint="eastAsia"/>
          <w:sz w:val="28"/>
          <w:szCs w:val="28"/>
        </w:rPr>
        <w:t>是农</w:t>
      </w:r>
      <w:r w:rsidR="009800F9">
        <w:rPr>
          <w:rFonts w:ascii="宋体" w:eastAsia="宋体" w:hAnsi="宋体" w:hint="eastAsia"/>
          <w:sz w:val="28"/>
          <w:szCs w:val="28"/>
        </w:rPr>
        <w:t>林</w:t>
      </w:r>
      <w:r>
        <w:rPr>
          <w:rFonts w:ascii="宋体" w:eastAsia="宋体" w:hAnsi="宋体" w:hint="eastAsia"/>
          <w:sz w:val="28"/>
          <w:szCs w:val="28"/>
        </w:rPr>
        <w:t>产品加工、尖端信息产业、基于大数据的互联网+健康卫生、金融、</w:t>
      </w:r>
      <w:r w:rsidR="0035085C">
        <w:rPr>
          <w:rFonts w:ascii="宋体" w:eastAsia="宋体" w:hAnsi="宋体" w:hint="eastAsia"/>
          <w:sz w:val="28"/>
          <w:szCs w:val="28"/>
        </w:rPr>
        <w:t>以及</w:t>
      </w:r>
      <w:r>
        <w:rPr>
          <w:rFonts w:ascii="宋体" w:eastAsia="宋体" w:hAnsi="宋体" w:hint="eastAsia"/>
          <w:sz w:val="28"/>
          <w:szCs w:val="28"/>
        </w:rPr>
        <w:t>教育</w:t>
      </w:r>
      <w:r w:rsidR="00D63085">
        <w:rPr>
          <w:rFonts w:ascii="宋体" w:eastAsia="宋体" w:hAnsi="宋体" w:hint="eastAsia"/>
          <w:sz w:val="28"/>
          <w:szCs w:val="28"/>
        </w:rPr>
        <w:t>，如图</w:t>
      </w:r>
      <w:r w:rsidR="00CA3A43">
        <w:rPr>
          <w:rFonts w:ascii="宋体" w:eastAsia="宋体" w:hAnsi="宋体" w:hint="eastAsia"/>
          <w:sz w:val="28"/>
          <w:szCs w:val="28"/>
        </w:rPr>
        <w:t>1</w:t>
      </w:r>
      <w:r w:rsidR="00D63085">
        <w:rPr>
          <w:rFonts w:ascii="宋体" w:eastAsia="宋体" w:hAnsi="宋体" w:hint="eastAsia"/>
          <w:sz w:val="28"/>
          <w:szCs w:val="28"/>
        </w:rPr>
        <w:t>所示。</w:t>
      </w:r>
      <w:r w:rsidR="0035085C">
        <w:rPr>
          <w:rFonts w:ascii="宋体" w:eastAsia="宋体" w:hAnsi="宋体" w:hint="eastAsia"/>
          <w:sz w:val="28"/>
          <w:szCs w:val="28"/>
        </w:rPr>
        <w:t>在</w:t>
      </w:r>
      <w:r>
        <w:rPr>
          <w:rFonts w:ascii="宋体" w:eastAsia="宋体" w:hAnsi="宋体" w:hint="eastAsia"/>
          <w:sz w:val="28"/>
          <w:szCs w:val="28"/>
        </w:rPr>
        <w:t>这五</w:t>
      </w:r>
      <w:r w:rsidR="0035085C">
        <w:rPr>
          <w:rFonts w:ascii="宋体" w:eastAsia="宋体" w:hAnsi="宋体" w:hint="eastAsia"/>
          <w:sz w:val="28"/>
          <w:szCs w:val="28"/>
        </w:rPr>
        <w:t>个</w:t>
      </w:r>
      <w:r>
        <w:rPr>
          <w:rFonts w:ascii="宋体" w:eastAsia="宋体" w:hAnsi="宋体" w:hint="eastAsia"/>
          <w:sz w:val="28"/>
          <w:szCs w:val="28"/>
        </w:rPr>
        <w:t>方面</w:t>
      </w:r>
      <w:r w:rsidR="0035085C">
        <w:rPr>
          <w:rFonts w:ascii="宋体" w:eastAsia="宋体" w:hAnsi="宋体" w:hint="eastAsia"/>
          <w:sz w:val="28"/>
          <w:szCs w:val="28"/>
        </w:rPr>
        <w:t>中</w:t>
      </w:r>
      <w:r>
        <w:rPr>
          <w:rFonts w:ascii="宋体" w:eastAsia="宋体" w:hAnsi="宋体" w:hint="eastAsia"/>
          <w:sz w:val="28"/>
          <w:szCs w:val="28"/>
        </w:rPr>
        <w:t>，前三个应</w:t>
      </w:r>
      <w:r w:rsidR="00D63085">
        <w:rPr>
          <w:rFonts w:ascii="宋体" w:eastAsia="宋体" w:hAnsi="宋体" w:hint="eastAsia"/>
          <w:sz w:val="28"/>
          <w:szCs w:val="28"/>
        </w:rPr>
        <w:t>平行发展</w:t>
      </w:r>
      <w:r w:rsidR="005D0D8C">
        <w:rPr>
          <w:rFonts w:ascii="宋体" w:eastAsia="宋体" w:hAnsi="宋体" w:hint="eastAsia"/>
          <w:sz w:val="28"/>
          <w:szCs w:val="28"/>
        </w:rPr>
        <w:t>，</w:t>
      </w:r>
      <w:r w:rsidR="00D63085">
        <w:rPr>
          <w:rFonts w:ascii="宋体" w:eastAsia="宋体" w:hAnsi="宋体" w:hint="eastAsia"/>
          <w:sz w:val="28"/>
          <w:szCs w:val="28"/>
        </w:rPr>
        <w:t>只有当它们</w:t>
      </w:r>
      <w:r w:rsidR="0035085C">
        <w:rPr>
          <w:rFonts w:ascii="宋体" w:eastAsia="宋体" w:hAnsi="宋体" w:hint="eastAsia"/>
          <w:sz w:val="28"/>
          <w:szCs w:val="28"/>
        </w:rPr>
        <w:t>有较好的发展后</w:t>
      </w:r>
      <w:r w:rsidR="00D63085">
        <w:rPr>
          <w:rFonts w:ascii="宋体" w:eastAsia="宋体" w:hAnsi="宋体" w:hint="eastAsia"/>
          <w:sz w:val="28"/>
          <w:szCs w:val="28"/>
        </w:rPr>
        <w:t>，</w:t>
      </w:r>
      <w:r w:rsidR="0035085C">
        <w:rPr>
          <w:rFonts w:ascii="宋体" w:eastAsia="宋体" w:hAnsi="宋体" w:hint="eastAsia"/>
          <w:sz w:val="28"/>
          <w:szCs w:val="28"/>
        </w:rPr>
        <w:t>广西</w:t>
      </w:r>
      <w:r w:rsidR="00D63085">
        <w:rPr>
          <w:rFonts w:ascii="宋体" w:eastAsia="宋体" w:hAnsi="宋体" w:hint="eastAsia"/>
          <w:sz w:val="28"/>
          <w:szCs w:val="28"/>
        </w:rPr>
        <w:t>才有望发展</w:t>
      </w:r>
      <w:r w:rsidR="0035085C">
        <w:rPr>
          <w:rFonts w:ascii="宋体" w:eastAsia="宋体" w:hAnsi="宋体" w:hint="eastAsia"/>
          <w:sz w:val="28"/>
          <w:szCs w:val="28"/>
        </w:rPr>
        <w:t>为</w:t>
      </w:r>
      <w:r w:rsidR="00A823AF">
        <w:rPr>
          <w:rFonts w:ascii="宋体" w:eastAsia="宋体" w:hAnsi="宋体" w:hint="eastAsia"/>
          <w:sz w:val="28"/>
          <w:szCs w:val="28"/>
        </w:rPr>
        <w:t>中国—东盟自贸区区域性</w:t>
      </w:r>
      <w:r w:rsidR="00D63085">
        <w:rPr>
          <w:rFonts w:ascii="宋体" w:eastAsia="宋体" w:hAnsi="宋体" w:hint="eastAsia"/>
          <w:sz w:val="28"/>
          <w:szCs w:val="28"/>
        </w:rPr>
        <w:t>国际金融中心</w:t>
      </w:r>
      <w:r w:rsidR="009777C6">
        <w:rPr>
          <w:rFonts w:ascii="宋体" w:eastAsia="宋体" w:hAnsi="宋体" w:hint="eastAsia"/>
          <w:sz w:val="28"/>
          <w:szCs w:val="28"/>
        </w:rPr>
        <w:t>和国际大都市</w:t>
      </w:r>
      <w:r w:rsidR="00D63085">
        <w:rPr>
          <w:rFonts w:ascii="宋体" w:eastAsia="宋体" w:hAnsi="宋体" w:hint="eastAsia"/>
          <w:sz w:val="28"/>
          <w:szCs w:val="28"/>
        </w:rPr>
        <w:t>。政府为提升广西的教育</w:t>
      </w:r>
      <w:r w:rsidR="005D0D8C">
        <w:rPr>
          <w:rFonts w:ascii="宋体" w:eastAsia="宋体" w:hAnsi="宋体" w:hint="eastAsia"/>
          <w:sz w:val="28"/>
          <w:szCs w:val="28"/>
        </w:rPr>
        <w:t>尤其</w:t>
      </w:r>
      <w:r w:rsidR="00D63085">
        <w:rPr>
          <w:rFonts w:ascii="宋体" w:eastAsia="宋体" w:hAnsi="宋体" w:hint="eastAsia"/>
          <w:sz w:val="28"/>
          <w:szCs w:val="28"/>
        </w:rPr>
        <w:t>是高等教育所作的努力不可谓不大，但至今</w:t>
      </w:r>
      <w:r w:rsidR="005D0D8C">
        <w:rPr>
          <w:rFonts w:ascii="宋体" w:eastAsia="宋体" w:hAnsi="宋体" w:hint="eastAsia"/>
          <w:sz w:val="28"/>
          <w:szCs w:val="28"/>
        </w:rPr>
        <w:t>仍</w:t>
      </w:r>
      <w:r w:rsidR="00D63085">
        <w:rPr>
          <w:rFonts w:ascii="宋体" w:eastAsia="宋体" w:hAnsi="宋体" w:hint="eastAsia"/>
          <w:sz w:val="28"/>
          <w:szCs w:val="28"/>
        </w:rPr>
        <w:t>没</w:t>
      </w:r>
      <w:r w:rsidR="005D0D8C">
        <w:rPr>
          <w:rFonts w:ascii="宋体" w:eastAsia="宋体" w:hAnsi="宋体" w:hint="eastAsia"/>
          <w:sz w:val="28"/>
          <w:szCs w:val="28"/>
        </w:rPr>
        <w:t>有</w:t>
      </w:r>
      <w:r w:rsidR="00D63085">
        <w:rPr>
          <w:rFonts w:ascii="宋体" w:eastAsia="宋体" w:hAnsi="宋体" w:hint="eastAsia"/>
          <w:sz w:val="28"/>
          <w:szCs w:val="28"/>
        </w:rPr>
        <w:t>太</w:t>
      </w:r>
      <w:r w:rsidR="005D0D8C">
        <w:rPr>
          <w:rFonts w:ascii="宋体" w:eastAsia="宋体" w:hAnsi="宋体" w:hint="eastAsia"/>
          <w:sz w:val="28"/>
          <w:szCs w:val="28"/>
        </w:rPr>
        <w:t>大</w:t>
      </w:r>
      <w:r w:rsidR="00D63085">
        <w:rPr>
          <w:rFonts w:ascii="宋体" w:eastAsia="宋体" w:hAnsi="宋体" w:hint="eastAsia"/>
          <w:sz w:val="28"/>
          <w:szCs w:val="28"/>
        </w:rPr>
        <w:t>起色。</w:t>
      </w:r>
      <w:r w:rsidR="005D0D8C">
        <w:rPr>
          <w:rFonts w:ascii="宋体" w:eastAsia="宋体" w:hAnsi="宋体" w:hint="eastAsia"/>
          <w:sz w:val="28"/>
          <w:szCs w:val="28"/>
        </w:rPr>
        <w:t>究其原因与</w:t>
      </w:r>
      <w:r w:rsidR="00D63085">
        <w:rPr>
          <w:rFonts w:ascii="宋体" w:eastAsia="宋体" w:hAnsi="宋体" w:hint="eastAsia"/>
          <w:sz w:val="28"/>
          <w:szCs w:val="28"/>
        </w:rPr>
        <w:t>前四个方面</w:t>
      </w:r>
      <w:r w:rsidR="005D0D8C">
        <w:rPr>
          <w:rFonts w:ascii="宋体" w:eastAsia="宋体" w:hAnsi="宋体" w:hint="eastAsia"/>
          <w:sz w:val="28"/>
          <w:szCs w:val="28"/>
        </w:rPr>
        <w:t>发展薄弱有关</w:t>
      </w:r>
      <w:r w:rsidR="00D63085">
        <w:rPr>
          <w:rFonts w:ascii="宋体" w:eastAsia="宋体" w:hAnsi="宋体" w:hint="eastAsia"/>
          <w:sz w:val="28"/>
          <w:szCs w:val="28"/>
        </w:rPr>
        <w:t>。因此</w:t>
      </w:r>
      <w:r w:rsidR="005D0D8C">
        <w:rPr>
          <w:rFonts w:ascii="宋体" w:eastAsia="宋体" w:hAnsi="宋体" w:hint="eastAsia"/>
          <w:sz w:val="28"/>
          <w:szCs w:val="28"/>
        </w:rPr>
        <w:t>，</w:t>
      </w:r>
      <w:r w:rsidR="00D63085">
        <w:rPr>
          <w:rFonts w:ascii="宋体" w:eastAsia="宋体" w:hAnsi="宋体" w:hint="eastAsia"/>
          <w:sz w:val="28"/>
          <w:szCs w:val="28"/>
        </w:rPr>
        <w:t>必须由经济特别是前四个方面的发展来</w:t>
      </w:r>
      <w:r w:rsidR="005D0D8C">
        <w:rPr>
          <w:rFonts w:ascii="宋体" w:eastAsia="宋体" w:hAnsi="宋体" w:hint="eastAsia"/>
          <w:sz w:val="28"/>
          <w:szCs w:val="28"/>
        </w:rPr>
        <w:t>推动</w:t>
      </w:r>
      <w:r w:rsidR="00D63085">
        <w:rPr>
          <w:rFonts w:ascii="宋体" w:eastAsia="宋体" w:hAnsi="宋体" w:hint="eastAsia"/>
          <w:sz w:val="28"/>
          <w:szCs w:val="28"/>
        </w:rPr>
        <w:t>教育的改革，</w:t>
      </w:r>
      <w:r w:rsidR="005D0D8C">
        <w:rPr>
          <w:rFonts w:ascii="宋体" w:eastAsia="宋体" w:hAnsi="宋体" w:hint="eastAsia"/>
          <w:sz w:val="28"/>
          <w:szCs w:val="28"/>
        </w:rPr>
        <w:t>甚至诱发教育的蜕变</w:t>
      </w:r>
      <w:r w:rsidR="00D63085">
        <w:rPr>
          <w:rFonts w:ascii="宋体" w:eastAsia="宋体" w:hAnsi="宋体" w:hint="eastAsia"/>
          <w:sz w:val="28"/>
          <w:szCs w:val="28"/>
        </w:rPr>
        <w:t>。下面我们</w:t>
      </w:r>
      <w:r w:rsidR="005D0D8C">
        <w:rPr>
          <w:rFonts w:ascii="宋体" w:eastAsia="宋体" w:hAnsi="宋体" w:hint="eastAsia"/>
          <w:sz w:val="28"/>
          <w:szCs w:val="28"/>
        </w:rPr>
        <w:t>将进一步</w:t>
      </w:r>
      <w:r w:rsidR="00D63085">
        <w:rPr>
          <w:rFonts w:ascii="宋体" w:eastAsia="宋体" w:hAnsi="宋体" w:hint="eastAsia"/>
          <w:sz w:val="28"/>
          <w:szCs w:val="28"/>
        </w:rPr>
        <w:t>阐述这五个方面发展的可行性、困难和解决方案。</w:t>
      </w:r>
    </w:p>
    <w:p w:rsidR="00CA3A43" w:rsidRPr="00CA3A43" w:rsidRDefault="00CA3A43" w:rsidP="00CA3A43">
      <w:pPr>
        <w:widowControl/>
        <w:jc w:val="left"/>
        <w:rPr>
          <w:rFonts w:ascii="宋体" w:eastAsia="宋体" w:hAnsi="宋体" w:cs="宋体"/>
          <w:kern w:val="0"/>
          <w:sz w:val="24"/>
          <w:szCs w:val="24"/>
        </w:rPr>
      </w:pPr>
      <w:r w:rsidRPr="00CA3A43">
        <w:rPr>
          <w:rFonts w:ascii="宋体" w:eastAsia="宋体" w:hAnsi="宋体" w:cs="宋体"/>
          <w:noProof/>
          <w:kern w:val="0"/>
          <w:sz w:val="24"/>
          <w:szCs w:val="24"/>
        </w:rPr>
        <mc:AlternateContent>
          <mc:Choice Requires="wps">
            <w:drawing>
              <wp:inline distT="0" distB="0" distL="0" distR="0">
                <wp:extent cx="304800" cy="304800"/>
                <wp:effectExtent l="0" t="0" r="0" b="0"/>
                <wp:docPr id="4" name="矩形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9EA98F5" id="矩形 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cVaP&#10;3sICAAC+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CA3A43" w:rsidRPr="00CA3A43" w:rsidRDefault="00CA3A43" w:rsidP="00CA3A43">
      <w:pPr>
        <w:widowControl/>
        <w:jc w:val="left"/>
        <w:rPr>
          <w:rFonts w:ascii="宋体" w:eastAsia="宋体" w:hAnsi="宋体" w:cs="宋体"/>
          <w:kern w:val="0"/>
          <w:sz w:val="24"/>
          <w:szCs w:val="24"/>
        </w:rPr>
      </w:pPr>
      <w:r w:rsidRPr="00CA3A43">
        <w:rPr>
          <w:rFonts w:ascii="宋体" w:eastAsia="宋体" w:hAnsi="宋体" w:cs="宋体"/>
          <w:noProof/>
          <w:kern w:val="0"/>
          <w:sz w:val="24"/>
          <w:szCs w:val="24"/>
        </w:rPr>
        <mc:AlternateContent>
          <mc:Choice Requires="wps">
            <w:drawing>
              <wp:inline distT="0" distB="0" distL="0" distR="0">
                <wp:extent cx="304800" cy="304800"/>
                <wp:effectExtent l="0" t="0" r="0" b="0"/>
                <wp:docPr id="5" name="矩形 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67E2758" id="矩形 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ZeCM&#10;CsICAAC+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3D674C" w:rsidRDefault="00CA3A43" w:rsidP="00CA3A43">
      <w:pPr>
        <w:ind w:firstLine="564"/>
        <w:jc w:val="center"/>
        <w:rPr>
          <w:rFonts w:ascii="宋体" w:eastAsia="宋体" w:hAnsi="宋体"/>
          <w:sz w:val="28"/>
          <w:szCs w:val="28"/>
        </w:rPr>
      </w:pPr>
      <w:r w:rsidRPr="00CA3A43">
        <w:rPr>
          <w:rFonts w:ascii="宋体" w:eastAsia="宋体" w:hAnsi="宋体"/>
          <w:noProof/>
          <w:sz w:val="28"/>
          <w:szCs w:val="28"/>
        </w:rPr>
        <w:lastRenderedPageBreak/>
        <w:drawing>
          <wp:inline distT="0" distB="0" distL="0" distR="0">
            <wp:extent cx="2350477" cy="2793191"/>
            <wp:effectExtent l="0" t="0" r="0" b="7620"/>
            <wp:docPr id="6" name="图片 6" descr="D:\Documents\Tencent Files\715416668\Image\Group\J3XH2VL$@AB({}M8[U6@{@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cuments\Tencent Files\715416668\Image\Group\J3XH2VL$@AB({}M8[U6@{@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0507" cy="2805110"/>
                    </a:xfrm>
                    <a:prstGeom prst="rect">
                      <a:avLst/>
                    </a:prstGeom>
                    <a:noFill/>
                    <a:ln>
                      <a:noFill/>
                    </a:ln>
                  </pic:spPr>
                </pic:pic>
              </a:graphicData>
            </a:graphic>
          </wp:inline>
        </w:drawing>
      </w:r>
    </w:p>
    <w:p w:rsidR="00CA3A43" w:rsidRPr="00CA3A43" w:rsidRDefault="00CA3A43" w:rsidP="00CA3A43">
      <w:pPr>
        <w:ind w:firstLine="564"/>
        <w:jc w:val="center"/>
        <w:rPr>
          <w:rFonts w:ascii="宋体" w:eastAsia="宋体" w:hAnsi="宋体"/>
          <w:b/>
          <w:sz w:val="24"/>
          <w:szCs w:val="24"/>
        </w:rPr>
      </w:pPr>
      <w:r w:rsidRPr="00CA3A43">
        <w:rPr>
          <w:rFonts w:ascii="宋体" w:eastAsia="宋体" w:hAnsi="宋体" w:hint="eastAsia"/>
          <w:b/>
          <w:sz w:val="24"/>
          <w:szCs w:val="24"/>
        </w:rPr>
        <w:t>图1</w:t>
      </w:r>
      <w:r w:rsidRPr="00CA3A43">
        <w:rPr>
          <w:rFonts w:ascii="宋体" w:eastAsia="宋体" w:hAnsi="宋体"/>
          <w:b/>
          <w:sz w:val="24"/>
          <w:szCs w:val="24"/>
        </w:rPr>
        <w:t xml:space="preserve"> </w:t>
      </w:r>
      <w:r w:rsidRPr="00CA3A43">
        <w:rPr>
          <w:rFonts w:ascii="宋体" w:eastAsia="宋体" w:hAnsi="宋体" w:hint="eastAsia"/>
          <w:b/>
          <w:sz w:val="24"/>
          <w:szCs w:val="24"/>
        </w:rPr>
        <w:t>广西发展5</w:t>
      </w:r>
      <w:r w:rsidR="00071291">
        <w:rPr>
          <w:rFonts w:ascii="宋体" w:eastAsia="宋体" w:hAnsi="宋体" w:hint="eastAsia"/>
          <w:b/>
          <w:sz w:val="24"/>
          <w:szCs w:val="24"/>
        </w:rPr>
        <w:t>大方面</w:t>
      </w:r>
    </w:p>
    <w:p w:rsidR="00FE4B3E" w:rsidRPr="002A0B95" w:rsidRDefault="007D553E" w:rsidP="002A0B95">
      <w:pPr>
        <w:pStyle w:val="a4"/>
        <w:numPr>
          <w:ilvl w:val="0"/>
          <w:numId w:val="1"/>
        </w:numPr>
        <w:ind w:firstLineChars="0"/>
        <w:rPr>
          <w:rFonts w:ascii="宋体" w:eastAsia="宋体" w:hAnsi="宋体"/>
          <w:b/>
          <w:sz w:val="28"/>
          <w:szCs w:val="28"/>
        </w:rPr>
      </w:pPr>
      <w:r w:rsidRPr="002A0B95">
        <w:rPr>
          <w:rFonts w:ascii="宋体" w:eastAsia="宋体" w:hAnsi="宋体" w:hint="eastAsia"/>
          <w:b/>
          <w:sz w:val="28"/>
          <w:szCs w:val="28"/>
        </w:rPr>
        <w:t>提高加工工艺，开拓完整农业产业链</w:t>
      </w:r>
    </w:p>
    <w:p w:rsidR="002A0B95" w:rsidRPr="00E607F2" w:rsidRDefault="00F22EEA" w:rsidP="00E607F2">
      <w:pPr>
        <w:ind w:firstLineChars="200" w:firstLine="560"/>
        <w:rPr>
          <w:rFonts w:ascii="宋体" w:eastAsia="宋体" w:hAnsi="宋体"/>
          <w:sz w:val="28"/>
          <w:szCs w:val="28"/>
        </w:rPr>
      </w:pPr>
      <w:bookmarkStart w:id="1" w:name="OLE_LINK3"/>
      <w:bookmarkStart w:id="2" w:name="OLE_LINK4"/>
      <w:r w:rsidRPr="00E607F2">
        <w:rPr>
          <w:rFonts w:ascii="宋体" w:eastAsia="宋体" w:hAnsi="宋体" w:hint="eastAsia"/>
          <w:sz w:val="28"/>
          <w:szCs w:val="28"/>
        </w:rPr>
        <w:t>水果干是</w:t>
      </w:r>
      <w:r w:rsidR="00D1172E" w:rsidRPr="00E607F2">
        <w:rPr>
          <w:rFonts w:ascii="宋体" w:eastAsia="宋体" w:hAnsi="宋体" w:hint="eastAsia"/>
          <w:sz w:val="28"/>
          <w:szCs w:val="28"/>
        </w:rPr>
        <w:t>许多</w:t>
      </w:r>
      <w:r w:rsidRPr="00E607F2">
        <w:rPr>
          <w:rFonts w:ascii="宋体" w:eastAsia="宋体" w:hAnsi="宋体" w:hint="eastAsia"/>
          <w:sz w:val="28"/>
          <w:szCs w:val="28"/>
        </w:rPr>
        <w:t>欧美人的</w:t>
      </w:r>
      <w:r w:rsidR="00D1172E" w:rsidRPr="00E607F2">
        <w:rPr>
          <w:rFonts w:ascii="宋体" w:eastAsia="宋体" w:hAnsi="宋体" w:hint="eastAsia"/>
          <w:sz w:val="28"/>
          <w:szCs w:val="28"/>
        </w:rPr>
        <w:t>早餐</w:t>
      </w:r>
      <w:r w:rsidRPr="00E607F2">
        <w:rPr>
          <w:rFonts w:ascii="宋体" w:eastAsia="宋体" w:hAnsi="宋体" w:hint="eastAsia"/>
          <w:sz w:val="28"/>
          <w:szCs w:val="28"/>
        </w:rPr>
        <w:t>必备品。假设广西的桂圆肉</w:t>
      </w:r>
      <w:r w:rsidR="00D1172E">
        <w:rPr>
          <w:rFonts w:ascii="宋体" w:eastAsia="宋体" w:hAnsi="宋体" w:hint="eastAsia"/>
          <w:sz w:val="28"/>
          <w:szCs w:val="28"/>
        </w:rPr>
        <w:t>成为</w:t>
      </w:r>
      <w:r w:rsidRPr="00E607F2">
        <w:rPr>
          <w:rFonts w:ascii="宋体" w:eastAsia="宋体" w:hAnsi="宋体" w:hint="eastAsia"/>
          <w:sz w:val="28"/>
          <w:szCs w:val="28"/>
        </w:rPr>
        <w:t>全国1%人口</w:t>
      </w:r>
      <w:r w:rsidR="00D1172E">
        <w:rPr>
          <w:rFonts w:ascii="宋体" w:eastAsia="宋体" w:hAnsi="宋体" w:hint="eastAsia"/>
          <w:sz w:val="28"/>
          <w:szCs w:val="28"/>
        </w:rPr>
        <w:t>日常</w:t>
      </w:r>
      <w:r w:rsidRPr="00E607F2">
        <w:rPr>
          <w:rFonts w:ascii="宋体" w:eastAsia="宋体" w:hAnsi="宋体" w:hint="eastAsia"/>
          <w:sz w:val="28"/>
          <w:szCs w:val="28"/>
        </w:rPr>
        <w:t>早餐的一部分，或者</w:t>
      </w:r>
      <w:r w:rsidR="00D1172E">
        <w:rPr>
          <w:rFonts w:ascii="宋体" w:eastAsia="宋体" w:hAnsi="宋体" w:hint="eastAsia"/>
          <w:sz w:val="28"/>
          <w:szCs w:val="28"/>
        </w:rPr>
        <w:t>成为</w:t>
      </w:r>
      <w:r w:rsidRPr="00E607F2">
        <w:rPr>
          <w:rFonts w:ascii="宋体" w:eastAsia="宋体" w:hAnsi="宋体" w:hint="eastAsia"/>
          <w:sz w:val="28"/>
          <w:szCs w:val="28"/>
        </w:rPr>
        <w:t>许多中小学生日常营养品的一部分。那么</w:t>
      </w:r>
      <w:r w:rsidR="00931A4F">
        <w:rPr>
          <w:rFonts w:ascii="宋体" w:eastAsia="宋体" w:hAnsi="宋体" w:hint="eastAsia"/>
          <w:sz w:val="28"/>
          <w:szCs w:val="28"/>
        </w:rPr>
        <w:t>很</w:t>
      </w:r>
      <w:r w:rsidRPr="00E607F2">
        <w:rPr>
          <w:rFonts w:ascii="宋体" w:eastAsia="宋体" w:hAnsi="宋体" w:hint="eastAsia"/>
          <w:sz w:val="28"/>
          <w:szCs w:val="28"/>
        </w:rPr>
        <w:t>显然</w:t>
      </w:r>
      <w:r w:rsidR="00931A4F">
        <w:rPr>
          <w:rFonts w:ascii="宋体" w:eastAsia="宋体" w:hAnsi="宋体" w:hint="eastAsia"/>
          <w:sz w:val="28"/>
          <w:szCs w:val="28"/>
        </w:rPr>
        <w:t>地</w:t>
      </w:r>
      <w:r w:rsidRPr="00E607F2">
        <w:rPr>
          <w:rFonts w:ascii="宋体" w:eastAsia="宋体" w:hAnsi="宋体" w:hint="eastAsia"/>
          <w:sz w:val="28"/>
          <w:szCs w:val="28"/>
        </w:rPr>
        <w:t>，桂圆肉很</w:t>
      </w:r>
      <w:r w:rsidR="00931A4F">
        <w:rPr>
          <w:rFonts w:ascii="宋体" w:eastAsia="宋体" w:hAnsi="宋体" w:hint="eastAsia"/>
          <w:sz w:val="28"/>
          <w:szCs w:val="28"/>
        </w:rPr>
        <w:t>容</w:t>
      </w:r>
      <w:r w:rsidRPr="00E607F2">
        <w:rPr>
          <w:rFonts w:ascii="宋体" w:eastAsia="宋体" w:hAnsi="宋体" w:hint="eastAsia"/>
          <w:sz w:val="28"/>
          <w:szCs w:val="28"/>
        </w:rPr>
        <w:t>易成为年</w:t>
      </w:r>
      <w:r w:rsidR="006004EB">
        <w:rPr>
          <w:rFonts w:ascii="宋体" w:eastAsia="宋体" w:hAnsi="宋体" w:hint="eastAsia"/>
          <w:sz w:val="28"/>
          <w:szCs w:val="28"/>
        </w:rPr>
        <w:t>利润</w:t>
      </w:r>
      <w:r w:rsidRPr="00E607F2">
        <w:rPr>
          <w:rFonts w:ascii="宋体" w:eastAsia="宋体" w:hAnsi="宋体" w:hint="eastAsia"/>
          <w:sz w:val="28"/>
          <w:szCs w:val="28"/>
        </w:rPr>
        <w:t>过亿的产业。百香果营养价值高，价格低廉，容易保存和运输，且一年四季</w:t>
      </w:r>
      <w:r w:rsidR="006004EB">
        <w:rPr>
          <w:rFonts w:ascii="宋体" w:eastAsia="宋体" w:hAnsi="宋体" w:hint="eastAsia"/>
          <w:sz w:val="28"/>
          <w:szCs w:val="28"/>
        </w:rPr>
        <w:t>均</w:t>
      </w:r>
      <w:r w:rsidRPr="00E607F2">
        <w:rPr>
          <w:rFonts w:ascii="宋体" w:eastAsia="宋体" w:hAnsi="宋体" w:hint="eastAsia"/>
          <w:sz w:val="28"/>
          <w:szCs w:val="28"/>
        </w:rPr>
        <w:t>有供应。若全国1%的人喜欢，</w:t>
      </w:r>
      <w:r w:rsidR="006004EB">
        <w:rPr>
          <w:rFonts w:ascii="宋体" w:eastAsia="宋体" w:hAnsi="宋体" w:hint="eastAsia"/>
          <w:sz w:val="28"/>
          <w:szCs w:val="28"/>
        </w:rPr>
        <w:t>假设每个喜欢的</w:t>
      </w:r>
      <w:r w:rsidRPr="00E607F2">
        <w:rPr>
          <w:rFonts w:ascii="宋体" w:eastAsia="宋体" w:hAnsi="宋体" w:hint="eastAsia"/>
          <w:sz w:val="28"/>
          <w:szCs w:val="28"/>
        </w:rPr>
        <w:t>人每年平均食用10-</w:t>
      </w:r>
      <w:r w:rsidRPr="00E607F2">
        <w:rPr>
          <w:rFonts w:ascii="宋体" w:eastAsia="宋体" w:hAnsi="宋体"/>
          <w:sz w:val="28"/>
          <w:szCs w:val="28"/>
        </w:rPr>
        <w:t>50</w:t>
      </w:r>
      <w:r w:rsidRPr="00E607F2">
        <w:rPr>
          <w:rFonts w:ascii="宋体" w:eastAsia="宋体" w:hAnsi="宋体" w:hint="eastAsia"/>
          <w:sz w:val="28"/>
          <w:szCs w:val="28"/>
        </w:rPr>
        <w:t>斤百香果，</w:t>
      </w:r>
      <w:r w:rsidR="00A20668">
        <w:rPr>
          <w:rFonts w:ascii="宋体" w:eastAsia="宋体" w:hAnsi="宋体" w:hint="eastAsia"/>
          <w:sz w:val="28"/>
          <w:szCs w:val="28"/>
        </w:rPr>
        <w:t>那么，</w:t>
      </w:r>
      <w:r w:rsidRPr="00E607F2">
        <w:rPr>
          <w:rFonts w:ascii="宋体" w:eastAsia="宋体" w:hAnsi="宋体" w:hint="eastAsia"/>
          <w:sz w:val="28"/>
          <w:szCs w:val="28"/>
        </w:rPr>
        <w:t>百香果也能轻易成为年盈利过亿的产业。</w:t>
      </w:r>
      <w:r w:rsidR="00A20668">
        <w:rPr>
          <w:rFonts w:ascii="宋体" w:eastAsia="宋体" w:hAnsi="宋体" w:hint="eastAsia"/>
          <w:sz w:val="28"/>
          <w:szCs w:val="28"/>
        </w:rPr>
        <w:t>除了这两种产品以外，广西还有</w:t>
      </w:r>
      <w:r w:rsidRPr="00E607F2">
        <w:rPr>
          <w:rFonts w:ascii="宋体" w:eastAsia="宋体" w:hAnsi="宋体" w:hint="eastAsia"/>
          <w:sz w:val="28"/>
          <w:szCs w:val="28"/>
        </w:rPr>
        <w:t>多少特产</w:t>
      </w:r>
      <w:r w:rsidR="00A20668">
        <w:rPr>
          <w:rFonts w:ascii="宋体" w:eastAsia="宋体" w:hAnsi="宋体" w:hint="eastAsia"/>
          <w:sz w:val="28"/>
          <w:szCs w:val="28"/>
        </w:rPr>
        <w:t>有</w:t>
      </w:r>
      <w:r w:rsidRPr="00E607F2">
        <w:rPr>
          <w:rFonts w:ascii="宋体" w:eastAsia="宋体" w:hAnsi="宋体" w:hint="eastAsia"/>
          <w:sz w:val="28"/>
          <w:szCs w:val="28"/>
        </w:rPr>
        <w:t>类似的前景？如何发现</w:t>
      </w:r>
      <w:r w:rsidR="00A20668">
        <w:rPr>
          <w:rFonts w:ascii="宋体" w:eastAsia="宋体" w:hAnsi="宋体" w:hint="eastAsia"/>
          <w:sz w:val="28"/>
          <w:szCs w:val="28"/>
        </w:rPr>
        <w:t>这些产业并扶植成一定规模</w:t>
      </w:r>
      <w:r w:rsidRPr="00E607F2">
        <w:rPr>
          <w:rFonts w:ascii="宋体" w:eastAsia="宋体" w:hAnsi="宋体" w:hint="eastAsia"/>
          <w:sz w:val="28"/>
          <w:szCs w:val="28"/>
        </w:rPr>
        <w:t>？大数据分析将是关键。如下所述，引进江浙和国外先进技术，大力发展食品加工业并</w:t>
      </w:r>
      <w:r w:rsidR="00A20668">
        <w:rPr>
          <w:rFonts w:ascii="宋体" w:eastAsia="宋体" w:hAnsi="宋体" w:hint="eastAsia"/>
          <w:sz w:val="28"/>
          <w:szCs w:val="28"/>
        </w:rPr>
        <w:t>将其</w:t>
      </w:r>
      <w:r w:rsidRPr="00E607F2">
        <w:rPr>
          <w:rFonts w:ascii="宋体" w:eastAsia="宋体" w:hAnsi="宋体" w:hint="eastAsia"/>
          <w:sz w:val="28"/>
          <w:szCs w:val="28"/>
        </w:rPr>
        <w:t>拓展至东南亚市场，是目前广西</w:t>
      </w:r>
      <w:r w:rsidR="00A20668">
        <w:rPr>
          <w:rFonts w:ascii="宋体" w:eastAsia="宋体" w:hAnsi="宋体" w:hint="eastAsia"/>
          <w:sz w:val="28"/>
          <w:szCs w:val="28"/>
        </w:rPr>
        <w:t>容易</w:t>
      </w:r>
      <w:r w:rsidRPr="00E607F2">
        <w:rPr>
          <w:rFonts w:ascii="宋体" w:eastAsia="宋体" w:hAnsi="宋体" w:hint="eastAsia"/>
          <w:sz w:val="28"/>
          <w:szCs w:val="28"/>
        </w:rPr>
        <w:t>实施且</w:t>
      </w:r>
      <w:r w:rsidR="00A20668">
        <w:rPr>
          <w:rFonts w:ascii="宋体" w:eastAsia="宋体" w:hAnsi="宋体" w:hint="eastAsia"/>
          <w:sz w:val="28"/>
          <w:szCs w:val="28"/>
        </w:rPr>
        <w:t>前景光明的发展策略</w:t>
      </w:r>
      <w:r w:rsidRPr="00E607F2">
        <w:rPr>
          <w:rFonts w:ascii="宋体" w:eastAsia="宋体" w:hAnsi="宋体" w:hint="eastAsia"/>
          <w:sz w:val="28"/>
          <w:szCs w:val="28"/>
        </w:rPr>
        <w:t>。</w:t>
      </w:r>
    </w:p>
    <w:bookmarkEnd w:id="1"/>
    <w:bookmarkEnd w:id="2"/>
    <w:p w:rsidR="00F22EEA" w:rsidRPr="00F22EEA" w:rsidRDefault="00CD1F2F" w:rsidP="00F22EEA">
      <w:pPr>
        <w:pStyle w:val="a4"/>
        <w:numPr>
          <w:ilvl w:val="1"/>
          <w:numId w:val="2"/>
        </w:numPr>
        <w:ind w:firstLineChars="0"/>
        <w:rPr>
          <w:rFonts w:ascii="宋体" w:eastAsia="宋体" w:hAnsi="宋体"/>
          <w:sz w:val="28"/>
          <w:szCs w:val="28"/>
        </w:rPr>
      </w:pPr>
      <w:r w:rsidRPr="00F22EEA">
        <w:rPr>
          <w:rFonts w:ascii="宋体" w:eastAsia="宋体" w:hAnsi="宋体" w:hint="eastAsia"/>
          <w:sz w:val="28"/>
          <w:szCs w:val="28"/>
        </w:rPr>
        <w:t>广西农副产品</w:t>
      </w:r>
      <w:r w:rsidR="00DF2381" w:rsidRPr="00F22EEA">
        <w:rPr>
          <w:rFonts w:ascii="宋体" w:eastAsia="宋体" w:hAnsi="宋体" w:hint="eastAsia"/>
          <w:sz w:val="28"/>
          <w:szCs w:val="28"/>
        </w:rPr>
        <w:t>发展现状</w:t>
      </w:r>
    </w:p>
    <w:p w:rsidR="002701ED" w:rsidRDefault="002701ED" w:rsidP="00A823AF">
      <w:pPr>
        <w:spacing w:line="360" w:lineRule="auto"/>
        <w:ind w:firstLineChars="200" w:firstLine="560"/>
        <w:rPr>
          <w:rFonts w:ascii="宋体" w:eastAsia="宋体" w:hAnsi="宋体"/>
          <w:sz w:val="28"/>
          <w:szCs w:val="28"/>
        </w:rPr>
      </w:pPr>
      <w:r w:rsidRPr="002701ED">
        <w:rPr>
          <w:rFonts w:ascii="宋体" w:eastAsia="宋体" w:hAnsi="宋体" w:hint="eastAsia"/>
          <w:sz w:val="28"/>
          <w:szCs w:val="28"/>
        </w:rPr>
        <w:t>广西地处中国南方沿海，北回归线横贯全区中部，属亚热带季风气候区。全区大部地区气候温暖，热量丰富，雨水丰沛，干湿分明。</w:t>
      </w:r>
      <w:r w:rsidRPr="002701ED">
        <w:rPr>
          <w:rFonts w:ascii="宋体" w:eastAsia="宋体" w:hAnsi="宋体" w:hint="eastAsia"/>
          <w:sz w:val="28"/>
          <w:szCs w:val="28"/>
        </w:rPr>
        <w:lastRenderedPageBreak/>
        <w:t>在如此优越的地理气候环境中，广西的自然资源丰富，并衍生出</w:t>
      </w:r>
      <w:r w:rsidR="00A20668">
        <w:rPr>
          <w:rFonts w:ascii="宋体" w:eastAsia="宋体" w:hAnsi="宋体" w:hint="eastAsia"/>
          <w:sz w:val="28"/>
          <w:szCs w:val="28"/>
        </w:rPr>
        <w:t>众多</w:t>
      </w:r>
      <w:r w:rsidRPr="002701ED">
        <w:rPr>
          <w:rFonts w:ascii="宋体" w:eastAsia="宋体" w:hAnsi="宋体" w:hint="eastAsia"/>
          <w:sz w:val="28"/>
          <w:szCs w:val="28"/>
        </w:rPr>
        <w:t>特色农副产品。表</w:t>
      </w:r>
      <w:r w:rsidRPr="002701ED">
        <w:rPr>
          <w:rFonts w:ascii="宋体" w:eastAsia="宋体" w:hAnsi="宋体"/>
          <w:sz w:val="28"/>
          <w:szCs w:val="28"/>
        </w:rPr>
        <w:t>1列举了部分广西特色农副产品及其产量规模，由表中可知，这些农产品</w:t>
      </w:r>
      <w:r w:rsidR="00E42E75">
        <w:rPr>
          <w:rFonts w:ascii="宋体" w:eastAsia="宋体" w:hAnsi="宋体" w:hint="eastAsia"/>
          <w:sz w:val="28"/>
          <w:szCs w:val="28"/>
        </w:rPr>
        <w:t>的产量</w:t>
      </w:r>
      <w:r w:rsidRPr="002701ED">
        <w:rPr>
          <w:rFonts w:ascii="宋体" w:eastAsia="宋体" w:hAnsi="宋体"/>
          <w:sz w:val="28"/>
          <w:szCs w:val="28"/>
        </w:rPr>
        <w:t>在全国范围内处于绝对领先地位。然而，</w:t>
      </w:r>
      <w:r w:rsidR="00A25741">
        <w:rPr>
          <w:rFonts w:ascii="宋体" w:eastAsia="宋体" w:hAnsi="宋体" w:hint="eastAsia"/>
          <w:sz w:val="28"/>
          <w:szCs w:val="28"/>
        </w:rPr>
        <w:t>拥有</w:t>
      </w:r>
      <w:r w:rsidRPr="002701ED">
        <w:rPr>
          <w:rFonts w:ascii="宋体" w:eastAsia="宋体" w:hAnsi="宋体"/>
          <w:sz w:val="28"/>
          <w:szCs w:val="28"/>
        </w:rPr>
        <w:t>丰富自然资源</w:t>
      </w:r>
      <w:r w:rsidR="00A25741">
        <w:rPr>
          <w:rFonts w:ascii="宋体" w:eastAsia="宋体" w:hAnsi="宋体" w:hint="eastAsia"/>
          <w:sz w:val="28"/>
          <w:szCs w:val="28"/>
        </w:rPr>
        <w:t>的</w:t>
      </w:r>
      <w:r w:rsidR="00F242D3">
        <w:rPr>
          <w:rFonts w:ascii="宋体" w:eastAsia="宋体" w:hAnsi="宋体" w:hint="eastAsia"/>
          <w:sz w:val="28"/>
          <w:szCs w:val="28"/>
        </w:rPr>
        <w:t>广西</w:t>
      </w:r>
      <w:r w:rsidR="00A25741">
        <w:rPr>
          <w:rFonts w:ascii="宋体" w:eastAsia="宋体" w:hAnsi="宋体" w:hint="eastAsia"/>
          <w:sz w:val="28"/>
          <w:szCs w:val="28"/>
        </w:rPr>
        <w:t>却</w:t>
      </w:r>
      <w:r w:rsidRPr="002701ED">
        <w:rPr>
          <w:rFonts w:ascii="宋体" w:eastAsia="宋体" w:hAnsi="宋体"/>
          <w:sz w:val="28"/>
          <w:szCs w:val="28"/>
        </w:rPr>
        <w:t>陷入了</w:t>
      </w:r>
      <w:r w:rsidR="00E42E75">
        <w:rPr>
          <w:rFonts w:ascii="宋体" w:eastAsia="宋体" w:hAnsi="宋体" w:hint="eastAsia"/>
          <w:sz w:val="28"/>
          <w:szCs w:val="28"/>
        </w:rPr>
        <w:t>“</w:t>
      </w:r>
      <w:r w:rsidRPr="002701ED">
        <w:rPr>
          <w:rFonts w:ascii="宋体" w:eastAsia="宋体" w:hAnsi="宋体"/>
          <w:sz w:val="28"/>
          <w:szCs w:val="28"/>
        </w:rPr>
        <w:t>资源诅咒</w:t>
      </w:r>
      <w:r w:rsidR="00E42E75">
        <w:rPr>
          <w:rFonts w:ascii="宋体" w:eastAsia="宋体" w:hAnsi="宋体" w:hint="eastAsia"/>
          <w:sz w:val="28"/>
          <w:szCs w:val="28"/>
        </w:rPr>
        <w:t>”</w:t>
      </w:r>
      <w:r w:rsidRPr="002701ED">
        <w:rPr>
          <w:rFonts w:ascii="宋体" w:eastAsia="宋体" w:hAnsi="宋体"/>
          <w:sz w:val="28"/>
          <w:szCs w:val="28"/>
        </w:rPr>
        <w:t>，经济发展远不如资源</w:t>
      </w:r>
      <w:r w:rsidR="00E42E75">
        <w:rPr>
          <w:rFonts w:ascii="宋体" w:eastAsia="宋体" w:hAnsi="宋体" w:hint="eastAsia"/>
          <w:sz w:val="28"/>
          <w:szCs w:val="28"/>
        </w:rPr>
        <w:t>条件</w:t>
      </w:r>
      <w:r w:rsidRPr="002701ED">
        <w:rPr>
          <w:rFonts w:ascii="宋体" w:eastAsia="宋体" w:hAnsi="宋体"/>
          <w:sz w:val="28"/>
          <w:szCs w:val="28"/>
        </w:rPr>
        <w:t>较差的省份。截止2016年1月底广西仍有635万贫困人口（人均</w:t>
      </w:r>
      <w:r w:rsidR="00E42E75">
        <w:rPr>
          <w:rFonts w:ascii="宋体" w:eastAsia="宋体" w:hAnsi="宋体" w:hint="eastAsia"/>
          <w:sz w:val="28"/>
          <w:szCs w:val="28"/>
        </w:rPr>
        <w:t>年</w:t>
      </w:r>
      <w:r w:rsidRPr="002701ED">
        <w:rPr>
          <w:rFonts w:ascii="宋体" w:eastAsia="宋体" w:hAnsi="宋体"/>
          <w:sz w:val="28"/>
          <w:szCs w:val="28"/>
        </w:rPr>
        <w:t>纯收入</w:t>
      </w:r>
      <w:r w:rsidR="00E42E75">
        <w:rPr>
          <w:rFonts w:ascii="宋体" w:eastAsia="宋体" w:hAnsi="宋体" w:hint="eastAsia"/>
          <w:sz w:val="28"/>
          <w:szCs w:val="28"/>
        </w:rPr>
        <w:t>低于</w:t>
      </w:r>
      <w:r w:rsidRPr="002701ED">
        <w:rPr>
          <w:rFonts w:ascii="宋体" w:eastAsia="宋体" w:hAnsi="宋体"/>
          <w:sz w:val="28"/>
          <w:szCs w:val="28"/>
        </w:rPr>
        <w:t>2300元，2015年广西人口4796万），占全国</w:t>
      </w:r>
      <w:r w:rsidR="00A31DD4">
        <w:rPr>
          <w:rFonts w:ascii="宋体" w:eastAsia="宋体" w:hAnsi="宋体" w:hint="eastAsia"/>
          <w:sz w:val="28"/>
          <w:szCs w:val="28"/>
        </w:rPr>
        <w:t>总贫困人口10%</w:t>
      </w:r>
      <w:r w:rsidRPr="002701ED">
        <w:rPr>
          <w:rFonts w:ascii="宋体" w:eastAsia="宋体" w:hAnsi="宋体"/>
          <w:sz w:val="28"/>
          <w:szCs w:val="28"/>
        </w:rPr>
        <w:t>以</w:t>
      </w:r>
      <w:r w:rsidRPr="002701ED">
        <w:rPr>
          <w:rFonts w:ascii="宋体" w:eastAsia="宋体" w:hAnsi="宋体" w:hint="eastAsia"/>
          <w:sz w:val="28"/>
          <w:szCs w:val="28"/>
        </w:rPr>
        <w:t>上；</w:t>
      </w:r>
      <w:r w:rsidRPr="002701ED">
        <w:rPr>
          <w:rFonts w:ascii="宋体" w:eastAsia="宋体" w:hAnsi="宋体"/>
          <w:sz w:val="28"/>
          <w:szCs w:val="28"/>
        </w:rPr>
        <w:t>2016年广西人均GDP为3.96万元，在全国31个省市中排名第26位。这些数据表明，广西丰富的自然资源并没有</w:t>
      </w:r>
      <w:r w:rsidR="00E9782F">
        <w:rPr>
          <w:rFonts w:ascii="宋体" w:eastAsia="宋体" w:hAnsi="宋体" w:hint="eastAsia"/>
          <w:sz w:val="28"/>
          <w:szCs w:val="28"/>
        </w:rPr>
        <w:t>产生</w:t>
      </w:r>
      <w:r w:rsidRPr="002701ED">
        <w:rPr>
          <w:rFonts w:ascii="宋体" w:eastAsia="宋体" w:hAnsi="宋体"/>
          <w:sz w:val="28"/>
          <w:szCs w:val="28"/>
        </w:rPr>
        <w:t>很好的经济效益，</w:t>
      </w:r>
      <w:r w:rsidR="003B35D0">
        <w:rPr>
          <w:rFonts w:ascii="宋体" w:eastAsia="宋体" w:hAnsi="宋体" w:hint="eastAsia"/>
          <w:sz w:val="28"/>
          <w:szCs w:val="28"/>
        </w:rPr>
        <w:t>造成这一现状的原因及改善的对策值得我们深思</w:t>
      </w:r>
      <w:r w:rsidRPr="002701ED">
        <w:rPr>
          <w:rFonts w:ascii="宋体" w:eastAsia="宋体" w:hAnsi="宋体"/>
          <w:sz w:val="28"/>
          <w:szCs w:val="28"/>
        </w:rPr>
        <w:t>。</w:t>
      </w:r>
    </w:p>
    <w:p w:rsidR="00DC5BAA" w:rsidRPr="00E42E75" w:rsidRDefault="009C7309" w:rsidP="00A823AF">
      <w:pPr>
        <w:spacing w:line="480" w:lineRule="auto"/>
        <w:ind w:firstLineChars="200" w:firstLine="482"/>
        <w:jc w:val="center"/>
        <w:rPr>
          <w:rFonts w:ascii="宋体" w:eastAsia="宋体" w:hAnsi="宋体"/>
          <w:b/>
          <w:sz w:val="24"/>
          <w:szCs w:val="24"/>
        </w:rPr>
      </w:pPr>
      <w:r w:rsidRPr="00E42E75">
        <w:rPr>
          <w:rFonts w:ascii="宋体" w:eastAsia="宋体" w:hAnsi="宋体" w:hint="eastAsia"/>
          <w:b/>
          <w:sz w:val="24"/>
          <w:szCs w:val="24"/>
        </w:rPr>
        <w:t>表</w:t>
      </w:r>
      <w:r w:rsidR="00E42E75" w:rsidRPr="00E42E75">
        <w:rPr>
          <w:rFonts w:ascii="宋体" w:eastAsia="宋体" w:hAnsi="宋体" w:hint="eastAsia"/>
          <w:b/>
          <w:sz w:val="24"/>
          <w:szCs w:val="24"/>
        </w:rPr>
        <w:t>1</w:t>
      </w:r>
      <w:r w:rsidRPr="00E42E75">
        <w:rPr>
          <w:rFonts w:ascii="宋体" w:eastAsia="宋体" w:hAnsi="宋体"/>
          <w:b/>
          <w:sz w:val="24"/>
          <w:szCs w:val="24"/>
        </w:rPr>
        <w:t xml:space="preserve"> </w:t>
      </w:r>
      <w:r w:rsidRPr="00E42E75">
        <w:rPr>
          <w:rFonts w:ascii="宋体" w:eastAsia="宋体" w:hAnsi="宋体" w:hint="eastAsia"/>
          <w:b/>
          <w:sz w:val="24"/>
          <w:szCs w:val="24"/>
        </w:rPr>
        <w:t>广西特色农副产品及其规模</w:t>
      </w:r>
    </w:p>
    <w:tbl>
      <w:tblPr>
        <w:tblW w:w="8328" w:type="dxa"/>
        <w:tblInd w:w="-5" w:type="dxa"/>
        <w:tblLook w:val="04A0" w:firstRow="1" w:lastRow="0" w:firstColumn="1" w:lastColumn="0" w:noHBand="0" w:noVBand="1"/>
      </w:tblPr>
      <w:tblGrid>
        <w:gridCol w:w="3119"/>
        <w:gridCol w:w="5209"/>
      </w:tblGrid>
      <w:tr w:rsidR="007D553E" w:rsidRPr="006C6C05" w:rsidTr="00E42E75">
        <w:trPr>
          <w:trHeight w:val="410"/>
        </w:trPr>
        <w:tc>
          <w:tcPr>
            <w:tcW w:w="3119" w:type="dxa"/>
            <w:tcBorders>
              <w:top w:val="single" w:sz="12" w:space="0" w:color="auto"/>
              <w:bottom w:val="single" w:sz="12" w:space="0" w:color="auto"/>
              <w:right w:val="single" w:sz="12" w:space="0" w:color="auto"/>
            </w:tcBorders>
            <w:shd w:val="clear" w:color="auto" w:fill="auto"/>
            <w:noWrap/>
            <w:vAlign w:val="bottom"/>
            <w:hideMark/>
          </w:tcPr>
          <w:p w:rsidR="007D553E" w:rsidRPr="006C6C05" w:rsidRDefault="007D553E" w:rsidP="007D553E">
            <w:pPr>
              <w:widowControl/>
              <w:jc w:val="center"/>
              <w:rPr>
                <w:rFonts w:ascii="宋体" w:eastAsia="宋体" w:hAnsi="宋体"/>
                <w:szCs w:val="21"/>
              </w:rPr>
            </w:pPr>
            <w:r w:rsidRPr="006C6C05">
              <w:rPr>
                <w:rFonts w:ascii="宋体" w:eastAsia="宋体" w:hAnsi="宋体" w:hint="eastAsia"/>
                <w:szCs w:val="21"/>
              </w:rPr>
              <w:t>种类</w:t>
            </w:r>
          </w:p>
        </w:tc>
        <w:tc>
          <w:tcPr>
            <w:tcW w:w="5209" w:type="dxa"/>
            <w:tcBorders>
              <w:top w:val="single" w:sz="12" w:space="0" w:color="auto"/>
              <w:left w:val="single" w:sz="12" w:space="0" w:color="auto"/>
              <w:bottom w:val="single" w:sz="12" w:space="0" w:color="auto"/>
            </w:tcBorders>
            <w:shd w:val="clear" w:color="auto" w:fill="auto"/>
            <w:noWrap/>
            <w:vAlign w:val="bottom"/>
            <w:hideMark/>
          </w:tcPr>
          <w:p w:rsidR="007D553E" w:rsidRPr="006C6C05" w:rsidRDefault="006C6C05" w:rsidP="007D553E">
            <w:pPr>
              <w:widowControl/>
              <w:jc w:val="center"/>
              <w:rPr>
                <w:rFonts w:ascii="宋体" w:eastAsia="宋体" w:hAnsi="宋体"/>
                <w:szCs w:val="21"/>
              </w:rPr>
            </w:pPr>
            <w:r>
              <w:rPr>
                <w:rFonts w:ascii="宋体" w:eastAsia="宋体" w:hAnsi="宋体" w:hint="eastAsia"/>
                <w:szCs w:val="21"/>
              </w:rPr>
              <w:t>规模</w:t>
            </w:r>
          </w:p>
        </w:tc>
      </w:tr>
      <w:tr w:rsidR="007D553E" w:rsidRPr="006C6C05" w:rsidTr="00E42E75">
        <w:trPr>
          <w:trHeight w:val="434"/>
        </w:trPr>
        <w:tc>
          <w:tcPr>
            <w:tcW w:w="3119" w:type="dxa"/>
            <w:tcBorders>
              <w:top w:val="single" w:sz="12" w:space="0" w:color="auto"/>
              <w:bottom w:val="single" w:sz="6" w:space="0" w:color="auto"/>
              <w:right w:val="single" w:sz="6" w:space="0" w:color="auto"/>
            </w:tcBorders>
            <w:shd w:val="clear" w:color="auto" w:fill="auto"/>
            <w:noWrap/>
            <w:vAlign w:val="bottom"/>
            <w:hideMark/>
          </w:tcPr>
          <w:p w:rsidR="007D553E" w:rsidRPr="006C6C05" w:rsidRDefault="007D553E" w:rsidP="007D553E">
            <w:pPr>
              <w:widowControl/>
              <w:jc w:val="center"/>
              <w:rPr>
                <w:rFonts w:ascii="宋体" w:eastAsia="宋体" w:hAnsi="宋体"/>
                <w:szCs w:val="21"/>
              </w:rPr>
            </w:pPr>
            <w:r w:rsidRPr="006C6C05">
              <w:rPr>
                <w:rFonts w:ascii="宋体" w:eastAsia="宋体" w:hAnsi="宋体" w:hint="eastAsia"/>
                <w:szCs w:val="21"/>
              </w:rPr>
              <w:t>蔗糖</w:t>
            </w:r>
          </w:p>
        </w:tc>
        <w:tc>
          <w:tcPr>
            <w:tcW w:w="5209" w:type="dxa"/>
            <w:tcBorders>
              <w:top w:val="single" w:sz="12" w:space="0" w:color="auto"/>
              <w:left w:val="single" w:sz="6" w:space="0" w:color="auto"/>
              <w:bottom w:val="single" w:sz="6" w:space="0" w:color="auto"/>
            </w:tcBorders>
            <w:shd w:val="clear" w:color="auto" w:fill="auto"/>
            <w:noWrap/>
            <w:vAlign w:val="bottom"/>
            <w:hideMark/>
          </w:tcPr>
          <w:p w:rsidR="007D553E" w:rsidRPr="006C6C05" w:rsidRDefault="007D553E" w:rsidP="007D553E">
            <w:pPr>
              <w:widowControl/>
              <w:jc w:val="left"/>
              <w:rPr>
                <w:rFonts w:ascii="宋体" w:eastAsia="宋体" w:hAnsi="宋体"/>
                <w:szCs w:val="21"/>
              </w:rPr>
            </w:pPr>
            <w:r w:rsidRPr="006C6C05">
              <w:rPr>
                <w:rFonts w:ascii="宋体" w:eastAsia="宋体" w:hAnsi="宋体" w:hint="eastAsia"/>
                <w:szCs w:val="21"/>
              </w:rPr>
              <w:t>产量占全国</w:t>
            </w:r>
            <w:r w:rsidRPr="006C6C05">
              <w:rPr>
                <w:rFonts w:ascii="宋体" w:eastAsia="宋体" w:hAnsi="宋体"/>
                <w:szCs w:val="21"/>
              </w:rPr>
              <w:t>60%</w:t>
            </w:r>
            <w:r w:rsidRPr="006C6C05">
              <w:rPr>
                <w:rFonts w:ascii="宋体" w:eastAsia="宋体" w:hAnsi="宋体" w:hint="eastAsia"/>
                <w:szCs w:val="21"/>
              </w:rPr>
              <w:t>以上</w:t>
            </w:r>
          </w:p>
        </w:tc>
      </w:tr>
      <w:tr w:rsidR="007D553E" w:rsidRPr="006C6C05" w:rsidTr="00E42E75">
        <w:trPr>
          <w:trHeight w:val="434"/>
        </w:trPr>
        <w:tc>
          <w:tcPr>
            <w:tcW w:w="3119" w:type="dxa"/>
            <w:tcBorders>
              <w:top w:val="single" w:sz="6" w:space="0" w:color="auto"/>
              <w:bottom w:val="single" w:sz="4" w:space="0" w:color="auto"/>
              <w:right w:val="single" w:sz="4" w:space="0" w:color="auto"/>
            </w:tcBorders>
            <w:shd w:val="clear" w:color="auto" w:fill="auto"/>
            <w:noWrap/>
            <w:vAlign w:val="bottom"/>
            <w:hideMark/>
          </w:tcPr>
          <w:p w:rsidR="007D553E" w:rsidRPr="006C6C05" w:rsidRDefault="007D553E" w:rsidP="007D553E">
            <w:pPr>
              <w:widowControl/>
              <w:jc w:val="center"/>
              <w:rPr>
                <w:rFonts w:ascii="宋体" w:eastAsia="宋体" w:hAnsi="宋体"/>
                <w:szCs w:val="21"/>
              </w:rPr>
            </w:pPr>
            <w:r w:rsidRPr="006C6C05">
              <w:rPr>
                <w:rFonts w:ascii="宋体" w:eastAsia="宋体" w:hAnsi="宋体" w:hint="eastAsia"/>
                <w:szCs w:val="21"/>
              </w:rPr>
              <w:t>桑蚕</w:t>
            </w:r>
          </w:p>
        </w:tc>
        <w:tc>
          <w:tcPr>
            <w:tcW w:w="5209" w:type="dxa"/>
            <w:tcBorders>
              <w:top w:val="single" w:sz="6" w:space="0" w:color="auto"/>
              <w:left w:val="nil"/>
              <w:bottom w:val="single" w:sz="4" w:space="0" w:color="auto"/>
            </w:tcBorders>
            <w:shd w:val="clear" w:color="auto" w:fill="auto"/>
            <w:noWrap/>
            <w:vAlign w:val="bottom"/>
            <w:hideMark/>
          </w:tcPr>
          <w:p w:rsidR="007D553E" w:rsidRPr="006C6C05" w:rsidRDefault="007D553E" w:rsidP="007D553E">
            <w:pPr>
              <w:widowControl/>
              <w:jc w:val="left"/>
              <w:rPr>
                <w:rFonts w:ascii="宋体" w:eastAsia="宋体" w:hAnsi="宋体"/>
                <w:szCs w:val="21"/>
              </w:rPr>
            </w:pPr>
            <w:r w:rsidRPr="006C6C05">
              <w:rPr>
                <w:rFonts w:ascii="宋体" w:eastAsia="宋体" w:hAnsi="宋体" w:hint="eastAsia"/>
                <w:szCs w:val="21"/>
              </w:rPr>
              <w:t>产量约占全国</w:t>
            </w:r>
            <w:r w:rsidRPr="006C6C05">
              <w:rPr>
                <w:rFonts w:ascii="宋体" w:eastAsia="宋体" w:hAnsi="宋体"/>
                <w:szCs w:val="21"/>
              </w:rPr>
              <w:t>50%</w:t>
            </w:r>
          </w:p>
        </w:tc>
      </w:tr>
      <w:tr w:rsidR="007D553E" w:rsidRPr="006C6C05" w:rsidTr="00E42E75">
        <w:trPr>
          <w:trHeight w:val="434"/>
        </w:trPr>
        <w:tc>
          <w:tcPr>
            <w:tcW w:w="3119" w:type="dxa"/>
            <w:tcBorders>
              <w:top w:val="single" w:sz="4" w:space="0" w:color="auto"/>
              <w:bottom w:val="single" w:sz="4" w:space="0" w:color="auto"/>
              <w:right w:val="single" w:sz="4" w:space="0" w:color="auto"/>
            </w:tcBorders>
            <w:shd w:val="clear" w:color="auto" w:fill="auto"/>
            <w:noWrap/>
            <w:vAlign w:val="bottom"/>
            <w:hideMark/>
          </w:tcPr>
          <w:p w:rsidR="007D553E" w:rsidRPr="006C6C05" w:rsidRDefault="007D553E" w:rsidP="007D553E">
            <w:pPr>
              <w:widowControl/>
              <w:jc w:val="center"/>
              <w:rPr>
                <w:rFonts w:ascii="宋体" w:eastAsia="宋体" w:hAnsi="宋体"/>
                <w:szCs w:val="21"/>
              </w:rPr>
            </w:pPr>
            <w:r w:rsidRPr="006C6C05">
              <w:rPr>
                <w:rFonts w:ascii="宋体" w:eastAsia="宋体" w:hAnsi="宋体" w:hint="eastAsia"/>
                <w:szCs w:val="21"/>
              </w:rPr>
              <w:t>青蒿</w:t>
            </w:r>
          </w:p>
        </w:tc>
        <w:tc>
          <w:tcPr>
            <w:tcW w:w="5209" w:type="dxa"/>
            <w:tcBorders>
              <w:top w:val="single" w:sz="4" w:space="0" w:color="auto"/>
              <w:left w:val="nil"/>
              <w:bottom w:val="single" w:sz="4" w:space="0" w:color="auto"/>
            </w:tcBorders>
            <w:shd w:val="clear" w:color="auto" w:fill="auto"/>
            <w:noWrap/>
            <w:vAlign w:val="bottom"/>
            <w:hideMark/>
          </w:tcPr>
          <w:p w:rsidR="007D553E" w:rsidRPr="006C6C05" w:rsidRDefault="007D553E" w:rsidP="007D553E">
            <w:pPr>
              <w:widowControl/>
              <w:jc w:val="left"/>
              <w:rPr>
                <w:rFonts w:ascii="宋体" w:eastAsia="宋体" w:hAnsi="宋体"/>
                <w:szCs w:val="21"/>
              </w:rPr>
            </w:pPr>
            <w:r w:rsidRPr="006C6C05">
              <w:rPr>
                <w:rFonts w:ascii="宋体" w:eastAsia="宋体" w:hAnsi="宋体" w:hint="eastAsia"/>
                <w:szCs w:val="21"/>
              </w:rPr>
              <w:t>产量占全国</w:t>
            </w:r>
            <w:r w:rsidRPr="006C6C05">
              <w:rPr>
                <w:rFonts w:ascii="宋体" w:eastAsia="宋体" w:hAnsi="宋体"/>
                <w:szCs w:val="21"/>
              </w:rPr>
              <w:t>1/4</w:t>
            </w:r>
            <w:r w:rsidRPr="006C6C05">
              <w:rPr>
                <w:rFonts w:ascii="宋体" w:eastAsia="宋体" w:hAnsi="宋体" w:hint="eastAsia"/>
                <w:szCs w:val="21"/>
              </w:rPr>
              <w:t>以上</w:t>
            </w:r>
            <w:r w:rsidR="00071291">
              <w:rPr>
                <w:rFonts w:ascii="宋体" w:eastAsia="宋体" w:hAnsi="宋体" w:hint="eastAsia"/>
                <w:szCs w:val="21"/>
              </w:rPr>
              <w:t>，全球的1/5</w:t>
            </w:r>
          </w:p>
        </w:tc>
      </w:tr>
      <w:tr w:rsidR="007D553E" w:rsidRPr="006C6C05" w:rsidTr="00E42E75">
        <w:trPr>
          <w:trHeight w:val="434"/>
        </w:trPr>
        <w:tc>
          <w:tcPr>
            <w:tcW w:w="3119" w:type="dxa"/>
            <w:tcBorders>
              <w:top w:val="single" w:sz="4" w:space="0" w:color="auto"/>
              <w:bottom w:val="single" w:sz="4" w:space="0" w:color="auto"/>
              <w:right w:val="single" w:sz="4" w:space="0" w:color="auto"/>
            </w:tcBorders>
            <w:shd w:val="clear" w:color="auto" w:fill="auto"/>
            <w:noWrap/>
            <w:vAlign w:val="bottom"/>
            <w:hideMark/>
          </w:tcPr>
          <w:p w:rsidR="007D553E" w:rsidRPr="006C6C05" w:rsidRDefault="007D553E" w:rsidP="007D553E">
            <w:pPr>
              <w:widowControl/>
              <w:jc w:val="center"/>
              <w:rPr>
                <w:rFonts w:ascii="宋体" w:eastAsia="宋体" w:hAnsi="宋体"/>
                <w:szCs w:val="21"/>
              </w:rPr>
            </w:pPr>
            <w:r w:rsidRPr="006C6C05">
              <w:rPr>
                <w:rFonts w:ascii="宋体" w:eastAsia="宋体" w:hAnsi="宋体" w:hint="eastAsia"/>
                <w:szCs w:val="21"/>
              </w:rPr>
              <w:t>罗汉果</w:t>
            </w:r>
          </w:p>
        </w:tc>
        <w:tc>
          <w:tcPr>
            <w:tcW w:w="5209" w:type="dxa"/>
            <w:tcBorders>
              <w:top w:val="single" w:sz="4" w:space="0" w:color="auto"/>
              <w:left w:val="nil"/>
              <w:bottom w:val="single" w:sz="4" w:space="0" w:color="auto"/>
            </w:tcBorders>
            <w:shd w:val="clear" w:color="auto" w:fill="auto"/>
            <w:noWrap/>
            <w:vAlign w:val="bottom"/>
            <w:hideMark/>
          </w:tcPr>
          <w:p w:rsidR="007D553E" w:rsidRPr="006C6C05" w:rsidRDefault="007D553E" w:rsidP="007D553E">
            <w:pPr>
              <w:widowControl/>
              <w:jc w:val="left"/>
              <w:rPr>
                <w:rFonts w:ascii="宋体" w:eastAsia="宋体" w:hAnsi="宋体"/>
                <w:szCs w:val="21"/>
              </w:rPr>
            </w:pPr>
            <w:r w:rsidRPr="006C6C05">
              <w:rPr>
                <w:rFonts w:ascii="宋体" w:eastAsia="宋体" w:hAnsi="宋体" w:hint="eastAsia"/>
                <w:szCs w:val="21"/>
              </w:rPr>
              <w:t>产量占全世界</w:t>
            </w:r>
            <w:r w:rsidRPr="006C6C05">
              <w:rPr>
                <w:rFonts w:ascii="宋体" w:eastAsia="宋体" w:hAnsi="宋体"/>
                <w:szCs w:val="21"/>
              </w:rPr>
              <w:t>85%</w:t>
            </w:r>
            <w:r w:rsidRPr="006C6C05">
              <w:rPr>
                <w:rFonts w:ascii="宋体" w:eastAsia="宋体" w:hAnsi="宋体" w:hint="eastAsia"/>
                <w:szCs w:val="21"/>
              </w:rPr>
              <w:t>以上，全国</w:t>
            </w:r>
            <w:r w:rsidRPr="006C6C05">
              <w:rPr>
                <w:rFonts w:ascii="宋体" w:eastAsia="宋体" w:hAnsi="宋体"/>
                <w:szCs w:val="21"/>
              </w:rPr>
              <w:t>90%</w:t>
            </w:r>
            <w:r w:rsidRPr="006C6C05">
              <w:rPr>
                <w:rFonts w:ascii="宋体" w:eastAsia="宋体" w:hAnsi="宋体" w:hint="eastAsia"/>
                <w:szCs w:val="21"/>
              </w:rPr>
              <w:t>左右</w:t>
            </w:r>
          </w:p>
        </w:tc>
      </w:tr>
      <w:tr w:rsidR="007D553E" w:rsidRPr="006C6C05" w:rsidTr="00E42E75">
        <w:trPr>
          <w:trHeight w:val="434"/>
        </w:trPr>
        <w:tc>
          <w:tcPr>
            <w:tcW w:w="3119" w:type="dxa"/>
            <w:tcBorders>
              <w:top w:val="single" w:sz="4" w:space="0" w:color="auto"/>
              <w:bottom w:val="single" w:sz="4" w:space="0" w:color="auto"/>
              <w:right w:val="single" w:sz="4" w:space="0" w:color="auto"/>
            </w:tcBorders>
            <w:shd w:val="clear" w:color="auto" w:fill="auto"/>
            <w:noWrap/>
            <w:vAlign w:val="bottom"/>
            <w:hideMark/>
          </w:tcPr>
          <w:p w:rsidR="007D553E" w:rsidRPr="006C6C05" w:rsidRDefault="007D553E" w:rsidP="007D553E">
            <w:pPr>
              <w:widowControl/>
              <w:jc w:val="center"/>
              <w:rPr>
                <w:rFonts w:ascii="宋体" w:eastAsia="宋体" w:hAnsi="宋体"/>
                <w:szCs w:val="21"/>
              </w:rPr>
            </w:pPr>
            <w:r w:rsidRPr="006C6C05">
              <w:rPr>
                <w:rFonts w:ascii="宋体" w:eastAsia="宋体" w:hAnsi="宋体" w:hint="eastAsia"/>
                <w:szCs w:val="21"/>
              </w:rPr>
              <w:t>百香果</w:t>
            </w:r>
          </w:p>
        </w:tc>
        <w:tc>
          <w:tcPr>
            <w:tcW w:w="5209" w:type="dxa"/>
            <w:tcBorders>
              <w:top w:val="single" w:sz="4" w:space="0" w:color="auto"/>
              <w:left w:val="nil"/>
              <w:bottom w:val="single" w:sz="4" w:space="0" w:color="auto"/>
            </w:tcBorders>
            <w:shd w:val="clear" w:color="auto" w:fill="auto"/>
            <w:noWrap/>
            <w:vAlign w:val="bottom"/>
            <w:hideMark/>
          </w:tcPr>
          <w:p w:rsidR="007D553E" w:rsidRPr="006C6C05" w:rsidRDefault="007D553E" w:rsidP="007D553E">
            <w:pPr>
              <w:widowControl/>
              <w:jc w:val="left"/>
              <w:rPr>
                <w:rFonts w:ascii="宋体" w:eastAsia="宋体" w:hAnsi="宋体"/>
                <w:szCs w:val="21"/>
              </w:rPr>
            </w:pPr>
            <w:r w:rsidRPr="006C6C05">
              <w:rPr>
                <w:rFonts w:ascii="宋体" w:eastAsia="宋体" w:hAnsi="宋体" w:hint="eastAsia"/>
                <w:szCs w:val="21"/>
              </w:rPr>
              <w:t>产量占全国</w:t>
            </w:r>
            <w:r w:rsidRPr="006C6C05">
              <w:rPr>
                <w:rFonts w:ascii="宋体" w:eastAsia="宋体" w:hAnsi="宋体"/>
                <w:szCs w:val="21"/>
              </w:rPr>
              <w:t>70%</w:t>
            </w:r>
          </w:p>
        </w:tc>
      </w:tr>
      <w:tr w:rsidR="007D553E" w:rsidRPr="006C6C05" w:rsidTr="00E42E75">
        <w:trPr>
          <w:trHeight w:val="410"/>
        </w:trPr>
        <w:tc>
          <w:tcPr>
            <w:tcW w:w="3119" w:type="dxa"/>
            <w:tcBorders>
              <w:top w:val="single" w:sz="4" w:space="0" w:color="auto"/>
              <w:bottom w:val="single" w:sz="4" w:space="0" w:color="auto"/>
              <w:right w:val="single" w:sz="4" w:space="0" w:color="auto"/>
            </w:tcBorders>
            <w:shd w:val="clear" w:color="auto" w:fill="auto"/>
            <w:noWrap/>
            <w:vAlign w:val="bottom"/>
            <w:hideMark/>
          </w:tcPr>
          <w:p w:rsidR="007D553E" w:rsidRPr="006C6C05" w:rsidRDefault="007D553E" w:rsidP="007D553E">
            <w:pPr>
              <w:widowControl/>
              <w:jc w:val="center"/>
              <w:rPr>
                <w:rFonts w:ascii="宋体" w:eastAsia="宋体" w:hAnsi="宋体"/>
                <w:szCs w:val="21"/>
              </w:rPr>
            </w:pPr>
            <w:r w:rsidRPr="006C6C05">
              <w:rPr>
                <w:rFonts w:ascii="宋体" w:eastAsia="宋体" w:hAnsi="宋体" w:hint="eastAsia"/>
                <w:szCs w:val="21"/>
              </w:rPr>
              <w:t>龙眼（桂圆）</w:t>
            </w:r>
          </w:p>
        </w:tc>
        <w:tc>
          <w:tcPr>
            <w:tcW w:w="5209" w:type="dxa"/>
            <w:tcBorders>
              <w:top w:val="single" w:sz="4" w:space="0" w:color="auto"/>
              <w:left w:val="nil"/>
              <w:bottom w:val="single" w:sz="4" w:space="0" w:color="auto"/>
            </w:tcBorders>
            <w:shd w:val="clear" w:color="auto" w:fill="auto"/>
            <w:noWrap/>
            <w:vAlign w:val="bottom"/>
            <w:hideMark/>
          </w:tcPr>
          <w:p w:rsidR="007D553E" w:rsidRPr="006C6C05" w:rsidRDefault="007D553E" w:rsidP="007D553E">
            <w:pPr>
              <w:widowControl/>
              <w:jc w:val="left"/>
              <w:rPr>
                <w:rFonts w:ascii="宋体" w:eastAsia="宋体" w:hAnsi="宋体"/>
                <w:szCs w:val="21"/>
              </w:rPr>
            </w:pPr>
            <w:r w:rsidRPr="006C6C05">
              <w:rPr>
                <w:rFonts w:ascii="宋体" w:eastAsia="宋体" w:hAnsi="宋体" w:hint="eastAsia"/>
                <w:szCs w:val="21"/>
              </w:rPr>
              <w:t>种植面积全国第一、产量全国第二</w:t>
            </w:r>
          </w:p>
        </w:tc>
      </w:tr>
      <w:tr w:rsidR="007D553E" w:rsidRPr="006C6C05" w:rsidTr="00E42E75">
        <w:trPr>
          <w:trHeight w:val="410"/>
        </w:trPr>
        <w:tc>
          <w:tcPr>
            <w:tcW w:w="3119" w:type="dxa"/>
            <w:tcBorders>
              <w:top w:val="single" w:sz="4" w:space="0" w:color="auto"/>
              <w:bottom w:val="single" w:sz="4" w:space="0" w:color="auto"/>
              <w:right w:val="single" w:sz="4" w:space="0" w:color="auto"/>
            </w:tcBorders>
            <w:shd w:val="clear" w:color="auto" w:fill="auto"/>
            <w:noWrap/>
            <w:vAlign w:val="bottom"/>
            <w:hideMark/>
          </w:tcPr>
          <w:p w:rsidR="007D553E" w:rsidRPr="006C6C05" w:rsidRDefault="007D553E" w:rsidP="007D553E">
            <w:pPr>
              <w:widowControl/>
              <w:jc w:val="center"/>
              <w:rPr>
                <w:rFonts w:ascii="宋体" w:eastAsia="宋体" w:hAnsi="宋体"/>
                <w:szCs w:val="21"/>
              </w:rPr>
            </w:pPr>
            <w:r w:rsidRPr="006C6C05">
              <w:rPr>
                <w:rFonts w:ascii="宋体" w:eastAsia="宋体" w:hAnsi="宋体" w:hint="eastAsia"/>
                <w:szCs w:val="21"/>
              </w:rPr>
              <w:t>柑橘</w:t>
            </w:r>
          </w:p>
        </w:tc>
        <w:tc>
          <w:tcPr>
            <w:tcW w:w="5209" w:type="dxa"/>
            <w:tcBorders>
              <w:top w:val="single" w:sz="4" w:space="0" w:color="auto"/>
              <w:left w:val="nil"/>
              <w:bottom w:val="single" w:sz="4" w:space="0" w:color="auto"/>
            </w:tcBorders>
            <w:shd w:val="clear" w:color="auto" w:fill="auto"/>
            <w:noWrap/>
            <w:vAlign w:val="bottom"/>
            <w:hideMark/>
          </w:tcPr>
          <w:p w:rsidR="007D553E" w:rsidRPr="006C6C05" w:rsidRDefault="007D553E" w:rsidP="007D553E">
            <w:pPr>
              <w:widowControl/>
              <w:jc w:val="left"/>
              <w:rPr>
                <w:rFonts w:ascii="宋体" w:eastAsia="宋体" w:hAnsi="宋体"/>
                <w:szCs w:val="21"/>
              </w:rPr>
            </w:pPr>
            <w:r w:rsidRPr="006C6C05">
              <w:rPr>
                <w:rFonts w:ascii="宋体" w:eastAsia="宋体" w:hAnsi="宋体" w:hint="eastAsia"/>
                <w:szCs w:val="21"/>
              </w:rPr>
              <w:t>产量全国第一</w:t>
            </w:r>
          </w:p>
        </w:tc>
      </w:tr>
      <w:tr w:rsidR="007D553E" w:rsidRPr="006C6C05" w:rsidTr="00E42E75">
        <w:trPr>
          <w:trHeight w:val="410"/>
        </w:trPr>
        <w:tc>
          <w:tcPr>
            <w:tcW w:w="3119" w:type="dxa"/>
            <w:tcBorders>
              <w:top w:val="single" w:sz="4" w:space="0" w:color="auto"/>
              <w:bottom w:val="single" w:sz="4" w:space="0" w:color="auto"/>
              <w:right w:val="single" w:sz="4" w:space="0" w:color="auto"/>
            </w:tcBorders>
            <w:shd w:val="clear" w:color="auto" w:fill="auto"/>
            <w:noWrap/>
            <w:vAlign w:val="bottom"/>
            <w:hideMark/>
          </w:tcPr>
          <w:p w:rsidR="007D553E" w:rsidRPr="006C6C05" w:rsidRDefault="007D553E" w:rsidP="007D553E">
            <w:pPr>
              <w:widowControl/>
              <w:jc w:val="center"/>
              <w:rPr>
                <w:rFonts w:ascii="宋体" w:eastAsia="宋体" w:hAnsi="宋体"/>
                <w:szCs w:val="21"/>
              </w:rPr>
            </w:pPr>
            <w:r w:rsidRPr="006C6C05">
              <w:rPr>
                <w:rFonts w:ascii="宋体" w:eastAsia="宋体" w:hAnsi="宋体" w:hint="eastAsia"/>
                <w:szCs w:val="21"/>
              </w:rPr>
              <w:t>金橘</w:t>
            </w:r>
          </w:p>
        </w:tc>
        <w:tc>
          <w:tcPr>
            <w:tcW w:w="5209" w:type="dxa"/>
            <w:tcBorders>
              <w:top w:val="single" w:sz="4" w:space="0" w:color="auto"/>
              <w:left w:val="nil"/>
              <w:bottom w:val="single" w:sz="4" w:space="0" w:color="auto"/>
            </w:tcBorders>
            <w:shd w:val="clear" w:color="auto" w:fill="auto"/>
            <w:noWrap/>
            <w:vAlign w:val="bottom"/>
            <w:hideMark/>
          </w:tcPr>
          <w:p w:rsidR="007D553E" w:rsidRPr="006C6C05" w:rsidRDefault="007D553E" w:rsidP="007D553E">
            <w:pPr>
              <w:widowControl/>
              <w:jc w:val="left"/>
              <w:rPr>
                <w:rFonts w:ascii="宋体" w:eastAsia="宋体" w:hAnsi="宋体"/>
                <w:szCs w:val="21"/>
              </w:rPr>
            </w:pPr>
            <w:r w:rsidRPr="006C6C05">
              <w:rPr>
                <w:rFonts w:ascii="宋体" w:eastAsia="宋体" w:hAnsi="宋体" w:hint="eastAsia"/>
                <w:szCs w:val="21"/>
              </w:rPr>
              <w:t>面积最大、产量最高、品质最好</w:t>
            </w:r>
          </w:p>
        </w:tc>
      </w:tr>
      <w:tr w:rsidR="007D553E" w:rsidRPr="006C6C05" w:rsidTr="00E42E75">
        <w:trPr>
          <w:trHeight w:val="410"/>
        </w:trPr>
        <w:tc>
          <w:tcPr>
            <w:tcW w:w="3119" w:type="dxa"/>
            <w:tcBorders>
              <w:top w:val="single" w:sz="4" w:space="0" w:color="auto"/>
              <w:bottom w:val="single" w:sz="4" w:space="0" w:color="auto"/>
              <w:right w:val="single" w:sz="4" w:space="0" w:color="auto"/>
            </w:tcBorders>
            <w:shd w:val="clear" w:color="auto" w:fill="auto"/>
            <w:noWrap/>
            <w:vAlign w:val="bottom"/>
            <w:hideMark/>
          </w:tcPr>
          <w:p w:rsidR="007D553E" w:rsidRPr="006C6C05" w:rsidRDefault="007D553E" w:rsidP="007D553E">
            <w:pPr>
              <w:widowControl/>
              <w:jc w:val="center"/>
              <w:rPr>
                <w:rFonts w:ascii="宋体" w:eastAsia="宋体" w:hAnsi="宋体"/>
                <w:szCs w:val="21"/>
              </w:rPr>
            </w:pPr>
            <w:r w:rsidRPr="006C6C05">
              <w:rPr>
                <w:rFonts w:ascii="宋体" w:eastAsia="宋体" w:hAnsi="宋体" w:hint="eastAsia"/>
                <w:szCs w:val="21"/>
              </w:rPr>
              <w:t>芒果</w:t>
            </w:r>
          </w:p>
        </w:tc>
        <w:tc>
          <w:tcPr>
            <w:tcW w:w="5209" w:type="dxa"/>
            <w:tcBorders>
              <w:top w:val="single" w:sz="4" w:space="0" w:color="auto"/>
              <w:left w:val="nil"/>
              <w:bottom w:val="single" w:sz="4" w:space="0" w:color="auto"/>
            </w:tcBorders>
            <w:shd w:val="clear" w:color="auto" w:fill="auto"/>
            <w:noWrap/>
            <w:vAlign w:val="bottom"/>
            <w:hideMark/>
          </w:tcPr>
          <w:p w:rsidR="007D553E" w:rsidRPr="006C6C05" w:rsidRDefault="007D553E" w:rsidP="007D553E">
            <w:pPr>
              <w:widowControl/>
              <w:jc w:val="left"/>
              <w:rPr>
                <w:rFonts w:ascii="宋体" w:eastAsia="宋体" w:hAnsi="宋体"/>
                <w:szCs w:val="21"/>
              </w:rPr>
            </w:pPr>
            <w:r w:rsidRPr="006C6C05">
              <w:rPr>
                <w:rFonts w:ascii="宋体" w:eastAsia="宋体" w:hAnsi="宋体" w:hint="eastAsia"/>
                <w:szCs w:val="21"/>
              </w:rPr>
              <w:t>全国最大</w:t>
            </w:r>
          </w:p>
        </w:tc>
      </w:tr>
      <w:tr w:rsidR="007D553E" w:rsidRPr="006C6C05" w:rsidTr="00E42E75">
        <w:trPr>
          <w:trHeight w:val="410"/>
        </w:trPr>
        <w:tc>
          <w:tcPr>
            <w:tcW w:w="3119" w:type="dxa"/>
            <w:tcBorders>
              <w:top w:val="single" w:sz="4" w:space="0" w:color="auto"/>
              <w:bottom w:val="single" w:sz="4" w:space="0" w:color="auto"/>
              <w:right w:val="single" w:sz="4" w:space="0" w:color="auto"/>
            </w:tcBorders>
            <w:shd w:val="clear" w:color="auto" w:fill="auto"/>
            <w:noWrap/>
            <w:vAlign w:val="bottom"/>
            <w:hideMark/>
          </w:tcPr>
          <w:p w:rsidR="007D553E" w:rsidRPr="006C6C05" w:rsidRDefault="007D553E" w:rsidP="007D553E">
            <w:pPr>
              <w:widowControl/>
              <w:jc w:val="center"/>
              <w:rPr>
                <w:rFonts w:ascii="宋体" w:eastAsia="宋体" w:hAnsi="宋体"/>
                <w:szCs w:val="21"/>
              </w:rPr>
            </w:pPr>
            <w:r w:rsidRPr="006C6C05">
              <w:rPr>
                <w:rFonts w:ascii="宋体" w:eastAsia="宋体" w:hAnsi="宋体" w:hint="eastAsia"/>
                <w:szCs w:val="21"/>
              </w:rPr>
              <w:t>火龙果</w:t>
            </w:r>
          </w:p>
        </w:tc>
        <w:tc>
          <w:tcPr>
            <w:tcW w:w="5209" w:type="dxa"/>
            <w:tcBorders>
              <w:top w:val="single" w:sz="4" w:space="0" w:color="auto"/>
              <w:left w:val="nil"/>
              <w:bottom w:val="single" w:sz="4" w:space="0" w:color="auto"/>
            </w:tcBorders>
            <w:shd w:val="clear" w:color="auto" w:fill="auto"/>
            <w:noWrap/>
            <w:vAlign w:val="bottom"/>
            <w:hideMark/>
          </w:tcPr>
          <w:p w:rsidR="007D553E" w:rsidRPr="006C6C05" w:rsidRDefault="007D553E" w:rsidP="007D553E">
            <w:pPr>
              <w:widowControl/>
              <w:jc w:val="left"/>
              <w:rPr>
                <w:rFonts w:ascii="宋体" w:eastAsia="宋体" w:hAnsi="宋体"/>
                <w:szCs w:val="21"/>
              </w:rPr>
            </w:pPr>
            <w:r w:rsidRPr="006C6C05">
              <w:rPr>
                <w:rFonts w:ascii="宋体" w:eastAsia="宋体" w:hAnsi="宋体" w:hint="eastAsia"/>
                <w:szCs w:val="21"/>
              </w:rPr>
              <w:t>全国最大</w:t>
            </w:r>
          </w:p>
        </w:tc>
      </w:tr>
      <w:tr w:rsidR="007D553E" w:rsidRPr="006C6C05" w:rsidTr="00E42E75">
        <w:trPr>
          <w:trHeight w:val="434"/>
        </w:trPr>
        <w:tc>
          <w:tcPr>
            <w:tcW w:w="3119" w:type="dxa"/>
            <w:tcBorders>
              <w:top w:val="single" w:sz="4" w:space="0" w:color="auto"/>
              <w:bottom w:val="single" w:sz="4" w:space="0" w:color="auto"/>
              <w:right w:val="single" w:sz="4" w:space="0" w:color="auto"/>
            </w:tcBorders>
            <w:shd w:val="clear" w:color="auto" w:fill="auto"/>
            <w:noWrap/>
            <w:vAlign w:val="bottom"/>
            <w:hideMark/>
          </w:tcPr>
          <w:p w:rsidR="007D553E" w:rsidRPr="006C6C05" w:rsidRDefault="007D553E" w:rsidP="007D553E">
            <w:pPr>
              <w:widowControl/>
              <w:jc w:val="center"/>
              <w:rPr>
                <w:rFonts w:ascii="宋体" w:eastAsia="宋体" w:hAnsi="宋体"/>
                <w:szCs w:val="21"/>
              </w:rPr>
            </w:pPr>
            <w:r w:rsidRPr="006C6C05">
              <w:rPr>
                <w:rFonts w:ascii="宋体" w:eastAsia="宋体" w:hAnsi="宋体" w:hint="eastAsia"/>
                <w:szCs w:val="21"/>
              </w:rPr>
              <w:t>蘑菇</w:t>
            </w:r>
          </w:p>
        </w:tc>
        <w:tc>
          <w:tcPr>
            <w:tcW w:w="5209" w:type="dxa"/>
            <w:tcBorders>
              <w:top w:val="single" w:sz="4" w:space="0" w:color="auto"/>
              <w:left w:val="nil"/>
              <w:bottom w:val="single" w:sz="4" w:space="0" w:color="auto"/>
            </w:tcBorders>
            <w:shd w:val="clear" w:color="auto" w:fill="auto"/>
            <w:noWrap/>
            <w:vAlign w:val="bottom"/>
            <w:hideMark/>
          </w:tcPr>
          <w:p w:rsidR="007D553E" w:rsidRPr="006C6C05" w:rsidRDefault="007D553E" w:rsidP="007D553E">
            <w:pPr>
              <w:widowControl/>
              <w:jc w:val="left"/>
              <w:rPr>
                <w:rFonts w:ascii="宋体" w:eastAsia="宋体" w:hAnsi="宋体"/>
                <w:szCs w:val="21"/>
              </w:rPr>
            </w:pPr>
            <w:r w:rsidRPr="006C6C05">
              <w:rPr>
                <w:rFonts w:ascii="宋体" w:eastAsia="宋体" w:hAnsi="宋体" w:hint="eastAsia"/>
                <w:szCs w:val="21"/>
              </w:rPr>
              <w:t>全国最大的双孢蘑菇主产区，约占全国</w:t>
            </w:r>
            <w:r w:rsidRPr="006C6C05">
              <w:rPr>
                <w:rFonts w:ascii="宋体" w:eastAsia="宋体" w:hAnsi="宋体"/>
                <w:szCs w:val="21"/>
              </w:rPr>
              <w:t>1/4</w:t>
            </w:r>
          </w:p>
        </w:tc>
      </w:tr>
      <w:tr w:rsidR="007D553E" w:rsidRPr="006C6C05" w:rsidTr="00E42E75">
        <w:trPr>
          <w:trHeight w:val="410"/>
        </w:trPr>
        <w:tc>
          <w:tcPr>
            <w:tcW w:w="3119" w:type="dxa"/>
            <w:tcBorders>
              <w:top w:val="single" w:sz="4" w:space="0" w:color="auto"/>
              <w:bottom w:val="single" w:sz="4" w:space="0" w:color="auto"/>
              <w:right w:val="single" w:sz="4" w:space="0" w:color="auto"/>
            </w:tcBorders>
            <w:shd w:val="clear" w:color="auto" w:fill="auto"/>
            <w:noWrap/>
            <w:vAlign w:val="bottom"/>
            <w:hideMark/>
          </w:tcPr>
          <w:p w:rsidR="007D553E" w:rsidRPr="006C6C05" w:rsidRDefault="007D553E" w:rsidP="007D553E">
            <w:pPr>
              <w:widowControl/>
              <w:jc w:val="center"/>
              <w:rPr>
                <w:rFonts w:ascii="宋体" w:eastAsia="宋体" w:hAnsi="宋体"/>
                <w:szCs w:val="21"/>
              </w:rPr>
            </w:pPr>
            <w:r w:rsidRPr="006C6C05">
              <w:rPr>
                <w:rFonts w:ascii="宋体" w:eastAsia="宋体" w:hAnsi="宋体" w:hint="eastAsia"/>
                <w:szCs w:val="21"/>
              </w:rPr>
              <w:t>荔枝</w:t>
            </w:r>
          </w:p>
        </w:tc>
        <w:tc>
          <w:tcPr>
            <w:tcW w:w="5209" w:type="dxa"/>
            <w:tcBorders>
              <w:top w:val="single" w:sz="4" w:space="0" w:color="auto"/>
              <w:left w:val="nil"/>
              <w:bottom w:val="single" w:sz="4" w:space="0" w:color="auto"/>
            </w:tcBorders>
            <w:shd w:val="clear" w:color="auto" w:fill="auto"/>
            <w:noWrap/>
            <w:vAlign w:val="bottom"/>
            <w:hideMark/>
          </w:tcPr>
          <w:p w:rsidR="007D553E" w:rsidRPr="006C6C05" w:rsidRDefault="007D553E" w:rsidP="007D553E">
            <w:pPr>
              <w:widowControl/>
              <w:jc w:val="left"/>
              <w:rPr>
                <w:rFonts w:ascii="宋体" w:eastAsia="宋体" w:hAnsi="宋体"/>
                <w:szCs w:val="21"/>
              </w:rPr>
            </w:pPr>
            <w:r w:rsidRPr="006C6C05">
              <w:rPr>
                <w:rFonts w:ascii="宋体" w:eastAsia="宋体" w:hAnsi="宋体" w:hint="eastAsia"/>
                <w:szCs w:val="21"/>
              </w:rPr>
              <w:t>全国第二</w:t>
            </w:r>
          </w:p>
        </w:tc>
      </w:tr>
    </w:tbl>
    <w:p w:rsidR="00DF2381" w:rsidRPr="006C6C05" w:rsidRDefault="00DF2381" w:rsidP="00A823AF">
      <w:pPr>
        <w:spacing w:line="360" w:lineRule="auto"/>
        <w:ind w:firstLineChars="200" w:firstLine="560"/>
        <w:rPr>
          <w:rFonts w:ascii="宋体" w:eastAsia="宋体" w:hAnsi="宋体"/>
          <w:sz w:val="28"/>
          <w:szCs w:val="28"/>
        </w:rPr>
      </w:pPr>
      <w:r w:rsidRPr="006C6C05">
        <w:rPr>
          <w:rFonts w:ascii="宋体" w:eastAsia="宋体" w:hAnsi="宋体" w:hint="eastAsia"/>
          <w:sz w:val="28"/>
          <w:szCs w:val="28"/>
        </w:rPr>
        <w:t>1.2</w:t>
      </w:r>
      <w:r w:rsidRPr="006C6C05">
        <w:rPr>
          <w:rFonts w:ascii="宋体" w:eastAsia="宋体" w:hAnsi="宋体"/>
          <w:sz w:val="28"/>
          <w:szCs w:val="28"/>
        </w:rPr>
        <w:t xml:space="preserve"> </w:t>
      </w:r>
      <w:r w:rsidRPr="006C6C05">
        <w:rPr>
          <w:rFonts w:ascii="宋体" w:eastAsia="宋体" w:hAnsi="宋体" w:hint="eastAsia"/>
          <w:sz w:val="28"/>
          <w:szCs w:val="28"/>
        </w:rPr>
        <w:t>广西自然资源与经济效益反差原因</w:t>
      </w:r>
    </w:p>
    <w:p w:rsidR="007D553E" w:rsidRPr="006C6C05" w:rsidRDefault="003B35D0" w:rsidP="006C6C05">
      <w:pPr>
        <w:ind w:firstLineChars="200" w:firstLine="560"/>
        <w:rPr>
          <w:rFonts w:ascii="宋体" w:eastAsia="宋体" w:hAnsi="宋体"/>
          <w:sz w:val="28"/>
          <w:szCs w:val="28"/>
        </w:rPr>
      </w:pPr>
      <w:r>
        <w:rPr>
          <w:rFonts w:ascii="宋体" w:eastAsia="宋体" w:hAnsi="宋体" w:hint="eastAsia"/>
          <w:sz w:val="28"/>
          <w:szCs w:val="28"/>
        </w:rPr>
        <w:t>自然资源与其产生的经济效益的反差</w:t>
      </w:r>
      <w:r w:rsidR="00DF2381" w:rsidRPr="006C6C05">
        <w:rPr>
          <w:rFonts w:ascii="宋体" w:eastAsia="宋体" w:hAnsi="宋体" w:hint="eastAsia"/>
          <w:sz w:val="28"/>
          <w:szCs w:val="28"/>
        </w:rPr>
        <w:t>是阻碍广西经济发展的重要</w:t>
      </w:r>
      <w:r w:rsidR="005B0BDA">
        <w:rPr>
          <w:rFonts w:ascii="宋体" w:eastAsia="宋体" w:hAnsi="宋体" w:hint="eastAsia"/>
          <w:sz w:val="28"/>
          <w:szCs w:val="28"/>
        </w:rPr>
        <w:t>因素</w:t>
      </w:r>
      <w:r w:rsidR="00B03653">
        <w:rPr>
          <w:rFonts w:ascii="宋体" w:eastAsia="宋体" w:hAnsi="宋体" w:hint="eastAsia"/>
          <w:sz w:val="28"/>
          <w:szCs w:val="28"/>
        </w:rPr>
        <w:t>。</w:t>
      </w:r>
      <w:r w:rsidR="00DF2381" w:rsidRPr="006C6C05">
        <w:rPr>
          <w:rFonts w:ascii="宋体" w:eastAsia="宋体" w:hAnsi="宋体" w:hint="eastAsia"/>
          <w:sz w:val="28"/>
          <w:szCs w:val="28"/>
        </w:rPr>
        <w:t>为探究</w:t>
      </w:r>
      <w:r w:rsidR="00314163">
        <w:rPr>
          <w:rFonts w:ascii="宋体" w:eastAsia="宋体" w:hAnsi="宋体" w:hint="eastAsia"/>
          <w:sz w:val="28"/>
          <w:szCs w:val="28"/>
        </w:rPr>
        <w:t>广西农副产品经济效益低的原因</w:t>
      </w:r>
      <w:r w:rsidR="00DF2381" w:rsidRPr="006C6C05">
        <w:rPr>
          <w:rFonts w:ascii="宋体" w:eastAsia="宋体" w:hAnsi="宋体" w:hint="eastAsia"/>
          <w:sz w:val="28"/>
          <w:szCs w:val="28"/>
        </w:rPr>
        <w:t>，我们</w:t>
      </w:r>
      <w:r w:rsidR="00C95F37">
        <w:rPr>
          <w:rFonts w:ascii="宋体" w:eastAsia="宋体" w:hAnsi="宋体" w:hint="eastAsia"/>
          <w:sz w:val="28"/>
          <w:szCs w:val="28"/>
        </w:rPr>
        <w:t>选取</w:t>
      </w:r>
      <w:r w:rsidR="00E42E75">
        <w:rPr>
          <w:rFonts w:ascii="宋体" w:eastAsia="宋体" w:hAnsi="宋体" w:hint="eastAsia"/>
          <w:sz w:val="28"/>
          <w:szCs w:val="28"/>
        </w:rPr>
        <w:t>广西</w:t>
      </w:r>
      <w:r w:rsidR="007D553E" w:rsidRPr="006C6C05">
        <w:rPr>
          <w:rFonts w:ascii="宋体" w:eastAsia="宋体" w:hAnsi="宋体" w:hint="eastAsia"/>
          <w:sz w:val="28"/>
          <w:szCs w:val="28"/>
        </w:rPr>
        <w:t>粉利</w:t>
      </w:r>
      <w:r w:rsidR="007D553E" w:rsidRPr="006C6C05">
        <w:rPr>
          <w:rFonts w:ascii="宋体" w:eastAsia="宋体" w:hAnsi="宋体" w:hint="eastAsia"/>
          <w:sz w:val="28"/>
          <w:szCs w:val="28"/>
        </w:rPr>
        <w:lastRenderedPageBreak/>
        <w:t>和部分特色水果</w:t>
      </w:r>
      <w:r w:rsidR="00DF2381" w:rsidRPr="006C6C05">
        <w:rPr>
          <w:rFonts w:ascii="宋体" w:eastAsia="宋体" w:hAnsi="宋体" w:hint="eastAsia"/>
          <w:sz w:val="28"/>
          <w:szCs w:val="28"/>
        </w:rPr>
        <w:t>，</w:t>
      </w:r>
      <w:r w:rsidR="00C95F37">
        <w:rPr>
          <w:rFonts w:ascii="宋体" w:eastAsia="宋体" w:hAnsi="宋体" w:hint="eastAsia"/>
          <w:sz w:val="28"/>
          <w:szCs w:val="28"/>
        </w:rPr>
        <w:t>将其销</w:t>
      </w:r>
      <w:r w:rsidR="00E42E75">
        <w:rPr>
          <w:rFonts w:ascii="宋体" w:eastAsia="宋体" w:hAnsi="宋体" w:hint="eastAsia"/>
          <w:sz w:val="28"/>
          <w:szCs w:val="28"/>
        </w:rPr>
        <w:t>量</w:t>
      </w:r>
      <w:r w:rsidR="00C95F37">
        <w:rPr>
          <w:rFonts w:ascii="宋体" w:eastAsia="宋体" w:hAnsi="宋体" w:hint="eastAsia"/>
          <w:sz w:val="28"/>
          <w:szCs w:val="28"/>
        </w:rPr>
        <w:t>情况</w:t>
      </w:r>
      <w:r w:rsidR="00717DCA" w:rsidRPr="006C6C05">
        <w:rPr>
          <w:rFonts w:ascii="宋体" w:eastAsia="宋体" w:hAnsi="宋体" w:hint="eastAsia"/>
          <w:sz w:val="28"/>
          <w:szCs w:val="28"/>
        </w:rPr>
        <w:t>与其他省份进行横向比较</w:t>
      </w:r>
      <w:r w:rsidR="007D553E" w:rsidRPr="006C6C05">
        <w:rPr>
          <w:rFonts w:ascii="宋体" w:eastAsia="宋体" w:hAnsi="宋体" w:hint="eastAsia"/>
          <w:sz w:val="28"/>
          <w:szCs w:val="28"/>
        </w:rPr>
        <w:t>。</w:t>
      </w:r>
      <w:r w:rsidR="00E42E75">
        <w:rPr>
          <w:rFonts w:ascii="宋体" w:eastAsia="宋体" w:hAnsi="宋体" w:hint="eastAsia"/>
          <w:sz w:val="28"/>
          <w:szCs w:val="28"/>
        </w:rPr>
        <w:t>图</w:t>
      </w:r>
      <w:r w:rsidR="00E42E75">
        <w:rPr>
          <w:rFonts w:ascii="宋体" w:eastAsia="宋体" w:hAnsi="宋体"/>
          <w:sz w:val="28"/>
          <w:szCs w:val="28"/>
        </w:rPr>
        <w:t>2</w:t>
      </w:r>
      <w:r w:rsidR="007D553E" w:rsidRPr="006C6C05">
        <w:rPr>
          <w:rFonts w:ascii="宋体" w:eastAsia="宋体" w:hAnsi="宋体"/>
          <w:sz w:val="28"/>
          <w:szCs w:val="28"/>
        </w:rPr>
        <w:t>中的前两个子图</w:t>
      </w:r>
      <w:r w:rsidR="007D553E" w:rsidRPr="006C6C05">
        <w:rPr>
          <w:rFonts w:ascii="宋体" w:eastAsia="宋体" w:hAnsi="宋体" w:hint="eastAsia"/>
          <w:sz w:val="28"/>
          <w:szCs w:val="28"/>
        </w:rPr>
        <w:t>截取</w:t>
      </w:r>
      <w:r w:rsidR="007D553E" w:rsidRPr="006C6C05">
        <w:rPr>
          <w:rFonts w:ascii="宋体" w:eastAsia="宋体" w:hAnsi="宋体"/>
          <w:sz w:val="28"/>
          <w:szCs w:val="28"/>
        </w:rPr>
        <w:t>自淘宝网</w:t>
      </w:r>
      <w:r w:rsidR="009441A8">
        <w:rPr>
          <w:rFonts w:ascii="宋体" w:eastAsia="宋体" w:hAnsi="宋体" w:hint="eastAsia"/>
          <w:sz w:val="28"/>
          <w:szCs w:val="28"/>
        </w:rPr>
        <w:t>。</w:t>
      </w:r>
      <w:r w:rsidR="00C95F37">
        <w:rPr>
          <w:rFonts w:ascii="宋体" w:eastAsia="宋体" w:hAnsi="宋体" w:hint="eastAsia"/>
          <w:sz w:val="28"/>
          <w:szCs w:val="28"/>
        </w:rPr>
        <w:t>分别选取</w:t>
      </w:r>
      <w:r w:rsidR="00B03653">
        <w:rPr>
          <w:rFonts w:ascii="宋体" w:eastAsia="宋体" w:hAnsi="宋体" w:hint="eastAsia"/>
          <w:sz w:val="28"/>
          <w:szCs w:val="28"/>
        </w:rPr>
        <w:t>宁波</w:t>
      </w:r>
      <w:r w:rsidR="007D553E" w:rsidRPr="006C6C05">
        <w:rPr>
          <w:rFonts w:ascii="宋体" w:eastAsia="宋体" w:hAnsi="宋体"/>
          <w:sz w:val="28"/>
          <w:szCs w:val="28"/>
        </w:rPr>
        <w:t>年糕和广西粉利</w:t>
      </w:r>
      <w:r w:rsidR="00C95F37">
        <w:rPr>
          <w:rFonts w:ascii="宋体" w:eastAsia="宋体" w:hAnsi="宋体" w:hint="eastAsia"/>
          <w:sz w:val="28"/>
          <w:szCs w:val="28"/>
        </w:rPr>
        <w:t>销售量最高</w:t>
      </w:r>
      <w:r w:rsidR="007D553E" w:rsidRPr="006C6C05">
        <w:rPr>
          <w:rFonts w:ascii="宋体" w:eastAsia="宋体" w:hAnsi="宋体"/>
          <w:sz w:val="28"/>
          <w:szCs w:val="28"/>
        </w:rPr>
        <w:t>的店铺</w:t>
      </w:r>
      <w:r w:rsidR="00E9782F">
        <w:rPr>
          <w:rFonts w:ascii="宋体" w:eastAsia="宋体" w:hAnsi="宋体" w:hint="eastAsia"/>
          <w:sz w:val="28"/>
          <w:szCs w:val="28"/>
        </w:rPr>
        <w:t>的</w:t>
      </w:r>
      <w:r w:rsidR="009441A8">
        <w:rPr>
          <w:rFonts w:ascii="宋体" w:eastAsia="宋体" w:hAnsi="宋体" w:hint="eastAsia"/>
          <w:sz w:val="28"/>
          <w:szCs w:val="28"/>
        </w:rPr>
        <w:t>销量情况</w:t>
      </w:r>
      <w:r w:rsidR="007D553E" w:rsidRPr="006C6C05">
        <w:rPr>
          <w:rFonts w:ascii="宋体" w:eastAsia="宋体" w:hAnsi="宋体"/>
          <w:sz w:val="28"/>
          <w:szCs w:val="28"/>
        </w:rPr>
        <w:t>进行比较</w:t>
      </w:r>
      <w:r w:rsidR="00071291">
        <w:rPr>
          <w:rFonts w:ascii="宋体" w:eastAsia="宋体" w:hAnsi="宋体" w:hint="eastAsia"/>
          <w:sz w:val="28"/>
          <w:szCs w:val="28"/>
        </w:rPr>
        <w:t>，发现二者相差40多倍</w:t>
      </w:r>
      <w:r w:rsidR="007D553E" w:rsidRPr="006C6C05">
        <w:rPr>
          <w:rFonts w:ascii="宋体" w:eastAsia="宋体" w:hAnsi="宋体" w:hint="eastAsia"/>
          <w:sz w:val="28"/>
          <w:szCs w:val="28"/>
        </w:rPr>
        <w:t>。</w:t>
      </w:r>
      <w:r w:rsidR="009441A8">
        <w:rPr>
          <w:rFonts w:ascii="宋体" w:eastAsia="宋体" w:hAnsi="宋体" w:hint="eastAsia"/>
          <w:sz w:val="28"/>
          <w:szCs w:val="28"/>
        </w:rPr>
        <w:t>通过实物</w:t>
      </w:r>
      <w:r w:rsidR="007D553E" w:rsidRPr="006C6C05">
        <w:rPr>
          <w:rFonts w:ascii="宋体" w:eastAsia="宋体" w:hAnsi="宋体" w:hint="eastAsia"/>
          <w:sz w:val="28"/>
          <w:szCs w:val="28"/>
        </w:rPr>
        <w:t>对比</w:t>
      </w:r>
      <w:r w:rsidR="009441A8">
        <w:rPr>
          <w:rFonts w:ascii="宋体" w:eastAsia="宋体" w:hAnsi="宋体" w:hint="eastAsia"/>
          <w:sz w:val="28"/>
          <w:szCs w:val="28"/>
        </w:rPr>
        <w:t>，我们</w:t>
      </w:r>
      <w:r w:rsidR="007D553E" w:rsidRPr="006C6C05">
        <w:rPr>
          <w:rFonts w:ascii="宋体" w:eastAsia="宋体" w:hAnsi="宋体" w:hint="eastAsia"/>
          <w:sz w:val="28"/>
          <w:szCs w:val="28"/>
        </w:rPr>
        <w:t>发现二者从包装到加工工艺都有</w:t>
      </w:r>
      <w:r w:rsidR="002C7EF5">
        <w:rPr>
          <w:rFonts w:ascii="宋体" w:eastAsia="宋体" w:hAnsi="宋体" w:hint="eastAsia"/>
          <w:sz w:val="28"/>
          <w:szCs w:val="28"/>
        </w:rPr>
        <w:t>很大</w:t>
      </w:r>
      <w:r w:rsidR="007D553E" w:rsidRPr="006C6C05">
        <w:rPr>
          <w:rFonts w:ascii="宋体" w:eastAsia="宋体" w:hAnsi="宋体" w:hint="eastAsia"/>
          <w:sz w:val="28"/>
          <w:szCs w:val="28"/>
        </w:rPr>
        <w:t>差别。</w:t>
      </w:r>
      <w:r w:rsidR="009441A8">
        <w:rPr>
          <w:rFonts w:ascii="宋体" w:eastAsia="宋体" w:hAnsi="宋体" w:hint="eastAsia"/>
          <w:sz w:val="28"/>
          <w:szCs w:val="28"/>
        </w:rPr>
        <w:t>进一步比较发现，广西</w:t>
      </w:r>
      <w:r w:rsidR="00E9782F">
        <w:rPr>
          <w:rFonts w:ascii="宋体" w:eastAsia="宋体" w:hAnsi="宋体" w:hint="eastAsia"/>
          <w:sz w:val="28"/>
          <w:szCs w:val="28"/>
        </w:rPr>
        <w:t>粉利没有比较有名的品牌</w:t>
      </w:r>
      <w:r w:rsidR="009441A8">
        <w:rPr>
          <w:rFonts w:ascii="宋体" w:eastAsia="宋体" w:hAnsi="宋体" w:hint="eastAsia"/>
          <w:sz w:val="28"/>
          <w:szCs w:val="28"/>
        </w:rPr>
        <w:t>，</w:t>
      </w:r>
      <w:r w:rsidR="00071291">
        <w:rPr>
          <w:rFonts w:ascii="宋体" w:eastAsia="宋体" w:hAnsi="宋体" w:hint="eastAsia"/>
          <w:sz w:val="28"/>
          <w:szCs w:val="28"/>
        </w:rPr>
        <w:t>不能再室温保存。</w:t>
      </w:r>
      <w:r w:rsidR="009441A8">
        <w:rPr>
          <w:rFonts w:ascii="宋体" w:eastAsia="宋体" w:hAnsi="宋体" w:hint="eastAsia"/>
          <w:sz w:val="28"/>
          <w:szCs w:val="28"/>
        </w:rPr>
        <w:t>而</w:t>
      </w:r>
      <w:r w:rsidR="00BC4633">
        <w:rPr>
          <w:rFonts w:ascii="宋体" w:eastAsia="宋体" w:hAnsi="宋体" w:hint="eastAsia"/>
          <w:sz w:val="28"/>
          <w:szCs w:val="28"/>
        </w:rPr>
        <w:t>真空包装的</w:t>
      </w:r>
      <w:r w:rsidR="009441A8">
        <w:rPr>
          <w:rFonts w:ascii="宋体" w:eastAsia="宋体" w:hAnsi="宋体" w:hint="eastAsia"/>
          <w:sz w:val="28"/>
          <w:szCs w:val="28"/>
        </w:rPr>
        <w:t>宁波</w:t>
      </w:r>
      <w:r w:rsidR="00E9782F">
        <w:rPr>
          <w:rFonts w:ascii="宋体" w:eastAsia="宋体" w:hAnsi="宋体" w:hint="eastAsia"/>
          <w:sz w:val="28"/>
          <w:szCs w:val="28"/>
        </w:rPr>
        <w:t>年糕</w:t>
      </w:r>
      <w:r w:rsidR="00BC4633">
        <w:rPr>
          <w:rFonts w:ascii="宋体" w:eastAsia="宋体" w:hAnsi="宋体" w:hint="eastAsia"/>
          <w:sz w:val="28"/>
          <w:szCs w:val="28"/>
        </w:rPr>
        <w:t>可以在15°以下至少可以保存半年，因此可以远销</w:t>
      </w:r>
      <w:r w:rsidR="009441A8">
        <w:rPr>
          <w:rFonts w:ascii="宋体" w:eastAsia="宋体" w:hAnsi="宋体" w:hint="eastAsia"/>
          <w:sz w:val="28"/>
          <w:szCs w:val="28"/>
        </w:rPr>
        <w:t>（见图2中第3个子图）。</w:t>
      </w:r>
    </w:p>
    <w:p w:rsidR="007D553E" w:rsidRPr="006C6C05" w:rsidRDefault="007D553E" w:rsidP="006C6C05">
      <w:pPr>
        <w:widowControl/>
        <w:jc w:val="center"/>
        <w:rPr>
          <w:rFonts w:ascii="宋体" w:eastAsia="宋体" w:hAnsi="宋体"/>
          <w:sz w:val="28"/>
          <w:szCs w:val="28"/>
        </w:rPr>
      </w:pPr>
      <w:r w:rsidRPr="006C6C05">
        <w:rPr>
          <w:rFonts w:ascii="宋体" w:eastAsia="宋体" w:hAnsi="宋体"/>
          <w:noProof/>
          <w:sz w:val="28"/>
          <w:szCs w:val="28"/>
        </w:rPr>
        <mc:AlternateContent>
          <mc:Choice Requires="wps">
            <w:drawing>
              <wp:anchor distT="0" distB="0" distL="114300" distR="114300" simplePos="0" relativeHeight="251660288" behindDoc="0" locked="0" layoutInCell="1" allowOverlap="1" wp14:anchorId="528216E9" wp14:editId="63B5C9E6">
                <wp:simplePos x="0" y="0"/>
                <wp:positionH relativeFrom="column">
                  <wp:posOffset>2667000</wp:posOffset>
                </wp:positionH>
                <wp:positionV relativeFrom="paragraph">
                  <wp:posOffset>1528082</wp:posOffset>
                </wp:positionV>
                <wp:extent cx="511628" cy="201385"/>
                <wp:effectExtent l="19050" t="19050" r="22225" b="27305"/>
                <wp:wrapNone/>
                <wp:docPr id="10" name="椭圆 10"/>
                <wp:cNvGraphicFramePr/>
                <a:graphic xmlns:a="http://schemas.openxmlformats.org/drawingml/2006/main">
                  <a:graphicData uri="http://schemas.microsoft.com/office/word/2010/wordprocessingShape">
                    <wps:wsp>
                      <wps:cNvSpPr/>
                      <wps:spPr>
                        <a:xfrm>
                          <a:off x="0" y="0"/>
                          <a:ext cx="511628" cy="201385"/>
                        </a:xfrm>
                        <a:prstGeom prst="ellipse">
                          <a:avLst/>
                        </a:prstGeom>
                        <a:noFill/>
                        <a:ln w="28575"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72F8ECF9" id="椭圆 10" o:spid="_x0000_s1026" style="position:absolute;left:0;text-align:left;margin-left:210pt;margin-top:120.3pt;width:40.3pt;height:1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" filled="f" strokecolor="red" strokeweight="2.25pt">
                <v:stroke joinstyle="miter"/>
              </v:oval>
            </w:pict>
          </mc:Fallback>
        </mc:AlternateContent>
      </w:r>
      <w:r w:rsidRPr="006C6C05">
        <w:rPr>
          <w:rFonts w:ascii="宋体" w:eastAsia="宋体" w:hAnsi="宋体"/>
          <w:noProof/>
          <w:sz w:val="28"/>
          <w:szCs w:val="28"/>
        </w:rPr>
        <mc:AlternateContent>
          <mc:Choice Requires="wps">
            <w:drawing>
              <wp:anchor distT="0" distB="0" distL="114300" distR="114300" simplePos="0" relativeHeight="251659264" behindDoc="0" locked="0" layoutInCell="1" allowOverlap="1" wp14:anchorId="500F73EA" wp14:editId="7BDEBF68">
                <wp:simplePos x="0" y="0"/>
                <wp:positionH relativeFrom="column">
                  <wp:posOffset>1180647</wp:posOffset>
                </wp:positionH>
                <wp:positionV relativeFrom="paragraph">
                  <wp:posOffset>1533706</wp:posOffset>
                </wp:positionV>
                <wp:extent cx="511628" cy="201385"/>
                <wp:effectExtent l="19050" t="19050" r="22225" b="27305"/>
                <wp:wrapNone/>
                <wp:docPr id="9" name="椭圆 9"/>
                <wp:cNvGraphicFramePr/>
                <a:graphic xmlns:a="http://schemas.openxmlformats.org/drawingml/2006/main">
                  <a:graphicData uri="http://schemas.microsoft.com/office/word/2010/wordprocessingShape">
                    <wps:wsp>
                      <wps:cNvSpPr/>
                      <wps:spPr>
                        <a:xfrm>
                          <a:off x="0" y="0"/>
                          <a:ext cx="511628" cy="201385"/>
                        </a:xfrm>
                        <a:prstGeom prst="ellipse">
                          <a:avLst/>
                        </a:prstGeom>
                        <a:noFill/>
                        <a:ln w="28575"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267BF653" id="椭圆 9" o:spid="_x0000_s1026" style="position:absolute;left:0;text-align:left;margin-left:92.95pt;margin-top:120.75pt;width:40.3pt;height:1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" filled="f" strokecolor="red" strokeweight="2.25pt">
                <v:stroke joinstyle="miter"/>
              </v:oval>
            </w:pict>
          </mc:Fallback>
        </mc:AlternateContent>
      </w:r>
      <w:r w:rsidRPr="006C6C05">
        <w:rPr>
          <w:rFonts w:ascii="宋体" w:eastAsia="宋体" w:hAnsi="宋体"/>
          <w:noProof/>
          <w:sz w:val="28"/>
          <w:szCs w:val="28"/>
        </w:rPr>
        <w:drawing>
          <wp:inline distT="0" distB="0" distL="0" distR="0" wp14:anchorId="2B61EC19" wp14:editId="66AB4389">
            <wp:extent cx="4765819" cy="2051957"/>
            <wp:effectExtent l="0" t="0" r="0" b="5715"/>
            <wp:docPr id="8" name="图片 8" descr="C:\Users\Administrator\AppData\Roaming\Tencent\Users\715416668\QQ\WinTemp\RichOle\GP~$KH]SB1%6U12CH1Y77J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AppData\Roaming\Tencent\Users\715416668\QQ\WinTemp\RichOle\GP~$KH]SB1%6U12CH1Y77J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1703" cy="2058796"/>
                    </a:xfrm>
                    <a:prstGeom prst="rect">
                      <a:avLst/>
                    </a:prstGeom>
                    <a:noFill/>
                    <a:ln>
                      <a:noFill/>
                    </a:ln>
                  </pic:spPr>
                </pic:pic>
              </a:graphicData>
            </a:graphic>
          </wp:inline>
        </w:drawing>
      </w:r>
    </w:p>
    <w:p w:rsidR="00233627" w:rsidRPr="00E42E75" w:rsidRDefault="00233627" w:rsidP="00A823AF">
      <w:pPr>
        <w:widowControl/>
        <w:spacing w:line="360" w:lineRule="auto"/>
        <w:jc w:val="center"/>
        <w:rPr>
          <w:rFonts w:ascii="宋体" w:eastAsia="宋体" w:hAnsi="宋体"/>
          <w:b/>
          <w:sz w:val="24"/>
          <w:szCs w:val="28"/>
        </w:rPr>
      </w:pPr>
      <w:r w:rsidRPr="00E42E75">
        <w:rPr>
          <w:rFonts w:ascii="宋体" w:eastAsia="宋体" w:hAnsi="宋体"/>
          <w:b/>
          <w:sz w:val="24"/>
          <w:szCs w:val="28"/>
        </w:rPr>
        <w:t>图</w:t>
      </w:r>
      <w:r w:rsidR="00E42E75">
        <w:rPr>
          <w:rFonts w:ascii="宋体" w:eastAsia="宋体" w:hAnsi="宋体"/>
          <w:b/>
          <w:sz w:val="24"/>
          <w:szCs w:val="28"/>
        </w:rPr>
        <w:t>2</w:t>
      </w:r>
      <w:r w:rsidRPr="00E42E75">
        <w:rPr>
          <w:rFonts w:ascii="宋体" w:eastAsia="宋体" w:hAnsi="宋体"/>
          <w:b/>
          <w:sz w:val="24"/>
          <w:szCs w:val="28"/>
        </w:rPr>
        <w:t xml:space="preserve"> 广西粉利与浙江年糕对比</w:t>
      </w:r>
    </w:p>
    <w:p w:rsidR="002C7EF5" w:rsidRPr="002C7EF5" w:rsidRDefault="00B03653" w:rsidP="002C7EF5">
      <w:pPr>
        <w:ind w:firstLineChars="200" w:firstLine="560"/>
        <w:jc w:val="left"/>
        <w:rPr>
          <w:rFonts w:ascii="宋体" w:eastAsia="宋体" w:hAnsi="宋体"/>
          <w:sz w:val="28"/>
          <w:szCs w:val="28"/>
        </w:rPr>
      </w:pPr>
      <w:r>
        <w:rPr>
          <w:rFonts w:ascii="宋体" w:eastAsia="宋体" w:hAnsi="宋体" w:hint="eastAsia"/>
          <w:sz w:val="28"/>
          <w:szCs w:val="28"/>
        </w:rPr>
        <w:t>在</w:t>
      </w:r>
      <w:r w:rsidR="00E9782F">
        <w:rPr>
          <w:rFonts w:ascii="宋体" w:eastAsia="宋体" w:hAnsi="宋体" w:hint="eastAsia"/>
          <w:sz w:val="28"/>
          <w:szCs w:val="28"/>
        </w:rPr>
        <w:t>广西粉利</w:t>
      </w:r>
      <w:r>
        <w:rPr>
          <w:rFonts w:ascii="宋体" w:eastAsia="宋体" w:hAnsi="宋体" w:hint="eastAsia"/>
          <w:sz w:val="28"/>
          <w:szCs w:val="28"/>
        </w:rPr>
        <w:t>与</w:t>
      </w:r>
      <w:r w:rsidR="00E9782F">
        <w:rPr>
          <w:rFonts w:ascii="宋体" w:eastAsia="宋体" w:hAnsi="宋体" w:hint="eastAsia"/>
          <w:sz w:val="28"/>
          <w:szCs w:val="28"/>
        </w:rPr>
        <w:t>浙江年糕</w:t>
      </w:r>
      <w:r>
        <w:rPr>
          <w:rFonts w:ascii="宋体" w:eastAsia="宋体" w:hAnsi="宋体" w:hint="eastAsia"/>
          <w:sz w:val="28"/>
          <w:szCs w:val="28"/>
        </w:rPr>
        <w:t>的比较中</w:t>
      </w:r>
      <w:r w:rsidR="002C7EF5">
        <w:rPr>
          <w:rFonts w:ascii="宋体" w:eastAsia="宋体" w:hAnsi="宋体" w:hint="eastAsia"/>
          <w:sz w:val="28"/>
          <w:szCs w:val="28"/>
        </w:rPr>
        <w:t>，</w:t>
      </w:r>
      <w:r>
        <w:rPr>
          <w:rFonts w:ascii="宋体" w:eastAsia="宋体" w:hAnsi="宋体" w:hint="eastAsia"/>
          <w:sz w:val="28"/>
          <w:szCs w:val="28"/>
        </w:rPr>
        <w:t>我们</w:t>
      </w:r>
      <w:r w:rsidR="00E9782F">
        <w:rPr>
          <w:rFonts w:ascii="宋体" w:eastAsia="宋体" w:hAnsi="宋体" w:hint="eastAsia"/>
          <w:sz w:val="28"/>
          <w:szCs w:val="28"/>
        </w:rPr>
        <w:t>推断</w:t>
      </w:r>
      <w:r w:rsidR="00C95F37">
        <w:rPr>
          <w:rFonts w:ascii="宋体" w:eastAsia="宋体" w:hAnsi="宋体" w:hint="eastAsia"/>
          <w:sz w:val="28"/>
          <w:szCs w:val="28"/>
        </w:rPr>
        <w:t>，广西农副产品经济效益</w:t>
      </w:r>
      <w:r w:rsidR="002C7EF5">
        <w:rPr>
          <w:rFonts w:ascii="宋体" w:eastAsia="宋体" w:hAnsi="宋体" w:hint="eastAsia"/>
          <w:sz w:val="28"/>
          <w:szCs w:val="28"/>
        </w:rPr>
        <w:t>低</w:t>
      </w:r>
      <w:r w:rsidR="00C95F37">
        <w:rPr>
          <w:rFonts w:ascii="宋体" w:eastAsia="宋体" w:hAnsi="宋体" w:hint="eastAsia"/>
          <w:sz w:val="28"/>
          <w:szCs w:val="28"/>
        </w:rPr>
        <w:t>与</w:t>
      </w:r>
      <w:r w:rsidR="009B1DD1">
        <w:rPr>
          <w:rFonts w:ascii="宋体" w:eastAsia="宋体" w:hAnsi="宋体" w:hint="eastAsia"/>
          <w:sz w:val="28"/>
          <w:szCs w:val="28"/>
        </w:rPr>
        <w:t>其加工工艺落后</w:t>
      </w:r>
      <w:r w:rsidR="009441A8">
        <w:rPr>
          <w:rFonts w:ascii="宋体" w:eastAsia="宋体" w:hAnsi="宋体" w:hint="eastAsia"/>
          <w:sz w:val="28"/>
          <w:szCs w:val="28"/>
        </w:rPr>
        <w:t>、知名度不高（没有形成品牌）等有很大关系</w:t>
      </w:r>
      <w:r w:rsidR="009B1DD1">
        <w:rPr>
          <w:rFonts w:ascii="宋体" w:eastAsia="宋体" w:hAnsi="宋体" w:hint="eastAsia"/>
          <w:sz w:val="28"/>
          <w:szCs w:val="28"/>
        </w:rPr>
        <w:t>。为进一步验证我们的</w:t>
      </w:r>
      <w:r w:rsidR="00E9782F">
        <w:rPr>
          <w:rFonts w:ascii="宋体" w:eastAsia="宋体" w:hAnsi="宋体" w:hint="eastAsia"/>
          <w:sz w:val="28"/>
          <w:szCs w:val="28"/>
        </w:rPr>
        <w:t>推论</w:t>
      </w:r>
      <w:r w:rsidR="009B1DD1">
        <w:rPr>
          <w:rFonts w:ascii="宋体" w:eastAsia="宋体" w:hAnsi="宋体" w:hint="eastAsia"/>
          <w:sz w:val="28"/>
          <w:szCs w:val="28"/>
        </w:rPr>
        <w:t>，</w:t>
      </w:r>
      <w:r w:rsidR="002C7EF5">
        <w:rPr>
          <w:rFonts w:ascii="宋体" w:eastAsia="宋体" w:hAnsi="宋体" w:hint="eastAsia"/>
          <w:sz w:val="28"/>
          <w:szCs w:val="28"/>
        </w:rPr>
        <w:t>接下来</w:t>
      </w:r>
      <w:r w:rsidR="00A43DF7" w:rsidRPr="00A43DF7">
        <w:rPr>
          <w:rFonts w:ascii="宋体" w:eastAsia="宋体" w:hAnsi="宋体" w:hint="eastAsia"/>
          <w:sz w:val="28"/>
          <w:szCs w:val="28"/>
        </w:rPr>
        <w:t>以淘宝网上发货地为广西与福建龙眼、百香果和罗汉果销量</w:t>
      </w:r>
      <w:r w:rsidR="002C7EF5">
        <w:rPr>
          <w:rFonts w:ascii="宋体" w:eastAsia="宋体" w:hAnsi="宋体" w:hint="eastAsia"/>
          <w:sz w:val="28"/>
          <w:szCs w:val="28"/>
        </w:rPr>
        <w:t>最高</w:t>
      </w:r>
      <w:r w:rsidR="00A43DF7" w:rsidRPr="00A43DF7">
        <w:rPr>
          <w:rFonts w:ascii="宋体" w:eastAsia="宋体" w:hAnsi="宋体" w:hint="eastAsia"/>
          <w:sz w:val="28"/>
          <w:szCs w:val="28"/>
        </w:rPr>
        <w:t>的店铺进行比较</w:t>
      </w:r>
      <w:r w:rsidR="007D553E" w:rsidRPr="006C6C05">
        <w:rPr>
          <w:rFonts w:ascii="宋体" w:eastAsia="宋体" w:hAnsi="宋体" w:hint="eastAsia"/>
          <w:sz w:val="28"/>
          <w:szCs w:val="28"/>
        </w:rPr>
        <w:t>（见</w:t>
      </w:r>
      <w:r w:rsidR="00A43DF7">
        <w:rPr>
          <w:rFonts w:ascii="宋体" w:eastAsia="宋体" w:hAnsi="宋体" w:hint="eastAsia"/>
          <w:sz w:val="28"/>
          <w:szCs w:val="28"/>
        </w:rPr>
        <w:t>表2</w:t>
      </w:r>
      <w:r w:rsidR="007D553E" w:rsidRPr="006C6C05">
        <w:rPr>
          <w:rFonts w:ascii="宋体" w:eastAsia="宋体" w:hAnsi="宋体" w:hint="eastAsia"/>
          <w:sz w:val="28"/>
          <w:szCs w:val="28"/>
        </w:rPr>
        <w:t>，单位：人），</w:t>
      </w:r>
      <w:r w:rsidR="002C7EF5">
        <w:rPr>
          <w:rFonts w:ascii="宋体" w:eastAsia="宋体" w:hAnsi="宋体" w:hint="eastAsia"/>
          <w:sz w:val="28"/>
          <w:szCs w:val="28"/>
        </w:rPr>
        <w:t>对比发现</w:t>
      </w:r>
      <w:r w:rsidR="006C6C05" w:rsidRPr="006C6C05">
        <w:rPr>
          <w:rFonts w:ascii="宋体" w:eastAsia="宋体" w:hAnsi="宋体" w:hint="eastAsia"/>
          <w:sz w:val="28"/>
          <w:szCs w:val="28"/>
        </w:rPr>
        <w:t>：</w:t>
      </w:r>
    </w:p>
    <w:p w:rsidR="002C7EF5" w:rsidRPr="00E42E75" w:rsidRDefault="002C7EF5" w:rsidP="00A823AF">
      <w:pPr>
        <w:spacing w:line="480" w:lineRule="auto"/>
        <w:ind w:firstLineChars="200" w:firstLine="482"/>
        <w:jc w:val="center"/>
        <w:rPr>
          <w:rFonts w:ascii="宋体" w:eastAsia="宋体" w:hAnsi="宋体"/>
          <w:b/>
          <w:sz w:val="24"/>
          <w:szCs w:val="28"/>
        </w:rPr>
      </w:pPr>
      <w:r w:rsidRPr="00E42E75">
        <w:rPr>
          <w:rFonts w:ascii="宋体" w:eastAsia="宋体" w:hAnsi="宋体"/>
          <w:b/>
          <w:sz w:val="24"/>
          <w:szCs w:val="28"/>
        </w:rPr>
        <w:t>表</w:t>
      </w:r>
      <w:r w:rsidRPr="00E42E75">
        <w:rPr>
          <w:rFonts w:ascii="宋体" w:eastAsia="宋体" w:hAnsi="宋体" w:hint="eastAsia"/>
          <w:b/>
          <w:sz w:val="24"/>
          <w:szCs w:val="28"/>
        </w:rPr>
        <w:t>2 广西与福建部分产品淘宝网销售情况对比</w:t>
      </w:r>
    </w:p>
    <w:tbl>
      <w:tblPr>
        <w:tblW w:w="8314" w:type="dxa"/>
        <w:tblLook w:val="04A0" w:firstRow="1" w:lastRow="0" w:firstColumn="1" w:lastColumn="0" w:noHBand="0" w:noVBand="1"/>
      </w:tblPr>
      <w:tblGrid>
        <w:gridCol w:w="1505"/>
        <w:gridCol w:w="3405"/>
        <w:gridCol w:w="3404"/>
      </w:tblGrid>
      <w:tr w:rsidR="002C7EF5" w:rsidRPr="00EA0391" w:rsidTr="00E42E75">
        <w:trPr>
          <w:trHeight w:val="346"/>
        </w:trPr>
        <w:tc>
          <w:tcPr>
            <w:tcW w:w="1505" w:type="dxa"/>
            <w:tcBorders>
              <w:top w:val="single" w:sz="12" w:space="0" w:color="auto"/>
              <w:bottom w:val="single" w:sz="12" w:space="0" w:color="auto"/>
              <w:right w:val="single" w:sz="12" w:space="0" w:color="auto"/>
            </w:tcBorders>
            <w:shd w:val="clear" w:color="auto" w:fill="auto"/>
            <w:noWrap/>
            <w:vAlign w:val="bottom"/>
            <w:hideMark/>
          </w:tcPr>
          <w:p w:rsidR="002C7EF5" w:rsidRPr="00EA0391" w:rsidRDefault="002C7EF5" w:rsidP="00B03653">
            <w:pPr>
              <w:widowControl/>
              <w:jc w:val="center"/>
              <w:rPr>
                <w:rFonts w:ascii="宋体" w:eastAsia="宋体" w:hAnsi="宋体"/>
                <w:szCs w:val="21"/>
              </w:rPr>
            </w:pPr>
            <w:r>
              <w:rPr>
                <w:rFonts w:ascii="宋体" w:eastAsia="宋体" w:hAnsi="宋体" w:hint="eastAsia"/>
                <w:szCs w:val="21"/>
              </w:rPr>
              <w:t>种类</w:t>
            </w:r>
          </w:p>
        </w:tc>
        <w:tc>
          <w:tcPr>
            <w:tcW w:w="3405"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2C7EF5" w:rsidRPr="00EA0391" w:rsidRDefault="002C7EF5" w:rsidP="00B03653">
            <w:pPr>
              <w:widowControl/>
              <w:jc w:val="center"/>
              <w:rPr>
                <w:rFonts w:ascii="宋体" w:eastAsia="宋体" w:hAnsi="宋体"/>
                <w:szCs w:val="21"/>
              </w:rPr>
            </w:pPr>
            <w:r w:rsidRPr="00EA0391">
              <w:rPr>
                <w:rFonts w:ascii="宋体" w:eastAsia="宋体" w:hAnsi="宋体" w:hint="eastAsia"/>
                <w:szCs w:val="21"/>
              </w:rPr>
              <w:t>广西</w:t>
            </w:r>
          </w:p>
        </w:tc>
        <w:tc>
          <w:tcPr>
            <w:tcW w:w="3404" w:type="dxa"/>
            <w:tcBorders>
              <w:top w:val="single" w:sz="12" w:space="0" w:color="auto"/>
              <w:left w:val="single" w:sz="12" w:space="0" w:color="auto"/>
              <w:bottom w:val="single" w:sz="12" w:space="0" w:color="auto"/>
            </w:tcBorders>
            <w:shd w:val="clear" w:color="auto" w:fill="auto"/>
            <w:noWrap/>
            <w:vAlign w:val="bottom"/>
            <w:hideMark/>
          </w:tcPr>
          <w:p w:rsidR="002C7EF5" w:rsidRPr="00EA0391" w:rsidRDefault="002C7EF5" w:rsidP="00B03653">
            <w:pPr>
              <w:widowControl/>
              <w:jc w:val="center"/>
              <w:rPr>
                <w:rFonts w:ascii="宋体" w:eastAsia="宋体" w:hAnsi="宋体"/>
                <w:szCs w:val="21"/>
              </w:rPr>
            </w:pPr>
            <w:r w:rsidRPr="00EA0391">
              <w:rPr>
                <w:rFonts w:ascii="宋体" w:eastAsia="宋体" w:hAnsi="宋体" w:hint="eastAsia"/>
                <w:szCs w:val="21"/>
              </w:rPr>
              <w:t>福建</w:t>
            </w:r>
          </w:p>
        </w:tc>
      </w:tr>
      <w:tr w:rsidR="002C7EF5" w:rsidRPr="00EA0391" w:rsidTr="00E42E75">
        <w:trPr>
          <w:trHeight w:val="346"/>
        </w:trPr>
        <w:tc>
          <w:tcPr>
            <w:tcW w:w="1505" w:type="dxa"/>
            <w:tcBorders>
              <w:top w:val="single" w:sz="12" w:space="0" w:color="auto"/>
              <w:bottom w:val="single" w:sz="4" w:space="0" w:color="auto"/>
              <w:right w:val="single" w:sz="4" w:space="0" w:color="auto"/>
            </w:tcBorders>
            <w:shd w:val="clear" w:color="auto" w:fill="auto"/>
            <w:noWrap/>
            <w:vAlign w:val="bottom"/>
            <w:hideMark/>
          </w:tcPr>
          <w:p w:rsidR="002C7EF5" w:rsidRPr="00EA0391" w:rsidRDefault="002C7EF5" w:rsidP="00B03653">
            <w:pPr>
              <w:widowControl/>
              <w:jc w:val="center"/>
              <w:rPr>
                <w:rFonts w:ascii="宋体" w:eastAsia="宋体" w:hAnsi="宋体"/>
                <w:szCs w:val="21"/>
              </w:rPr>
            </w:pPr>
            <w:r>
              <w:rPr>
                <w:rFonts w:ascii="宋体" w:eastAsia="宋体" w:hAnsi="宋体" w:hint="eastAsia"/>
                <w:szCs w:val="21"/>
              </w:rPr>
              <w:t>桂圆</w:t>
            </w:r>
          </w:p>
        </w:tc>
        <w:tc>
          <w:tcPr>
            <w:tcW w:w="3405" w:type="dxa"/>
            <w:tcBorders>
              <w:top w:val="single" w:sz="12" w:space="0" w:color="auto"/>
              <w:left w:val="nil"/>
              <w:bottom w:val="single" w:sz="4" w:space="0" w:color="auto"/>
              <w:right w:val="single" w:sz="4" w:space="0" w:color="auto"/>
            </w:tcBorders>
            <w:shd w:val="clear" w:color="auto" w:fill="auto"/>
            <w:noWrap/>
            <w:vAlign w:val="bottom"/>
            <w:hideMark/>
          </w:tcPr>
          <w:p w:rsidR="002C7EF5" w:rsidRPr="00EA0391" w:rsidRDefault="002C7EF5" w:rsidP="00B03653">
            <w:pPr>
              <w:widowControl/>
              <w:jc w:val="center"/>
              <w:rPr>
                <w:rFonts w:ascii="宋体" w:eastAsia="宋体" w:hAnsi="宋体"/>
                <w:szCs w:val="21"/>
              </w:rPr>
            </w:pPr>
            <w:r w:rsidRPr="00EA0391">
              <w:rPr>
                <w:rFonts w:ascii="宋体" w:eastAsia="宋体" w:hAnsi="宋体" w:hint="eastAsia"/>
                <w:szCs w:val="21"/>
              </w:rPr>
              <w:t>2673</w:t>
            </w:r>
          </w:p>
        </w:tc>
        <w:tc>
          <w:tcPr>
            <w:tcW w:w="3404" w:type="dxa"/>
            <w:tcBorders>
              <w:top w:val="single" w:sz="12" w:space="0" w:color="auto"/>
              <w:left w:val="nil"/>
              <w:bottom w:val="single" w:sz="4" w:space="0" w:color="auto"/>
            </w:tcBorders>
            <w:shd w:val="clear" w:color="auto" w:fill="auto"/>
            <w:noWrap/>
            <w:vAlign w:val="bottom"/>
            <w:hideMark/>
          </w:tcPr>
          <w:p w:rsidR="002C7EF5" w:rsidRPr="00EA0391" w:rsidRDefault="002C7EF5" w:rsidP="00B03653">
            <w:pPr>
              <w:widowControl/>
              <w:jc w:val="center"/>
              <w:rPr>
                <w:rFonts w:ascii="宋体" w:eastAsia="宋体" w:hAnsi="宋体"/>
                <w:szCs w:val="21"/>
              </w:rPr>
            </w:pPr>
            <w:r w:rsidRPr="00EA0391">
              <w:rPr>
                <w:rFonts w:ascii="宋体" w:eastAsia="宋体" w:hAnsi="宋体" w:hint="eastAsia"/>
                <w:szCs w:val="21"/>
              </w:rPr>
              <w:t>27161</w:t>
            </w:r>
          </w:p>
        </w:tc>
      </w:tr>
      <w:tr w:rsidR="002C7EF5" w:rsidRPr="00EA0391" w:rsidTr="00E42E75">
        <w:trPr>
          <w:trHeight w:val="346"/>
        </w:trPr>
        <w:tc>
          <w:tcPr>
            <w:tcW w:w="1505" w:type="dxa"/>
            <w:tcBorders>
              <w:top w:val="single" w:sz="4" w:space="0" w:color="auto"/>
              <w:bottom w:val="single" w:sz="4" w:space="0" w:color="auto"/>
              <w:right w:val="single" w:sz="4" w:space="0" w:color="auto"/>
            </w:tcBorders>
            <w:shd w:val="clear" w:color="auto" w:fill="auto"/>
            <w:noWrap/>
            <w:vAlign w:val="bottom"/>
            <w:hideMark/>
          </w:tcPr>
          <w:p w:rsidR="002C7EF5" w:rsidRPr="00EA0391" w:rsidRDefault="002C7EF5" w:rsidP="00B03653">
            <w:pPr>
              <w:widowControl/>
              <w:jc w:val="center"/>
              <w:rPr>
                <w:rFonts w:ascii="宋体" w:eastAsia="宋体" w:hAnsi="宋体"/>
                <w:szCs w:val="21"/>
              </w:rPr>
            </w:pPr>
            <w:r w:rsidRPr="00EA0391">
              <w:rPr>
                <w:rFonts w:ascii="宋体" w:eastAsia="宋体" w:hAnsi="宋体" w:hint="eastAsia"/>
                <w:szCs w:val="21"/>
              </w:rPr>
              <w:t>百香果</w:t>
            </w:r>
          </w:p>
        </w:tc>
        <w:tc>
          <w:tcPr>
            <w:tcW w:w="3405" w:type="dxa"/>
            <w:tcBorders>
              <w:top w:val="single" w:sz="4" w:space="0" w:color="auto"/>
              <w:left w:val="nil"/>
              <w:bottom w:val="single" w:sz="4" w:space="0" w:color="auto"/>
              <w:right w:val="single" w:sz="4" w:space="0" w:color="auto"/>
            </w:tcBorders>
            <w:shd w:val="clear" w:color="auto" w:fill="auto"/>
            <w:noWrap/>
            <w:vAlign w:val="bottom"/>
            <w:hideMark/>
          </w:tcPr>
          <w:p w:rsidR="002C7EF5" w:rsidRPr="00EA0391" w:rsidRDefault="002C7EF5" w:rsidP="00B03653">
            <w:pPr>
              <w:widowControl/>
              <w:jc w:val="center"/>
              <w:rPr>
                <w:rFonts w:ascii="宋体" w:eastAsia="宋体" w:hAnsi="宋体"/>
                <w:szCs w:val="21"/>
              </w:rPr>
            </w:pPr>
            <w:r w:rsidRPr="00EA0391">
              <w:rPr>
                <w:rFonts w:ascii="宋体" w:eastAsia="宋体" w:hAnsi="宋体" w:hint="eastAsia"/>
                <w:szCs w:val="21"/>
              </w:rPr>
              <w:t>23822</w:t>
            </w:r>
          </w:p>
        </w:tc>
        <w:tc>
          <w:tcPr>
            <w:tcW w:w="3404" w:type="dxa"/>
            <w:tcBorders>
              <w:top w:val="single" w:sz="4" w:space="0" w:color="auto"/>
              <w:left w:val="nil"/>
              <w:bottom w:val="single" w:sz="4" w:space="0" w:color="auto"/>
            </w:tcBorders>
            <w:shd w:val="clear" w:color="auto" w:fill="auto"/>
            <w:noWrap/>
            <w:vAlign w:val="bottom"/>
            <w:hideMark/>
          </w:tcPr>
          <w:p w:rsidR="002C7EF5" w:rsidRPr="00EA0391" w:rsidRDefault="002C7EF5" w:rsidP="00B03653">
            <w:pPr>
              <w:widowControl/>
              <w:jc w:val="center"/>
              <w:rPr>
                <w:rFonts w:ascii="宋体" w:eastAsia="宋体" w:hAnsi="宋体"/>
                <w:szCs w:val="21"/>
              </w:rPr>
            </w:pPr>
            <w:r w:rsidRPr="00EA0391">
              <w:rPr>
                <w:rFonts w:ascii="宋体" w:eastAsia="宋体" w:hAnsi="宋体" w:hint="eastAsia"/>
                <w:szCs w:val="21"/>
              </w:rPr>
              <w:t>9716</w:t>
            </w:r>
          </w:p>
        </w:tc>
      </w:tr>
      <w:tr w:rsidR="002C7EF5" w:rsidRPr="00EA0391" w:rsidTr="00E42E75">
        <w:trPr>
          <w:trHeight w:val="346"/>
        </w:trPr>
        <w:tc>
          <w:tcPr>
            <w:tcW w:w="1505" w:type="dxa"/>
            <w:tcBorders>
              <w:top w:val="single" w:sz="4" w:space="0" w:color="auto"/>
              <w:bottom w:val="single" w:sz="4" w:space="0" w:color="auto"/>
              <w:right w:val="single" w:sz="4" w:space="0" w:color="auto"/>
            </w:tcBorders>
            <w:shd w:val="clear" w:color="auto" w:fill="auto"/>
            <w:noWrap/>
            <w:vAlign w:val="bottom"/>
            <w:hideMark/>
          </w:tcPr>
          <w:p w:rsidR="002C7EF5" w:rsidRPr="00EA0391" w:rsidRDefault="002C7EF5" w:rsidP="00B03653">
            <w:pPr>
              <w:widowControl/>
              <w:jc w:val="center"/>
              <w:rPr>
                <w:rFonts w:ascii="宋体" w:eastAsia="宋体" w:hAnsi="宋体"/>
                <w:szCs w:val="21"/>
              </w:rPr>
            </w:pPr>
            <w:r w:rsidRPr="00EA0391">
              <w:rPr>
                <w:rFonts w:ascii="宋体" w:eastAsia="宋体" w:hAnsi="宋体" w:hint="eastAsia"/>
                <w:szCs w:val="21"/>
              </w:rPr>
              <w:t>罗汉果</w:t>
            </w:r>
          </w:p>
        </w:tc>
        <w:tc>
          <w:tcPr>
            <w:tcW w:w="3405" w:type="dxa"/>
            <w:tcBorders>
              <w:top w:val="single" w:sz="4" w:space="0" w:color="auto"/>
              <w:left w:val="nil"/>
              <w:bottom w:val="single" w:sz="4" w:space="0" w:color="auto"/>
              <w:right w:val="single" w:sz="4" w:space="0" w:color="auto"/>
            </w:tcBorders>
            <w:shd w:val="clear" w:color="auto" w:fill="auto"/>
            <w:noWrap/>
            <w:vAlign w:val="bottom"/>
            <w:hideMark/>
          </w:tcPr>
          <w:p w:rsidR="002C7EF5" w:rsidRPr="00EA0391" w:rsidRDefault="002C7EF5" w:rsidP="00B03653">
            <w:pPr>
              <w:widowControl/>
              <w:jc w:val="center"/>
              <w:rPr>
                <w:rFonts w:ascii="宋体" w:eastAsia="宋体" w:hAnsi="宋体"/>
                <w:szCs w:val="21"/>
              </w:rPr>
            </w:pPr>
            <w:r w:rsidRPr="00EA0391">
              <w:rPr>
                <w:rFonts w:ascii="宋体" w:eastAsia="宋体" w:hAnsi="宋体" w:hint="eastAsia"/>
                <w:szCs w:val="21"/>
              </w:rPr>
              <w:t>5952</w:t>
            </w:r>
          </w:p>
        </w:tc>
        <w:tc>
          <w:tcPr>
            <w:tcW w:w="3404" w:type="dxa"/>
            <w:tcBorders>
              <w:top w:val="single" w:sz="4" w:space="0" w:color="auto"/>
              <w:left w:val="nil"/>
              <w:bottom w:val="single" w:sz="4" w:space="0" w:color="auto"/>
            </w:tcBorders>
            <w:shd w:val="clear" w:color="auto" w:fill="auto"/>
            <w:noWrap/>
            <w:vAlign w:val="bottom"/>
            <w:hideMark/>
          </w:tcPr>
          <w:p w:rsidR="002C7EF5" w:rsidRPr="00EA0391" w:rsidRDefault="002C7EF5" w:rsidP="00B03653">
            <w:pPr>
              <w:widowControl/>
              <w:jc w:val="center"/>
              <w:rPr>
                <w:rFonts w:ascii="宋体" w:eastAsia="宋体" w:hAnsi="宋体"/>
                <w:szCs w:val="21"/>
              </w:rPr>
            </w:pPr>
            <w:r w:rsidRPr="00EA0391">
              <w:rPr>
                <w:rFonts w:ascii="宋体" w:eastAsia="宋体" w:hAnsi="宋体" w:hint="eastAsia"/>
                <w:szCs w:val="21"/>
              </w:rPr>
              <w:t>8276</w:t>
            </w:r>
          </w:p>
        </w:tc>
      </w:tr>
    </w:tbl>
    <w:p w:rsidR="006C6C05" w:rsidRPr="006C6C05" w:rsidRDefault="006C6C05" w:rsidP="002C7EF5">
      <w:pPr>
        <w:ind w:firstLineChars="200" w:firstLine="560"/>
        <w:rPr>
          <w:rFonts w:ascii="宋体" w:eastAsia="宋体" w:hAnsi="宋体"/>
          <w:sz w:val="28"/>
          <w:szCs w:val="28"/>
        </w:rPr>
      </w:pPr>
      <w:r>
        <w:rPr>
          <w:rFonts w:ascii="宋体" w:eastAsia="宋体" w:hAnsi="宋体" w:hint="eastAsia"/>
          <w:sz w:val="28"/>
          <w:szCs w:val="28"/>
        </w:rPr>
        <w:lastRenderedPageBreak/>
        <w:t>（</w:t>
      </w:r>
      <w:r w:rsidRPr="006C6C05">
        <w:rPr>
          <w:rFonts w:ascii="宋体" w:eastAsia="宋体" w:hAnsi="宋体"/>
          <w:sz w:val="28"/>
          <w:szCs w:val="28"/>
        </w:rPr>
        <w:t>1</w:t>
      </w:r>
      <w:r w:rsidRPr="006C6C05">
        <w:rPr>
          <w:rFonts w:ascii="宋体" w:eastAsia="宋体" w:hAnsi="宋体" w:hint="eastAsia"/>
          <w:sz w:val="28"/>
          <w:szCs w:val="28"/>
        </w:rPr>
        <w:t>）</w:t>
      </w:r>
      <w:r w:rsidR="007D553E" w:rsidRPr="006C6C05">
        <w:rPr>
          <w:rFonts w:ascii="宋体" w:eastAsia="宋体" w:hAnsi="宋体" w:hint="eastAsia"/>
          <w:sz w:val="28"/>
          <w:szCs w:val="28"/>
        </w:rPr>
        <w:t>消费者</w:t>
      </w:r>
      <w:r w:rsidR="002C7EF5">
        <w:rPr>
          <w:rFonts w:ascii="宋体" w:eastAsia="宋体" w:hAnsi="宋体" w:hint="eastAsia"/>
          <w:sz w:val="28"/>
          <w:szCs w:val="28"/>
        </w:rPr>
        <w:t>偏向于</w:t>
      </w:r>
      <w:r w:rsidR="007D553E" w:rsidRPr="006C6C05">
        <w:rPr>
          <w:rFonts w:ascii="宋体" w:eastAsia="宋体" w:hAnsi="宋体" w:hint="eastAsia"/>
          <w:sz w:val="28"/>
          <w:szCs w:val="28"/>
        </w:rPr>
        <w:t>从福建购买</w:t>
      </w:r>
      <w:r w:rsidR="002C7EF5">
        <w:rPr>
          <w:rFonts w:ascii="宋体" w:eastAsia="宋体" w:hAnsi="宋体" w:hint="eastAsia"/>
          <w:sz w:val="28"/>
          <w:szCs w:val="28"/>
        </w:rPr>
        <w:t>桂圆</w:t>
      </w:r>
      <w:r w:rsidR="007D553E" w:rsidRPr="006C6C05">
        <w:rPr>
          <w:rFonts w:ascii="宋体" w:eastAsia="宋体" w:hAnsi="宋体" w:hint="eastAsia"/>
          <w:sz w:val="28"/>
          <w:szCs w:val="28"/>
        </w:rPr>
        <w:t>，且福建</w:t>
      </w:r>
      <w:r w:rsidR="002C7EF5">
        <w:rPr>
          <w:rFonts w:ascii="宋体" w:eastAsia="宋体" w:hAnsi="宋体" w:hint="eastAsia"/>
          <w:sz w:val="28"/>
          <w:szCs w:val="28"/>
        </w:rPr>
        <w:t>的桂圆已有自己的品牌</w:t>
      </w:r>
      <w:r w:rsidR="007D553E" w:rsidRPr="006C6C05">
        <w:rPr>
          <w:rFonts w:ascii="宋体" w:eastAsia="宋体" w:hAnsi="宋体" w:hint="eastAsia"/>
          <w:sz w:val="28"/>
          <w:szCs w:val="28"/>
        </w:rPr>
        <w:t>（譬如：尚贡、</w:t>
      </w:r>
      <w:r w:rsidR="007D553E" w:rsidRPr="006C6C05">
        <w:rPr>
          <w:rFonts w:ascii="宋体" w:eastAsia="宋体" w:hAnsi="宋体"/>
          <w:sz w:val="28"/>
          <w:szCs w:val="28"/>
        </w:rPr>
        <w:t>小钟工坊</w:t>
      </w:r>
      <w:r w:rsidR="007D553E" w:rsidRPr="006C6C05">
        <w:rPr>
          <w:rFonts w:ascii="宋体" w:eastAsia="宋体" w:hAnsi="宋体" w:hint="eastAsia"/>
          <w:sz w:val="28"/>
          <w:szCs w:val="28"/>
        </w:rPr>
        <w:t>），</w:t>
      </w:r>
      <w:r w:rsidR="002C7EF5">
        <w:rPr>
          <w:rFonts w:ascii="宋体" w:eastAsia="宋体" w:hAnsi="宋体" w:hint="eastAsia"/>
          <w:sz w:val="28"/>
          <w:szCs w:val="28"/>
        </w:rPr>
        <w:t>而</w:t>
      </w:r>
      <w:r w:rsidR="007D553E" w:rsidRPr="006C6C05">
        <w:rPr>
          <w:rFonts w:ascii="宋体" w:eastAsia="宋体" w:hAnsi="宋体" w:hint="eastAsia"/>
          <w:sz w:val="28"/>
          <w:szCs w:val="28"/>
        </w:rPr>
        <w:t>广西却没有</w:t>
      </w:r>
      <w:r w:rsidR="00755A4C" w:rsidRPr="006C6C05">
        <w:rPr>
          <w:rFonts w:ascii="宋体" w:eastAsia="宋体" w:hAnsi="宋体" w:hint="eastAsia"/>
          <w:sz w:val="28"/>
          <w:szCs w:val="28"/>
        </w:rPr>
        <w:t>。</w:t>
      </w:r>
    </w:p>
    <w:p w:rsidR="0089679D" w:rsidRDefault="006C6C05" w:rsidP="006C6C05">
      <w:pPr>
        <w:ind w:firstLineChars="200" w:firstLine="560"/>
        <w:rPr>
          <w:rFonts w:ascii="宋体" w:eastAsia="宋体" w:hAnsi="宋体"/>
          <w:color w:val="7030A0"/>
          <w:sz w:val="28"/>
          <w:szCs w:val="28"/>
        </w:rPr>
      </w:pPr>
      <w:r>
        <w:rPr>
          <w:rFonts w:ascii="宋体" w:eastAsia="宋体" w:hAnsi="宋体" w:hint="eastAsia"/>
          <w:sz w:val="28"/>
          <w:szCs w:val="28"/>
        </w:rPr>
        <w:t>（</w:t>
      </w:r>
      <w:r w:rsidRPr="006C6C05">
        <w:rPr>
          <w:rFonts w:ascii="宋体" w:eastAsia="宋体" w:hAnsi="宋体"/>
          <w:sz w:val="28"/>
          <w:szCs w:val="28"/>
        </w:rPr>
        <w:t>2</w:t>
      </w:r>
      <w:r w:rsidRPr="006C6C05">
        <w:rPr>
          <w:rFonts w:ascii="宋体" w:eastAsia="宋体" w:hAnsi="宋体" w:hint="eastAsia"/>
          <w:sz w:val="28"/>
          <w:szCs w:val="28"/>
        </w:rPr>
        <w:t>）</w:t>
      </w:r>
      <w:r w:rsidR="002C7EF5">
        <w:rPr>
          <w:rFonts w:ascii="宋体" w:eastAsia="宋体" w:hAnsi="宋体" w:hint="eastAsia"/>
          <w:sz w:val="28"/>
          <w:szCs w:val="28"/>
        </w:rPr>
        <w:t>百香果味酸甜，</w:t>
      </w:r>
      <w:r w:rsidR="002C7EF5" w:rsidRPr="00201607">
        <w:rPr>
          <w:rFonts w:ascii="宋体" w:eastAsia="宋体" w:hAnsi="宋体" w:hint="eastAsia"/>
          <w:sz w:val="28"/>
          <w:szCs w:val="28"/>
        </w:rPr>
        <w:t>含有</w:t>
      </w:r>
      <w:r w:rsidR="002C7EF5" w:rsidRPr="00201607">
        <w:rPr>
          <w:rFonts w:ascii="宋体" w:eastAsia="宋体" w:hAnsi="宋体"/>
          <w:sz w:val="28"/>
          <w:szCs w:val="28"/>
        </w:rPr>
        <w:t>17种氨基酸，丰富的蛋白质、脂肪、糖、维生素等165种对人体有益物质，更被称为水果中的VC（维生素）之王</w:t>
      </w:r>
      <w:r w:rsidR="002C7EF5">
        <w:rPr>
          <w:rFonts w:ascii="宋体" w:eastAsia="宋体" w:hAnsi="宋体" w:hint="eastAsia"/>
          <w:sz w:val="28"/>
          <w:szCs w:val="28"/>
        </w:rPr>
        <w:t>；除了鲜食之外，还可以加工成果汁或其他副产品，其果汁香味浓，出汁率高；除此之外，</w:t>
      </w:r>
      <w:r w:rsidR="00755A4C" w:rsidRPr="006C6C05">
        <w:rPr>
          <w:rFonts w:ascii="宋体" w:eastAsia="宋体" w:hAnsi="宋体" w:hint="eastAsia"/>
          <w:sz w:val="28"/>
          <w:szCs w:val="28"/>
        </w:rPr>
        <w:t>具有运输方便，易保存</w:t>
      </w:r>
      <w:r w:rsidR="005071AA">
        <w:rPr>
          <w:rFonts w:ascii="宋体" w:eastAsia="宋体" w:hAnsi="宋体" w:hint="eastAsia"/>
          <w:sz w:val="28"/>
          <w:szCs w:val="28"/>
        </w:rPr>
        <w:t>等</w:t>
      </w:r>
      <w:r w:rsidR="00755A4C" w:rsidRPr="006C6C05">
        <w:rPr>
          <w:rFonts w:ascii="宋体" w:eastAsia="宋体" w:hAnsi="宋体" w:hint="eastAsia"/>
          <w:sz w:val="28"/>
          <w:szCs w:val="28"/>
        </w:rPr>
        <w:t>优点，</w:t>
      </w:r>
      <w:r w:rsidR="005071AA">
        <w:rPr>
          <w:rFonts w:ascii="宋体" w:eastAsia="宋体" w:hAnsi="宋体" w:hint="eastAsia"/>
          <w:sz w:val="28"/>
          <w:szCs w:val="28"/>
        </w:rPr>
        <w:t>可以</w:t>
      </w:r>
      <w:r w:rsidR="00755A4C" w:rsidRPr="006C6C05">
        <w:rPr>
          <w:rFonts w:ascii="宋体" w:eastAsia="宋体" w:hAnsi="宋体" w:hint="eastAsia"/>
          <w:sz w:val="28"/>
          <w:szCs w:val="28"/>
        </w:rPr>
        <w:t>长途运输</w:t>
      </w:r>
      <w:r w:rsidR="005071AA">
        <w:rPr>
          <w:rFonts w:ascii="宋体" w:eastAsia="宋体" w:hAnsi="宋体" w:hint="eastAsia"/>
          <w:sz w:val="28"/>
          <w:szCs w:val="28"/>
        </w:rPr>
        <w:t>。在实际销售中，</w:t>
      </w:r>
      <w:r w:rsidR="00AA6FEB">
        <w:rPr>
          <w:rFonts w:ascii="宋体" w:eastAsia="宋体" w:hAnsi="宋体" w:hint="eastAsia"/>
          <w:sz w:val="28"/>
          <w:szCs w:val="28"/>
        </w:rPr>
        <w:t>虽然</w:t>
      </w:r>
      <w:r w:rsidR="002C7EF5">
        <w:rPr>
          <w:rFonts w:ascii="宋体" w:eastAsia="宋体" w:hAnsi="宋体" w:hint="eastAsia"/>
          <w:sz w:val="28"/>
          <w:szCs w:val="28"/>
        </w:rPr>
        <w:t>百香果的</w:t>
      </w:r>
      <w:r w:rsidR="005071AA">
        <w:rPr>
          <w:rFonts w:ascii="宋体" w:eastAsia="宋体" w:hAnsi="宋体" w:hint="eastAsia"/>
          <w:sz w:val="28"/>
          <w:szCs w:val="28"/>
        </w:rPr>
        <w:t>销</w:t>
      </w:r>
      <w:r w:rsidR="005071AA" w:rsidRPr="00AA6FEB">
        <w:rPr>
          <w:rFonts w:ascii="宋体" w:eastAsia="宋体" w:hAnsi="宋体" w:hint="eastAsia"/>
          <w:sz w:val="28"/>
          <w:szCs w:val="28"/>
        </w:rPr>
        <w:t>量</w:t>
      </w:r>
      <w:r w:rsidR="00BC4633" w:rsidRPr="00AA6FEB">
        <w:rPr>
          <w:rFonts w:ascii="宋体" w:eastAsia="宋体" w:hAnsi="宋体" w:hint="eastAsia"/>
          <w:sz w:val="28"/>
          <w:szCs w:val="28"/>
        </w:rPr>
        <w:t>在全国领先</w:t>
      </w:r>
      <w:r w:rsidR="007D553E" w:rsidRPr="006C6C05">
        <w:rPr>
          <w:rFonts w:ascii="宋体" w:eastAsia="宋体" w:hAnsi="宋体" w:hint="eastAsia"/>
          <w:sz w:val="28"/>
          <w:szCs w:val="28"/>
        </w:rPr>
        <w:t>，但没有</w:t>
      </w:r>
      <w:r w:rsidR="005071AA">
        <w:rPr>
          <w:rFonts w:ascii="宋体" w:eastAsia="宋体" w:hAnsi="宋体" w:hint="eastAsia"/>
          <w:sz w:val="28"/>
          <w:szCs w:val="28"/>
        </w:rPr>
        <w:t>形成比较有名的</w:t>
      </w:r>
      <w:r w:rsidR="007D553E" w:rsidRPr="006C6C05">
        <w:rPr>
          <w:rFonts w:ascii="宋体" w:eastAsia="宋体" w:hAnsi="宋体" w:hint="eastAsia"/>
          <w:sz w:val="28"/>
          <w:szCs w:val="28"/>
        </w:rPr>
        <w:t>品牌</w:t>
      </w:r>
      <w:r w:rsidR="002C7EF5">
        <w:rPr>
          <w:rFonts w:ascii="宋体" w:eastAsia="宋体" w:hAnsi="宋体" w:hint="eastAsia"/>
          <w:sz w:val="28"/>
          <w:szCs w:val="28"/>
        </w:rPr>
        <w:t>；另一方面，百香果的宣传与推广存在较大缺口，</w:t>
      </w:r>
      <w:r w:rsidR="005C7435" w:rsidRPr="006C6C05">
        <w:rPr>
          <w:rFonts w:ascii="宋体" w:eastAsia="宋体" w:hAnsi="宋体" w:hint="eastAsia"/>
          <w:sz w:val="28"/>
          <w:szCs w:val="28"/>
        </w:rPr>
        <w:t>根据我们初步调研结果显示</w:t>
      </w:r>
      <w:r>
        <w:rPr>
          <w:rFonts w:ascii="宋体" w:eastAsia="宋体" w:hAnsi="宋体" w:hint="eastAsia"/>
          <w:sz w:val="28"/>
          <w:szCs w:val="28"/>
        </w:rPr>
        <w:t>，</w:t>
      </w:r>
      <w:r w:rsidR="00300983">
        <w:rPr>
          <w:rFonts w:ascii="宋体" w:eastAsia="宋体" w:hAnsi="宋体" w:hint="eastAsia"/>
          <w:sz w:val="28"/>
          <w:szCs w:val="28"/>
        </w:rPr>
        <w:t>只有少数</w:t>
      </w:r>
      <w:r w:rsidR="009441A8">
        <w:rPr>
          <w:rFonts w:ascii="宋体" w:eastAsia="宋体" w:hAnsi="宋体" w:hint="eastAsia"/>
          <w:sz w:val="28"/>
          <w:szCs w:val="28"/>
        </w:rPr>
        <w:t>外地学生</w:t>
      </w:r>
      <w:r w:rsidR="005C7435" w:rsidRPr="006C6C05">
        <w:rPr>
          <w:rFonts w:ascii="宋体" w:eastAsia="宋体" w:hAnsi="宋体" w:hint="eastAsia"/>
          <w:sz w:val="28"/>
          <w:szCs w:val="28"/>
        </w:rPr>
        <w:t>在来广西之前听说过百香果，</w:t>
      </w:r>
      <w:r w:rsidR="00300983">
        <w:rPr>
          <w:rFonts w:ascii="宋体" w:eastAsia="宋体" w:hAnsi="宋体" w:hint="eastAsia"/>
          <w:sz w:val="28"/>
          <w:szCs w:val="28"/>
        </w:rPr>
        <w:t>食用过的更是寥寥无几</w:t>
      </w:r>
      <w:r w:rsidR="00755A4C" w:rsidRPr="006C6C05">
        <w:rPr>
          <w:rFonts w:ascii="宋体" w:eastAsia="宋体" w:hAnsi="宋体" w:hint="eastAsia"/>
          <w:sz w:val="28"/>
          <w:szCs w:val="28"/>
        </w:rPr>
        <w:t>。</w:t>
      </w:r>
      <w:r w:rsidR="00B03653">
        <w:rPr>
          <w:rFonts w:ascii="宋体" w:eastAsia="宋体" w:hAnsi="宋体" w:hint="eastAsia"/>
          <w:sz w:val="28"/>
          <w:szCs w:val="28"/>
        </w:rPr>
        <w:t>可以说</w:t>
      </w:r>
      <w:r w:rsidR="002C7EF5">
        <w:rPr>
          <w:rFonts w:ascii="宋体" w:eastAsia="宋体" w:hAnsi="宋体" w:hint="eastAsia"/>
          <w:sz w:val="28"/>
          <w:szCs w:val="28"/>
        </w:rPr>
        <w:t>，无论</w:t>
      </w:r>
      <w:r w:rsidR="00201607">
        <w:rPr>
          <w:rFonts w:ascii="宋体" w:eastAsia="宋体" w:hAnsi="宋体" w:hint="eastAsia"/>
          <w:sz w:val="28"/>
          <w:szCs w:val="28"/>
        </w:rPr>
        <w:t>是鲜食还是</w:t>
      </w:r>
      <w:r w:rsidR="009441A8">
        <w:rPr>
          <w:rFonts w:ascii="宋体" w:eastAsia="宋体" w:hAnsi="宋体" w:hint="eastAsia"/>
          <w:sz w:val="28"/>
          <w:szCs w:val="28"/>
        </w:rPr>
        <w:t>深</w:t>
      </w:r>
      <w:r w:rsidR="00201607">
        <w:rPr>
          <w:rFonts w:ascii="宋体" w:eastAsia="宋体" w:hAnsi="宋体" w:hint="eastAsia"/>
          <w:sz w:val="28"/>
          <w:szCs w:val="28"/>
        </w:rPr>
        <w:t>加工，广西百香果</w:t>
      </w:r>
      <w:r w:rsidR="00BC4633">
        <w:rPr>
          <w:rFonts w:ascii="宋体" w:eastAsia="宋体" w:hAnsi="宋体" w:hint="eastAsia"/>
          <w:sz w:val="28"/>
          <w:szCs w:val="28"/>
        </w:rPr>
        <w:t>远未</w:t>
      </w:r>
      <w:r w:rsidR="00B03653">
        <w:rPr>
          <w:rFonts w:ascii="宋体" w:eastAsia="宋体" w:hAnsi="宋体" w:hint="eastAsia"/>
          <w:sz w:val="28"/>
          <w:szCs w:val="28"/>
        </w:rPr>
        <w:t>形成有规模的</w:t>
      </w:r>
      <w:r w:rsidR="004C5A7A">
        <w:rPr>
          <w:rFonts w:ascii="宋体" w:eastAsia="宋体" w:hAnsi="宋体" w:hint="eastAsia"/>
          <w:sz w:val="28"/>
          <w:szCs w:val="28"/>
        </w:rPr>
        <w:t>销售市场</w:t>
      </w:r>
      <w:r w:rsidR="00755A4C" w:rsidRPr="006C6C05">
        <w:rPr>
          <w:rFonts w:ascii="宋体" w:eastAsia="宋体" w:hAnsi="宋体" w:hint="eastAsia"/>
          <w:sz w:val="28"/>
          <w:szCs w:val="28"/>
        </w:rPr>
        <w:t>。</w:t>
      </w:r>
    </w:p>
    <w:p w:rsidR="007D553E" w:rsidRPr="006C6C05" w:rsidRDefault="006C6C05" w:rsidP="006C6C05">
      <w:pPr>
        <w:ind w:firstLineChars="200" w:firstLine="560"/>
        <w:rPr>
          <w:rFonts w:ascii="宋体" w:eastAsia="宋体" w:hAnsi="宋体"/>
          <w:sz w:val="28"/>
          <w:szCs w:val="28"/>
        </w:rPr>
      </w:pPr>
      <w:r>
        <w:rPr>
          <w:rFonts w:ascii="宋体" w:eastAsia="宋体" w:hAnsi="宋体" w:hint="eastAsia"/>
          <w:sz w:val="28"/>
          <w:szCs w:val="28"/>
        </w:rPr>
        <w:t>（</w:t>
      </w:r>
      <w:r w:rsidRPr="006C6C05">
        <w:rPr>
          <w:rFonts w:ascii="宋体" w:eastAsia="宋体" w:hAnsi="宋体"/>
          <w:sz w:val="28"/>
          <w:szCs w:val="28"/>
        </w:rPr>
        <w:t>3</w:t>
      </w:r>
      <w:r w:rsidRPr="006C6C05">
        <w:rPr>
          <w:rFonts w:ascii="宋体" w:eastAsia="宋体" w:hAnsi="宋体" w:hint="eastAsia"/>
          <w:sz w:val="28"/>
          <w:szCs w:val="28"/>
        </w:rPr>
        <w:t>）</w:t>
      </w:r>
      <w:r w:rsidR="007D553E" w:rsidRPr="006C6C05">
        <w:rPr>
          <w:rFonts w:ascii="宋体" w:eastAsia="宋体" w:hAnsi="宋体" w:hint="eastAsia"/>
          <w:sz w:val="28"/>
          <w:szCs w:val="28"/>
        </w:rPr>
        <w:t>广西罗汉果产量占中国</w:t>
      </w:r>
      <w:r w:rsidR="00F43592">
        <w:rPr>
          <w:rFonts w:ascii="宋体" w:eastAsia="宋体" w:hAnsi="宋体" w:hint="eastAsia"/>
          <w:sz w:val="28"/>
          <w:szCs w:val="28"/>
        </w:rPr>
        <w:t>的</w:t>
      </w:r>
      <w:r w:rsidR="007D553E" w:rsidRPr="006C6C05">
        <w:rPr>
          <w:rFonts w:ascii="宋体" w:eastAsia="宋体" w:hAnsi="宋体" w:hint="eastAsia"/>
          <w:sz w:val="28"/>
          <w:szCs w:val="28"/>
        </w:rPr>
        <w:t>90%，是一种名贵药材，被誉为“东方神果”，</w:t>
      </w:r>
      <w:r w:rsidR="006B7290">
        <w:rPr>
          <w:rFonts w:ascii="宋体" w:eastAsia="宋体" w:hAnsi="宋体" w:hint="eastAsia"/>
          <w:sz w:val="28"/>
          <w:szCs w:val="28"/>
        </w:rPr>
        <w:t>然而广西罗汉果在</w:t>
      </w:r>
      <w:r w:rsidR="007D553E" w:rsidRPr="006C6C05">
        <w:rPr>
          <w:rFonts w:ascii="宋体" w:eastAsia="宋体" w:hAnsi="宋体" w:hint="eastAsia"/>
          <w:sz w:val="28"/>
          <w:szCs w:val="28"/>
        </w:rPr>
        <w:t>淘宝</w:t>
      </w:r>
      <w:r w:rsidR="006B7290">
        <w:rPr>
          <w:rFonts w:ascii="宋体" w:eastAsia="宋体" w:hAnsi="宋体" w:hint="eastAsia"/>
          <w:sz w:val="28"/>
          <w:szCs w:val="28"/>
        </w:rPr>
        <w:t>上</w:t>
      </w:r>
      <w:r w:rsidR="007D553E" w:rsidRPr="006C6C05">
        <w:rPr>
          <w:rFonts w:ascii="宋体" w:eastAsia="宋体" w:hAnsi="宋体" w:hint="eastAsia"/>
          <w:sz w:val="28"/>
          <w:szCs w:val="28"/>
        </w:rPr>
        <w:t>的销量还不如福建。</w:t>
      </w:r>
      <w:r w:rsidRPr="006C6C05">
        <w:rPr>
          <w:rFonts w:ascii="宋体" w:eastAsia="宋体" w:hAnsi="宋体"/>
          <w:sz w:val="28"/>
          <w:szCs w:val="28"/>
        </w:rPr>
        <w:t>2016年</w:t>
      </w:r>
      <w:r>
        <w:rPr>
          <w:rFonts w:ascii="宋体" w:eastAsia="宋体" w:hAnsi="宋体" w:hint="eastAsia"/>
          <w:sz w:val="28"/>
          <w:szCs w:val="28"/>
        </w:rPr>
        <w:t>在广西融安县</w:t>
      </w:r>
      <w:r w:rsidRPr="006C6C05">
        <w:rPr>
          <w:rFonts w:ascii="宋体" w:eastAsia="宋体" w:hAnsi="宋体"/>
          <w:sz w:val="28"/>
          <w:szCs w:val="28"/>
        </w:rPr>
        <w:t>政府扶贫项目</w:t>
      </w:r>
      <w:r>
        <w:rPr>
          <w:rFonts w:ascii="宋体" w:eastAsia="宋体" w:hAnsi="宋体" w:hint="eastAsia"/>
          <w:sz w:val="28"/>
          <w:szCs w:val="28"/>
        </w:rPr>
        <w:t>中</w:t>
      </w:r>
      <w:r>
        <w:rPr>
          <w:rFonts w:ascii="宋体" w:eastAsia="宋体" w:hAnsi="宋体"/>
          <w:sz w:val="28"/>
          <w:szCs w:val="28"/>
        </w:rPr>
        <w:t>，把罗汉果</w:t>
      </w:r>
      <w:r w:rsidRPr="006C6C05">
        <w:rPr>
          <w:rFonts w:ascii="宋体" w:eastAsia="宋体" w:hAnsi="宋体"/>
          <w:sz w:val="28"/>
          <w:szCs w:val="28"/>
        </w:rPr>
        <w:t>等20种不同产业列为奖补项目。罗汉果每亩补助1000元</w:t>
      </w:r>
      <w:r>
        <w:rPr>
          <w:rFonts w:ascii="宋体" w:eastAsia="宋体" w:hAnsi="宋体" w:hint="eastAsia"/>
          <w:sz w:val="28"/>
          <w:szCs w:val="28"/>
        </w:rPr>
        <w:t>，</w:t>
      </w:r>
      <w:r w:rsidRPr="006C6C05">
        <w:rPr>
          <w:rFonts w:ascii="宋体" w:eastAsia="宋体" w:hAnsi="宋体"/>
          <w:sz w:val="28"/>
          <w:szCs w:val="28"/>
        </w:rPr>
        <w:t>种植面积从2015年的3000多亩增加至8375.5亩。</w:t>
      </w:r>
      <w:r>
        <w:rPr>
          <w:rFonts w:ascii="宋体" w:eastAsia="宋体" w:hAnsi="宋体" w:hint="eastAsia"/>
          <w:sz w:val="28"/>
          <w:szCs w:val="28"/>
        </w:rPr>
        <w:t>然而，到了2016年11月，</w:t>
      </w:r>
      <w:r w:rsidR="00BC4633">
        <w:rPr>
          <w:rFonts w:ascii="宋体" w:eastAsia="宋体" w:hAnsi="宋体" w:hint="eastAsia"/>
          <w:sz w:val="28"/>
          <w:szCs w:val="28"/>
        </w:rPr>
        <w:t>虽然农户们的罗汉果大丰收</w:t>
      </w:r>
      <w:r>
        <w:rPr>
          <w:rFonts w:ascii="宋体" w:eastAsia="宋体" w:hAnsi="宋体" w:hint="eastAsia"/>
          <w:sz w:val="28"/>
          <w:szCs w:val="28"/>
        </w:rPr>
        <w:t>，但出现了滞销，市场收购价格不到往年的1/3，农户的销售收入加上政府补助还低于种植成本</w:t>
      </w:r>
      <w:r w:rsidR="00112C0C">
        <w:rPr>
          <w:rFonts w:ascii="宋体" w:eastAsia="宋体" w:hAnsi="宋体" w:hint="eastAsia"/>
          <w:sz w:val="28"/>
          <w:szCs w:val="28"/>
        </w:rPr>
        <w:t>。</w:t>
      </w:r>
      <w:r w:rsidR="00BC4633">
        <w:rPr>
          <w:rFonts w:ascii="宋体" w:eastAsia="宋体" w:hAnsi="宋体" w:hint="eastAsia"/>
          <w:sz w:val="28"/>
          <w:szCs w:val="28"/>
        </w:rPr>
        <w:t>因此许多农户伤心欲绝。</w:t>
      </w:r>
      <w:r w:rsidR="00112C0C">
        <w:rPr>
          <w:rFonts w:ascii="宋体" w:eastAsia="宋体" w:hAnsi="宋体" w:hint="eastAsia"/>
          <w:sz w:val="28"/>
          <w:szCs w:val="28"/>
        </w:rPr>
        <w:t>这</w:t>
      </w:r>
      <w:r w:rsidR="00300983">
        <w:rPr>
          <w:rFonts w:ascii="宋体" w:eastAsia="宋体" w:hAnsi="宋体" w:hint="eastAsia"/>
          <w:sz w:val="28"/>
          <w:szCs w:val="28"/>
        </w:rPr>
        <w:t>是什么原因造成的</w:t>
      </w:r>
      <w:r w:rsidR="00112C0C">
        <w:rPr>
          <w:rFonts w:ascii="宋体" w:eastAsia="宋体" w:hAnsi="宋体" w:hint="eastAsia"/>
          <w:sz w:val="28"/>
          <w:szCs w:val="28"/>
        </w:rPr>
        <w:t>？是市场严重的供过于求，还是</w:t>
      </w:r>
      <w:r w:rsidR="00300983">
        <w:rPr>
          <w:rFonts w:ascii="宋体" w:eastAsia="宋体" w:hAnsi="宋体" w:hint="eastAsia"/>
          <w:sz w:val="28"/>
          <w:szCs w:val="28"/>
        </w:rPr>
        <w:t>未充分开发市场</w:t>
      </w:r>
      <w:r w:rsidR="00112C0C">
        <w:rPr>
          <w:rFonts w:ascii="宋体" w:eastAsia="宋体" w:hAnsi="宋体" w:hint="eastAsia"/>
          <w:sz w:val="28"/>
          <w:szCs w:val="28"/>
        </w:rPr>
        <w:t>？</w:t>
      </w:r>
      <w:r w:rsidR="009441A8">
        <w:rPr>
          <w:rFonts w:ascii="宋体" w:eastAsia="宋体" w:hAnsi="宋体" w:hint="eastAsia"/>
          <w:sz w:val="28"/>
          <w:szCs w:val="28"/>
        </w:rPr>
        <w:t>另外，</w:t>
      </w:r>
      <w:r w:rsidR="00BC4633">
        <w:rPr>
          <w:rFonts w:ascii="宋体" w:eastAsia="宋体" w:hAnsi="宋体" w:hint="eastAsia"/>
          <w:sz w:val="28"/>
          <w:szCs w:val="28"/>
        </w:rPr>
        <w:t>在初步的调研中，我们发现，因为长期服用罗汉果对体质敏感和脾胃</w:t>
      </w:r>
      <w:r w:rsidR="00112C0C">
        <w:rPr>
          <w:rFonts w:ascii="宋体" w:eastAsia="宋体" w:hAnsi="宋体" w:hint="eastAsia"/>
          <w:sz w:val="28"/>
          <w:szCs w:val="28"/>
        </w:rPr>
        <w:t>寒凉的人群来说</w:t>
      </w:r>
      <w:r w:rsidR="006B7290">
        <w:rPr>
          <w:rFonts w:ascii="宋体" w:eastAsia="宋体" w:hAnsi="宋体" w:hint="eastAsia"/>
          <w:sz w:val="28"/>
          <w:szCs w:val="28"/>
        </w:rPr>
        <w:t>伤害</w:t>
      </w:r>
      <w:r w:rsidR="00112C0C">
        <w:rPr>
          <w:rFonts w:ascii="宋体" w:eastAsia="宋体" w:hAnsi="宋体" w:hint="eastAsia"/>
          <w:sz w:val="28"/>
          <w:szCs w:val="28"/>
        </w:rPr>
        <w:t>较大，加上其口</w:t>
      </w:r>
      <w:r w:rsidR="00F43592">
        <w:rPr>
          <w:rFonts w:ascii="宋体" w:eastAsia="宋体" w:hAnsi="宋体" w:hint="eastAsia"/>
          <w:sz w:val="28"/>
          <w:szCs w:val="28"/>
        </w:rPr>
        <w:t>味</w:t>
      </w:r>
      <w:r w:rsidR="00112C0C">
        <w:rPr>
          <w:rFonts w:ascii="宋体" w:eastAsia="宋体" w:hAnsi="宋体" w:hint="eastAsia"/>
          <w:sz w:val="28"/>
          <w:szCs w:val="28"/>
        </w:rPr>
        <w:t>奇特，罗汉果并不像</w:t>
      </w:r>
      <w:r w:rsidR="00FB1C60">
        <w:rPr>
          <w:rFonts w:ascii="宋体" w:eastAsia="宋体" w:hAnsi="宋体" w:hint="eastAsia"/>
          <w:sz w:val="28"/>
          <w:szCs w:val="28"/>
        </w:rPr>
        <w:t>百香果那样受消费者欢迎。</w:t>
      </w:r>
    </w:p>
    <w:p w:rsidR="00DC5BAA" w:rsidRPr="006C6C05" w:rsidRDefault="00300983" w:rsidP="006C6C05">
      <w:pPr>
        <w:ind w:firstLineChars="200" w:firstLine="560"/>
        <w:rPr>
          <w:rFonts w:ascii="宋体" w:eastAsia="宋体" w:hAnsi="宋体"/>
          <w:sz w:val="28"/>
          <w:szCs w:val="28"/>
        </w:rPr>
      </w:pPr>
      <w:r>
        <w:rPr>
          <w:rFonts w:ascii="宋体" w:eastAsia="宋体" w:hAnsi="宋体" w:hint="eastAsia"/>
          <w:sz w:val="28"/>
          <w:szCs w:val="28"/>
        </w:rPr>
        <w:lastRenderedPageBreak/>
        <w:t>通过</w:t>
      </w:r>
      <w:r w:rsidR="007D553E" w:rsidRPr="006C6C05">
        <w:rPr>
          <w:rFonts w:ascii="宋体" w:eastAsia="宋体" w:hAnsi="宋体" w:hint="eastAsia"/>
          <w:sz w:val="28"/>
          <w:szCs w:val="28"/>
        </w:rPr>
        <w:t>以上</w:t>
      </w:r>
      <w:r w:rsidR="00B03653">
        <w:rPr>
          <w:rFonts w:ascii="宋体" w:eastAsia="宋体" w:hAnsi="宋体" w:hint="eastAsia"/>
          <w:sz w:val="28"/>
          <w:szCs w:val="28"/>
        </w:rPr>
        <w:t>的简单</w:t>
      </w:r>
      <w:r w:rsidR="007D553E" w:rsidRPr="006C6C05">
        <w:rPr>
          <w:rFonts w:ascii="宋体" w:eastAsia="宋体" w:hAnsi="宋体" w:hint="eastAsia"/>
          <w:sz w:val="28"/>
          <w:szCs w:val="28"/>
        </w:rPr>
        <w:t>对比，</w:t>
      </w:r>
      <w:r w:rsidR="0089679D">
        <w:rPr>
          <w:rFonts w:ascii="宋体" w:eastAsia="宋体" w:hAnsi="宋体" w:hint="eastAsia"/>
          <w:sz w:val="28"/>
          <w:szCs w:val="28"/>
        </w:rPr>
        <w:t>已经能使我们</w:t>
      </w:r>
      <w:r>
        <w:rPr>
          <w:rFonts w:ascii="宋体" w:eastAsia="宋体" w:hAnsi="宋体" w:hint="eastAsia"/>
          <w:sz w:val="28"/>
          <w:szCs w:val="28"/>
        </w:rPr>
        <w:t>得出</w:t>
      </w:r>
      <w:r w:rsidR="0089679D">
        <w:rPr>
          <w:rFonts w:ascii="宋体" w:eastAsia="宋体" w:hAnsi="宋体" w:hint="eastAsia"/>
          <w:sz w:val="28"/>
          <w:szCs w:val="28"/>
        </w:rPr>
        <w:t>一些意义重大的结论</w:t>
      </w:r>
      <w:r w:rsidR="007D553E" w:rsidRPr="006C6C05">
        <w:rPr>
          <w:rFonts w:ascii="宋体" w:eastAsia="宋体" w:hAnsi="宋体" w:hint="eastAsia"/>
          <w:sz w:val="28"/>
          <w:szCs w:val="28"/>
        </w:rPr>
        <w:t>：</w:t>
      </w:r>
    </w:p>
    <w:p w:rsidR="00DC5BAA" w:rsidRPr="006C6C05" w:rsidRDefault="007D553E" w:rsidP="006C6C05">
      <w:pPr>
        <w:ind w:firstLineChars="200" w:firstLine="560"/>
        <w:rPr>
          <w:rFonts w:ascii="宋体" w:eastAsia="宋体" w:hAnsi="宋体"/>
          <w:sz w:val="28"/>
          <w:szCs w:val="28"/>
        </w:rPr>
      </w:pPr>
      <w:r w:rsidRPr="006C6C05">
        <w:rPr>
          <w:rFonts w:ascii="宋体" w:eastAsia="宋体" w:hAnsi="宋体" w:hint="eastAsia"/>
          <w:sz w:val="28"/>
          <w:szCs w:val="28"/>
        </w:rPr>
        <w:t>第一，广西在特色农产品方面有很强的资源优势，但是缺乏有效的加工工艺和独特的品牌效应，加之人们对很多农产品了解甚少，不能使这些优质的特色农副产品产生较好的经济效益，因而无法被大众所知、所用。</w:t>
      </w:r>
    </w:p>
    <w:p w:rsidR="00DC5BAA" w:rsidRPr="006C6C05" w:rsidRDefault="007D553E" w:rsidP="006C6C05">
      <w:pPr>
        <w:ind w:firstLineChars="200" w:firstLine="560"/>
        <w:rPr>
          <w:rFonts w:ascii="宋体" w:eastAsia="宋体" w:hAnsi="宋体"/>
          <w:sz w:val="28"/>
          <w:szCs w:val="28"/>
        </w:rPr>
      </w:pPr>
      <w:r w:rsidRPr="006C6C05">
        <w:rPr>
          <w:rFonts w:ascii="宋体" w:eastAsia="宋体" w:hAnsi="宋体" w:hint="eastAsia"/>
          <w:sz w:val="28"/>
          <w:szCs w:val="28"/>
        </w:rPr>
        <w:t>第二，广西虽然有“公司+基地+农户”等创新模式，但大部分特色的农副产品原料还是来源于普通的农户</w:t>
      </w:r>
      <w:r w:rsidR="00300983">
        <w:rPr>
          <w:rFonts w:ascii="宋体" w:eastAsia="宋体" w:hAnsi="宋体" w:hint="eastAsia"/>
          <w:sz w:val="28"/>
          <w:szCs w:val="28"/>
        </w:rPr>
        <w:t>，</w:t>
      </w:r>
      <w:r w:rsidRPr="006C6C05">
        <w:rPr>
          <w:rFonts w:ascii="宋体" w:eastAsia="宋体" w:hAnsi="宋体" w:hint="eastAsia"/>
          <w:sz w:val="28"/>
          <w:szCs w:val="28"/>
        </w:rPr>
        <w:t>农户的种植是根据往年市场的销售情况以及政府的建议，加上农户们本身就没有什么销售渠道，就很容易导致农副产品滞销</w:t>
      </w:r>
      <w:r w:rsidR="005B0C67" w:rsidRPr="006C6C05">
        <w:rPr>
          <w:rFonts w:ascii="宋体" w:eastAsia="宋体" w:hAnsi="宋体" w:hint="eastAsia"/>
          <w:sz w:val="28"/>
          <w:szCs w:val="28"/>
        </w:rPr>
        <w:t>，</w:t>
      </w:r>
      <w:r w:rsidRPr="006C6C05">
        <w:rPr>
          <w:rFonts w:ascii="宋体" w:eastAsia="宋体" w:hAnsi="宋体" w:hint="eastAsia"/>
          <w:sz w:val="28"/>
          <w:szCs w:val="28"/>
        </w:rPr>
        <w:t>会极大的损害农户们的利益和积极性。</w:t>
      </w:r>
    </w:p>
    <w:p w:rsidR="00DC5BAA" w:rsidRPr="006C6C05" w:rsidRDefault="007D553E" w:rsidP="006C6C05">
      <w:pPr>
        <w:ind w:firstLineChars="200" w:firstLine="560"/>
        <w:rPr>
          <w:rFonts w:ascii="宋体" w:eastAsia="宋体" w:hAnsi="宋体"/>
          <w:sz w:val="28"/>
          <w:szCs w:val="28"/>
        </w:rPr>
      </w:pPr>
      <w:r w:rsidRPr="006C6C05">
        <w:rPr>
          <w:rFonts w:ascii="宋体" w:eastAsia="宋体" w:hAnsi="宋体" w:hint="eastAsia"/>
          <w:sz w:val="28"/>
          <w:szCs w:val="28"/>
        </w:rPr>
        <w:t>第三，</w:t>
      </w:r>
      <w:r w:rsidR="00300983" w:rsidRPr="006C6C05">
        <w:rPr>
          <w:rFonts w:ascii="宋体" w:eastAsia="宋体" w:hAnsi="宋体" w:hint="eastAsia"/>
          <w:sz w:val="28"/>
          <w:szCs w:val="28"/>
        </w:rPr>
        <w:t>目前</w:t>
      </w:r>
      <w:r w:rsidRPr="006C6C05">
        <w:rPr>
          <w:rFonts w:ascii="宋体" w:eastAsia="宋体" w:hAnsi="宋体" w:hint="eastAsia"/>
          <w:sz w:val="28"/>
          <w:szCs w:val="28"/>
        </w:rPr>
        <w:t>广西的农业产业链并不能创造较好的经济效益（譬如制糖，</w:t>
      </w:r>
      <w:r w:rsidRPr="006C6C05">
        <w:rPr>
          <w:rFonts w:ascii="宋体" w:eastAsia="宋体" w:hAnsi="宋体"/>
          <w:sz w:val="28"/>
          <w:szCs w:val="28"/>
        </w:rPr>
        <w:t>广西1/3人口从事甘蔗制糖，一般</w:t>
      </w:r>
      <w:r w:rsidR="00300983">
        <w:rPr>
          <w:rFonts w:ascii="宋体" w:eastAsia="宋体" w:hAnsi="宋体" w:hint="eastAsia"/>
          <w:sz w:val="28"/>
          <w:szCs w:val="28"/>
        </w:rPr>
        <w:t>处于</w:t>
      </w:r>
      <w:r w:rsidRPr="006C6C05">
        <w:rPr>
          <w:rFonts w:ascii="宋体" w:eastAsia="宋体" w:hAnsi="宋体"/>
          <w:sz w:val="28"/>
          <w:szCs w:val="28"/>
        </w:rPr>
        <w:t>亏本</w:t>
      </w:r>
      <w:r w:rsidR="00300983">
        <w:rPr>
          <w:rFonts w:ascii="宋体" w:eastAsia="宋体" w:hAnsi="宋体" w:hint="eastAsia"/>
          <w:sz w:val="28"/>
          <w:szCs w:val="28"/>
        </w:rPr>
        <w:t>状态</w:t>
      </w:r>
      <w:r w:rsidRPr="006C6C05">
        <w:rPr>
          <w:rFonts w:ascii="宋体" w:eastAsia="宋体" w:hAnsi="宋体"/>
          <w:sz w:val="28"/>
          <w:szCs w:val="28"/>
        </w:rPr>
        <w:t>，还要靠政府</w:t>
      </w:r>
      <w:r w:rsidR="00300983">
        <w:rPr>
          <w:rFonts w:ascii="宋体" w:eastAsia="宋体" w:hAnsi="宋体" w:hint="eastAsia"/>
          <w:sz w:val="28"/>
          <w:szCs w:val="28"/>
        </w:rPr>
        <w:t>进行</w:t>
      </w:r>
      <w:r w:rsidRPr="006C6C05">
        <w:rPr>
          <w:rFonts w:ascii="宋体" w:eastAsia="宋体" w:hAnsi="宋体"/>
          <w:sz w:val="28"/>
          <w:szCs w:val="28"/>
        </w:rPr>
        <w:t>补贴</w:t>
      </w:r>
      <w:r w:rsidRPr="006C6C05">
        <w:rPr>
          <w:rFonts w:ascii="宋体" w:eastAsia="宋体" w:hAnsi="宋体" w:hint="eastAsia"/>
          <w:sz w:val="28"/>
          <w:szCs w:val="28"/>
        </w:rPr>
        <w:t>；</w:t>
      </w:r>
      <w:r w:rsidR="00300983">
        <w:rPr>
          <w:rFonts w:ascii="宋体" w:eastAsia="宋体" w:hAnsi="宋体" w:hint="eastAsia"/>
          <w:sz w:val="28"/>
          <w:szCs w:val="28"/>
        </w:rPr>
        <w:t>据新闻报道，</w:t>
      </w:r>
      <w:r w:rsidR="00300983">
        <w:rPr>
          <w:rFonts w:ascii="宋体" w:eastAsia="宋体" w:hAnsi="宋体"/>
          <w:sz w:val="28"/>
          <w:szCs w:val="28"/>
        </w:rPr>
        <w:t>山东有人从智利进口甘蔗，从德国进口仪器</w:t>
      </w:r>
      <w:r w:rsidR="00300983">
        <w:rPr>
          <w:rFonts w:ascii="宋体" w:eastAsia="宋体" w:hAnsi="宋体" w:hint="eastAsia"/>
          <w:sz w:val="28"/>
          <w:szCs w:val="28"/>
        </w:rPr>
        <w:t>来</w:t>
      </w:r>
      <w:r w:rsidRPr="006C6C05">
        <w:rPr>
          <w:rFonts w:ascii="宋体" w:eastAsia="宋体" w:hAnsi="宋体"/>
          <w:sz w:val="28"/>
          <w:szCs w:val="28"/>
        </w:rPr>
        <w:t>制糖，</w:t>
      </w:r>
      <w:r w:rsidR="00300983">
        <w:rPr>
          <w:rFonts w:ascii="宋体" w:eastAsia="宋体" w:hAnsi="宋体" w:hint="eastAsia"/>
          <w:sz w:val="28"/>
          <w:szCs w:val="28"/>
        </w:rPr>
        <w:t>反而</w:t>
      </w:r>
      <w:r w:rsidRPr="006C6C05">
        <w:rPr>
          <w:rFonts w:ascii="宋体" w:eastAsia="宋体" w:hAnsi="宋体"/>
          <w:sz w:val="28"/>
          <w:szCs w:val="28"/>
        </w:rPr>
        <w:t>获得盈利</w:t>
      </w:r>
      <w:r w:rsidR="00DC5BAA" w:rsidRPr="006C6C05">
        <w:rPr>
          <w:rFonts w:ascii="宋体" w:eastAsia="宋体" w:hAnsi="宋体" w:hint="eastAsia"/>
          <w:sz w:val="28"/>
          <w:szCs w:val="28"/>
        </w:rPr>
        <w:t>）</w:t>
      </w:r>
      <w:r w:rsidR="009441A8">
        <w:rPr>
          <w:rFonts w:ascii="宋体" w:eastAsia="宋体" w:hAnsi="宋体" w:hint="eastAsia"/>
          <w:sz w:val="28"/>
          <w:szCs w:val="28"/>
        </w:rPr>
        <w:t>。广西的很多农副产品大多都是直接销售原产品，比如百香果、罗汉果等，而在把这些原料加工成高附加值的衍生品方面</w:t>
      </w:r>
      <w:r w:rsidR="00300983">
        <w:rPr>
          <w:rFonts w:ascii="宋体" w:eastAsia="宋体" w:hAnsi="宋体" w:hint="eastAsia"/>
          <w:sz w:val="28"/>
          <w:szCs w:val="28"/>
        </w:rPr>
        <w:t>进行的</w:t>
      </w:r>
      <w:r w:rsidR="009441A8">
        <w:rPr>
          <w:rFonts w:ascii="宋体" w:eastAsia="宋体" w:hAnsi="宋体" w:hint="eastAsia"/>
          <w:sz w:val="28"/>
          <w:szCs w:val="28"/>
        </w:rPr>
        <w:t>思考和探索较少。因此，</w:t>
      </w:r>
      <w:r w:rsidR="00DC5BAA" w:rsidRPr="006C6C05">
        <w:rPr>
          <w:rFonts w:ascii="宋体" w:eastAsia="宋体" w:hAnsi="宋体" w:hint="eastAsia"/>
          <w:sz w:val="28"/>
          <w:szCs w:val="28"/>
        </w:rPr>
        <w:t>需要开拓真正</w:t>
      </w:r>
      <w:r w:rsidR="00300983">
        <w:rPr>
          <w:rFonts w:ascii="宋体" w:eastAsia="宋体" w:hAnsi="宋体" w:hint="eastAsia"/>
          <w:sz w:val="28"/>
          <w:szCs w:val="28"/>
        </w:rPr>
        <w:t>高经济效益的</w:t>
      </w:r>
      <w:r w:rsidRPr="006C6C05">
        <w:rPr>
          <w:rFonts w:ascii="宋体" w:eastAsia="宋体" w:hAnsi="宋体" w:hint="eastAsia"/>
          <w:sz w:val="28"/>
          <w:szCs w:val="28"/>
        </w:rPr>
        <w:t>完整的农业产业链，创新农副产品加工方式与流程。</w:t>
      </w:r>
    </w:p>
    <w:p w:rsidR="007D553E" w:rsidRPr="006C6C05" w:rsidRDefault="007D553E" w:rsidP="006C6C05">
      <w:pPr>
        <w:ind w:firstLineChars="200" w:firstLine="560"/>
        <w:rPr>
          <w:rFonts w:ascii="宋体" w:eastAsia="宋体" w:hAnsi="宋体"/>
          <w:sz w:val="28"/>
          <w:szCs w:val="28"/>
        </w:rPr>
      </w:pPr>
      <w:r w:rsidRPr="006C6C05">
        <w:rPr>
          <w:rFonts w:ascii="宋体" w:eastAsia="宋体" w:hAnsi="宋体" w:hint="eastAsia"/>
          <w:sz w:val="28"/>
          <w:szCs w:val="28"/>
        </w:rPr>
        <w:t>第四，当前广西针对特色农副产品打造的品牌很少，这也是广西很多特色农</w:t>
      </w:r>
      <w:r w:rsidR="007C5A52" w:rsidRPr="006C6C05">
        <w:rPr>
          <w:rFonts w:ascii="宋体" w:eastAsia="宋体" w:hAnsi="宋体" w:hint="eastAsia"/>
          <w:sz w:val="28"/>
          <w:szCs w:val="28"/>
        </w:rPr>
        <w:t>副</w:t>
      </w:r>
      <w:r w:rsidRPr="006C6C05">
        <w:rPr>
          <w:rFonts w:ascii="宋体" w:eastAsia="宋体" w:hAnsi="宋体" w:hint="eastAsia"/>
          <w:sz w:val="28"/>
          <w:szCs w:val="28"/>
        </w:rPr>
        <w:t>产品不能被广大消费者所知的原因之一。</w:t>
      </w:r>
    </w:p>
    <w:p w:rsidR="00546FC6" w:rsidRPr="006C6C05" w:rsidRDefault="00546FC6" w:rsidP="006C6C05">
      <w:pPr>
        <w:ind w:firstLineChars="200" w:firstLine="560"/>
        <w:rPr>
          <w:rFonts w:ascii="宋体" w:eastAsia="宋体" w:hAnsi="宋体"/>
          <w:sz w:val="28"/>
          <w:szCs w:val="28"/>
        </w:rPr>
      </w:pPr>
      <w:r w:rsidRPr="006C6C05">
        <w:rPr>
          <w:rFonts w:ascii="宋体" w:eastAsia="宋体" w:hAnsi="宋体" w:hint="eastAsia"/>
          <w:sz w:val="28"/>
          <w:szCs w:val="28"/>
        </w:rPr>
        <w:t>1.3</w:t>
      </w:r>
      <w:r w:rsidRPr="006C6C05">
        <w:rPr>
          <w:rFonts w:ascii="宋体" w:eastAsia="宋体" w:hAnsi="宋体"/>
          <w:sz w:val="28"/>
          <w:szCs w:val="28"/>
        </w:rPr>
        <w:t xml:space="preserve"> </w:t>
      </w:r>
      <w:r w:rsidRPr="006C6C05">
        <w:rPr>
          <w:rFonts w:ascii="宋体" w:eastAsia="宋体" w:hAnsi="宋体" w:hint="eastAsia"/>
          <w:sz w:val="28"/>
          <w:szCs w:val="28"/>
        </w:rPr>
        <w:t>广西农副产品发展策略</w:t>
      </w:r>
    </w:p>
    <w:p w:rsidR="007D553E" w:rsidRPr="006C6C05" w:rsidRDefault="007D553E" w:rsidP="006C6C05">
      <w:pPr>
        <w:ind w:firstLineChars="200" w:firstLine="560"/>
        <w:rPr>
          <w:rFonts w:ascii="宋体" w:eastAsia="宋体" w:hAnsi="宋体"/>
          <w:sz w:val="28"/>
          <w:szCs w:val="28"/>
        </w:rPr>
      </w:pPr>
      <w:r w:rsidRPr="006C6C05">
        <w:rPr>
          <w:rFonts w:ascii="宋体" w:eastAsia="宋体" w:hAnsi="宋体" w:hint="eastAsia"/>
          <w:sz w:val="28"/>
          <w:szCs w:val="28"/>
        </w:rPr>
        <w:t>自然环境虽然是影响农产品产量和品质的因素之一，但关键是要针对本区的自然优势，引进国内外先进的加工工艺和技术，开拓</w:t>
      </w:r>
      <w:r w:rsidR="00EA4148">
        <w:rPr>
          <w:rFonts w:ascii="宋体" w:eastAsia="宋体" w:hAnsi="宋体" w:hint="eastAsia"/>
          <w:sz w:val="28"/>
          <w:szCs w:val="28"/>
        </w:rPr>
        <w:t>经济效益高</w:t>
      </w:r>
      <w:r w:rsidRPr="006C6C05">
        <w:rPr>
          <w:rFonts w:ascii="宋体" w:eastAsia="宋体" w:hAnsi="宋体" w:hint="eastAsia"/>
          <w:sz w:val="28"/>
          <w:szCs w:val="28"/>
        </w:rPr>
        <w:t>的完整的农业产业链，扩</w:t>
      </w:r>
      <w:r w:rsidR="009F37F4">
        <w:rPr>
          <w:rFonts w:ascii="宋体" w:eastAsia="宋体" w:hAnsi="宋体" w:hint="eastAsia"/>
          <w:sz w:val="28"/>
          <w:szCs w:val="28"/>
        </w:rPr>
        <w:t>宽</w:t>
      </w:r>
      <w:r w:rsidRPr="006C6C05">
        <w:rPr>
          <w:rFonts w:ascii="宋体" w:eastAsia="宋体" w:hAnsi="宋体" w:hint="eastAsia"/>
          <w:sz w:val="28"/>
          <w:szCs w:val="28"/>
        </w:rPr>
        <w:t>普通农户的销售渠道，打造具有广</w:t>
      </w:r>
      <w:r w:rsidRPr="006C6C05">
        <w:rPr>
          <w:rFonts w:ascii="宋体" w:eastAsia="宋体" w:hAnsi="宋体" w:hint="eastAsia"/>
          <w:sz w:val="28"/>
          <w:szCs w:val="28"/>
        </w:rPr>
        <w:lastRenderedPageBreak/>
        <w:t>西特色的农副产品品牌，促进农民增收，进而加快脱贫速度、提高脱贫质量。具体来说，</w:t>
      </w:r>
      <w:r w:rsidR="009F37F4">
        <w:rPr>
          <w:rFonts w:ascii="宋体" w:eastAsia="宋体" w:hAnsi="宋体" w:hint="eastAsia"/>
          <w:sz w:val="28"/>
          <w:szCs w:val="28"/>
        </w:rPr>
        <w:t>可以</w:t>
      </w:r>
      <w:r w:rsidR="0089679D">
        <w:rPr>
          <w:rFonts w:ascii="宋体" w:eastAsia="宋体" w:hAnsi="宋体" w:hint="eastAsia"/>
          <w:sz w:val="28"/>
          <w:szCs w:val="28"/>
        </w:rPr>
        <w:t>从以下几个方面着手，它们都是大数据运用的精髓：</w:t>
      </w:r>
      <w:r w:rsidRPr="006C6C05">
        <w:rPr>
          <w:rFonts w:ascii="宋体" w:eastAsia="宋体" w:hAnsi="宋体" w:hint="eastAsia"/>
          <w:sz w:val="28"/>
          <w:szCs w:val="28"/>
        </w:rPr>
        <w:t xml:space="preserve">   </w:t>
      </w:r>
    </w:p>
    <w:p w:rsidR="009441A8" w:rsidRPr="006B7290" w:rsidRDefault="00FB1C60" w:rsidP="009441A8">
      <w:pPr>
        <w:ind w:firstLineChars="200" w:firstLine="560"/>
        <w:rPr>
          <w:rFonts w:ascii="宋体" w:eastAsia="宋体" w:hAnsi="宋体"/>
          <w:sz w:val="28"/>
          <w:szCs w:val="28"/>
        </w:rPr>
      </w:pPr>
      <w:r w:rsidRPr="006B7290">
        <w:rPr>
          <w:rFonts w:ascii="宋体" w:eastAsia="宋体" w:hAnsi="宋体" w:hint="eastAsia"/>
          <w:sz w:val="28"/>
          <w:szCs w:val="28"/>
        </w:rPr>
        <w:t>（</w:t>
      </w:r>
      <w:r w:rsidR="007D553E" w:rsidRPr="006B7290">
        <w:rPr>
          <w:rFonts w:ascii="宋体" w:eastAsia="宋体" w:hAnsi="宋体" w:hint="eastAsia"/>
          <w:sz w:val="28"/>
          <w:szCs w:val="28"/>
        </w:rPr>
        <w:t>1）</w:t>
      </w:r>
      <w:r w:rsidR="0089679D">
        <w:rPr>
          <w:rFonts w:ascii="宋体" w:eastAsia="宋体" w:hAnsi="宋体" w:hint="eastAsia"/>
          <w:sz w:val="28"/>
          <w:szCs w:val="28"/>
        </w:rPr>
        <w:t>全面</w:t>
      </w:r>
      <w:r w:rsidR="007D553E" w:rsidRPr="006B7290">
        <w:rPr>
          <w:rFonts w:ascii="宋体" w:eastAsia="宋体" w:hAnsi="宋体" w:hint="eastAsia"/>
          <w:sz w:val="28"/>
          <w:szCs w:val="28"/>
        </w:rPr>
        <w:t>了解广西特色农副产品</w:t>
      </w:r>
      <w:r w:rsidR="009F37F4">
        <w:rPr>
          <w:rFonts w:ascii="宋体" w:eastAsia="宋体" w:hAnsi="宋体" w:hint="eastAsia"/>
          <w:sz w:val="28"/>
          <w:szCs w:val="28"/>
        </w:rPr>
        <w:t>的基本概况</w:t>
      </w:r>
      <w:r w:rsidR="009441A8">
        <w:rPr>
          <w:rFonts w:ascii="宋体" w:eastAsia="宋体" w:hAnsi="宋体" w:hint="eastAsia"/>
          <w:sz w:val="28"/>
          <w:szCs w:val="28"/>
        </w:rPr>
        <w:t>，</w:t>
      </w:r>
      <w:r w:rsidR="009441A8" w:rsidRPr="006B7290">
        <w:rPr>
          <w:rFonts w:ascii="宋体" w:eastAsia="宋体" w:hAnsi="宋体" w:hint="eastAsia"/>
          <w:sz w:val="28"/>
          <w:szCs w:val="28"/>
        </w:rPr>
        <w:t>调查广西特色农副产品在区内及全国的市场份额及销售情况</w:t>
      </w:r>
      <w:r w:rsidR="009441A8">
        <w:rPr>
          <w:rFonts w:ascii="宋体" w:eastAsia="宋体" w:hAnsi="宋体" w:hint="eastAsia"/>
          <w:sz w:val="28"/>
          <w:szCs w:val="28"/>
        </w:rPr>
        <w:t>，尤其针对反差明显的产品进行重点突破</w:t>
      </w:r>
      <w:r w:rsidR="009441A8" w:rsidRPr="006B7290">
        <w:rPr>
          <w:rFonts w:ascii="宋体" w:eastAsia="宋体" w:hAnsi="宋体" w:hint="eastAsia"/>
          <w:sz w:val="28"/>
          <w:szCs w:val="28"/>
        </w:rPr>
        <w:t>；</w:t>
      </w:r>
    </w:p>
    <w:p w:rsidR="007D553E" w:rsidRPr="006B7290" w:rsidRDefault="00FB1C60" w:rsidP="006C6C05">
      <w:pPr>
        <w:ind w:firstLineChars="200" w:firstLine="560"/>
        <w:rPr>
          <w:rFonts w:ascii="宋体" w:eastAsia="宋体" w:hAnsi="宋体"/>
          <w:sz w:val="28"/>
          <w:szCs w:val="28"/>
        </w:rPr>
      </w:pPr>
      <w:r w:rsidRPr="006B7290">
        <w:rPr>
          <w:rFonts w:ascii="宋体" w:eastAsia="宋体" w:hAnsi="宋体" w:hint="eastAsia"/>
          <w:sz w:val="28"/>
          <w:szCs w:val="28"/>
        </w:rPr>
        <w:t>（</w:t>
      </w:r>
      <w:r w:rsidR="007D553E" w:rsidRPr="006B7290">
        <w:rPr>
          <w:rFonts w:ascii="宋体" w:eastAsia="宋体" w:hAnsi="宋体" w:hint="eastAsia"/>
          <w:sz w:val="28"/>
          <w:szCs w:val="28"/>
        </w:rPr>
        <w:t>2）通过问卷等形式</w:t>
      </w:r>
      <w:r w:rsidR="009F37F4">
        <w:rPr>
          <w:rFonts w:ascii="宋体" w:eastAsia="宋体" w:hAnsi="宋体" w:hint="eastAsia"/>
          <w:sz w:val="28"/>
          <w:szCs w:val="28"/>
        </w:rPr>
        <w:t>评估</w:t>
      </w:r>
      <w:r w:rsidR="007D553E" w:rsidRPr="006B7290">
        <w:rPr>
          <w:rFonts w:ascii="宋体" w:eastAsia="宋体" w:hAnsi="宋体" w:hint="eastAsia"/>
          <w:sz w:val="28"/>
          <w:szCs w:val="28"/>
        </w:rPr>
        <w:t>全国各个地区对广西特色农副产品的认知程度</w:t>
      </w:r>
      <w:r w:rsidR="00623599">
        <w:rPr>
          <w:rFonts w:ascii="宋体" w:eastAsia="宋体" w:hAnsi="宋体" w:hint="eastAsia"/>
          <w:sz w:val="28"/>
          <w:szCs w:val="28"/>
        </w:rPr>
        <w:t>，对认知程度比较低的地区适当开展产品推介活动</w:t>
      </w:r>
      <w:r w:rsidR="007D553E" w:rsidRPr="006B7290">
        <w:rPr>
          <w:rFonts w:ascii="宋体" w:eastAsia="宋体" w:hAnsi="宋体" w:hint="eastAsia"/>
          <w:sz w:val="28"/>
          <w:szCs w:val="28"/>
        </w:rPr>
        <w:t>；</w:t>
      </w:r>
    </w:p>
    <w:p w:rsidR="00FB1C60" w:rsidRPr="006B7290" w:rsidRDefault="00FB1C60" w:rsidP="00FB1C60">
      <w:pPr>
        <w:ind w:firstLineChars="200" w:firstLine="560"/>
        <w:rPr>
          <w:rFonts w:ascii="宋体" w:eastAsia="宋体" w:hAnsi="宋体"/>
          <w:sz w:val="28"/>
          <w:szCs w:val="28"/>
        </w:rPr>
      </w:pPr>
      <w:r w:rsidRPr="006B7290">
        <w:rPr>
          <w:rFonts w:ascii="宋体" w:eastAsia="宋体" w:hAnsi="宋体" w:hint="eastAsia"/>
          <w:sz w:val="28"/>
          <w:szCs w:val="28"/>
        </w:rPr>
        <w:t>（</w:t>
      </w:r>
      <w:r w:rsidR="00623599">
        <w:rPr>
          <w:rFonts w:ascii="宋体" w:eastAsia="宋体" w:hAnsi="宋体"/>
          <w:sz w:val="28"/>
          <w:szCs w:val="28"/>
        </w:rPr>
        <w:t>3</w:t>
      </w:r>
      <w:r w:rsidRPr="006B7290">
        <w:rPr>
          <w:rFonts w:ascii="宋体" w:eastAsia="宋体" w:hAnsi="宋体" w:hint="eastAsia"/>
          <w:sz w:val="28"/>
          <w:szCs w:val="28"/>
        </w:rPr>
        <w:t>）政府以扶贫为目的指导农户种植何种农作物之前，需要</w:t>
      </w:r>
      <w:r w:rsidR="009F37F4">
        <w:rPr>
          <w:rFonts w:ascii="宋体" w:eastAsia="宋体" w:hAnsi="宋体" w:hint="eastAsia"/>
          <w:sz w:val="28"/>
          <w:szCs w:val="28"/>
        </w:rPr>
        <w:t>全面</w:t>
      </w:r>
      <w:r w:rsidRPr="006B7290">
        <w:rPr>
          <w:rFonts w:ascii="宋体" w:eastAsia="宋体" w:hAnsi="宋体" w:hint="eastAsia"/>
          <w:sz w:val="28"/>
          <w:szCs w:val="28"/>
        </w:rPr>
        <w:t>考虑广西乃至国内外市场需求情况、销售渠道、种植环境等</w:t>
      </w:r>
      <w:r w:rsidR="00623599">
        <w:rPr>
          <w:rFonts w:ascii="宋体" w:eastAsia="宋体" w:hAnsi="宋体" w:hint="eastAsia"/>
          <w:sz w:val="28"/>
          <w:szCs w:val="28"/>
        </w:rPr>
        <w:t>，以市场导向而不是生产导向合理布局农副产品在区内的种植和销售</w:t>
      </w:r>
      <w:r w:rsidRPr="006B7290">
        <w:rPr>
          <w:rFonts w:ascii="宋体" w:eastAsia="宋体" w:hAnsi="宋体" w:hint="eastAsia"/>
          <w:sz w:val="28"/>
          <w:szCs w:val="28"/>
        </w:rPr>
        <w:t>。否则，以生产导向型为主的扶贫项目就很容易造成不同地区的产业同质化，导致市场供过于求，出现农副产品滞销，造成农民增产不增收的困境。</w:t>
      </w:r>
    </w:p>
    <w:p w:rsidR="00FB1C60" w:rsidRPr="006B7290" w:rsidRDefault="00FB1C60" w:rsidP="00FB1C60">
      <w:pPr>
        <w:ind w:firstLineChars="200" w:firstLine="560"/>
        <w:rPr>
          <w:rFonts w:ascii="宋体" w:eastAsia="宋体" w:hAnsi="宋体"/>
          <w:sz w:val="28"/>
          <w:szCs w:val="28"/>
        </w:rPr>
      </w:pPr>
      <w:r w:rsidRPr="006B7290">
        <w:rPr>
          <w:rFonts w:ascii="宋体" w:eastAsia="宋体" w:hAnsi="宋体" w:hint="eastAsia"/>
          <w:sz w:val="28"/>
          <w:szCs w:val="28"/>
        </w:rPr>
        <w:t>（</w:t>
      </w:r>
      <w:r w:rsidR="00623599">
        <w:rPr>
          <w:rFonts w:ascii="宋体" w:eastAsia="宋体" w:hAnsi="宋体"/>
          <w:sz w:val="28"/>
          <w:szCs w:val="28"/>
        </w:rPr>
        <w:t>4</w:t>
      </w:r>
      <w:r w:rsidRPr="006B7290">
        <w:rPr>
          <w:rFonts w:ascii="宋体" w:eastAsia="宋体" w:hAnsi="宋体" w:hint="eastAsia"/>
          <w:sz w:val="28"/>
          <w:szCs w:val="28"/>
        </w:rPr>
        <w:t>）创新农户种植模式和栽培技术，提高农户种植</w:t>
      </w:r>
      <w:r w:rsidR="0089679D">
        <w:rPr>
          <w:rFonts w:ascii="宋体" w:eastAsia="宋体" w:hAnsi="宋体" w:hint="eastAsia"/>
          <w:sz w:val="28"/>
          <w:szCs w:val="28"/>
        </w:rPr>
        <w:t>的产量与质量；重点解决农户生产农副产品的销售渠道，创新销售模式</w:t>
      </w:r>
      <w:r w:rsidR="00623599">
        <w:rPr>
          <w:rFonts w:ascii="宋体" w:eastAsia="宋体" w:hAnsi="宋体" w:hint="eastAsia"/>
          <w:sz w:val="28"/>
          <w:szCs w:val="28"/>
        </w:rPr>
        <w:t>和理念，培养和引进销售人才</w:t>
      </w:r>
      <w:r w:rsidR="0089679D">
        <w:rPr>
          <w:rFonts w:ascii="宋体" w:eastAsia="宋体" w:hAnsi="宋体" w:hint="eastAsia"/>
          <w:sz w:val="28"/>
          <w:szCs w:val="28"/>
        </w:rPr>
        <w:t>。在这些努力中，物流自然会成为很重要的一环</w:t>
      </w:r>
      <w:r w:rsidR="00623599">
        <w:rPr>
          <w:rFonts w:ascii="宋体" w:eastAsia="宋体" w:hAnsi="宋体" w:hint="eastAsia"/>
          <w:sz w:val="28"/>
          <w:szCs w:val="28"/>
        </w:rPr>
        <w:t>，因而需要建立效率高的物流体系和四通八达的销售网络</w:t>
      </w:r>
    </w:p>
    <w:p w:rsidR="007D553E" w:rsidRDefault="00FB1C60" w:rsidP="006C6C05">
      <w:pPr>
        <w:ind w:firstLineChars="200" w:firstLine="560"/>
        <w:rPr>
          <w:rFonts w:ascii="宋体" w:eastAsia="宋体" w:hAnsi="宋体"/>
          <w:sz w:val="28"/>
          <w:szCs w:val="28"/>
        </w:rPr>
      </w:pPr>
      <w:r w:rsidRPr="00CC2BD9">
        <w:rPr>
          <w:rFonts w:ascii="宋体" w:eastAsia="宋体" w:hAnsi="宋体" w:hint="eastAsia"/>
          <w:sz w:val="28"/>
          <w:szCs w:val="28"/>
        </w:rPr>
        <w:t>（</w:t>
      </w:r>
      <w:r w:rsidR="00623599">
        <w:rPr>
          <w:rFonts w:ascii="宋体" w:eastAsia="宋体" w:hAnsi="宋体"/>
          <w:sz w:val="28"/>
          <w:szCs w:val="28"/>
        </w:rPr>
        <w:t>5</w:t>
      </w:r>
      <w:r w:rsidR="007D553E" w:rsidRPr="00CC2BD9">
        <w:rPr>
          <w:rFonts w:ascii="宋体" w:eastAsia="宋体" w:hAnsi="宋体" w:hint="eastAsia"/>
          <w:sz w:val="28"/>
          <w:szCs w:val="28"/>
        </w:rPr>
        <w:t>）</w:t>
      </w:r>
      <w:r w:rsidR="007D553E" w:rsidRPr="00CC2BD9">
        <w:rPr>
          <w:rFonts w:ascii="宋体" w:eastAsia="宋体" w:hAnsi="宋体" w:hint="eastAsia"/>
          <w:b/>
          <w:color w:val="FF0000"/>
          <w:sz w:val="28"/>
          <w:szCs w:val="28"/>
        </w:rPr>
        <w:t>引进江浙等沿海发达地区（或国外）的先进的成效大的技术与加工工艺</w:t>
      </w:r>
      <w:r w:rsidR="007D553E" w:rsidRPr="00CC2BD9">
        <w:rPr>
          <w:rFonts w:ascii="宋体" w:eastAsia="宋体" w:hAnsi="宋体" w:hint="eastAsia"/>
          <w:sz w:val="28"/>
          <w:szCs w:val="28"/>
        </w:rPr>
        <w:t>，派遣人员到这些地方学习新技术；待技术成熟后，进行再创新，开拓真正</w:t>
      </w:r>
      <w:r w:rsidR="00072774">
        <w:rPr>
          <w:rFonts w:ascii="宋体" w:eastAsia="宋体" w:hAnsi="宋体" w:hint="eastAsia"/>
          <w:sz w:val="28"/>
          <w:szCs w:val="28"/>
        </w:rPr>
        <w:t>高经济效益</w:t>
      </w:r>
      <w:r w:rsidR="007D553E" w:rsidRPr="00CC2BD9">
        <w:rPr>
          <w:rFonts w:ascii="宋体" w:eastAsia="宋体" w:hAnsi="宋体" w:hint="eastAsia"/>
          <w:sz w:val="28"/>
          <w:szCs w:val="28"/>
        </w:rPr>
        <w:t>的完整的农业产业链；可将新技术引入东南亚市场，扩大与东南亚国家在农副产品加工方面的交流与合作，扩大</w:t>
      </w:r>
      <w:r w:rsidR="0089679D">
        <w:rPr>
          <w:rFonts w:ascii="宋体" w:eastAsia="宋体" w:hAnsi="宋体" w:hint="eastAsia"/>
          <w:sz w:val="28"/>
          <w:szCs w:val="28"/>
        </w:rPr>
        <w:t>产品的国际市场，促使广西特色农副产品实现真正意义上的“走</w:t>
      </w:r>
      <w:r w:rsidR="0089679D">
        <w:rPr>
          <w:rFonts w:ascii="宋体" w:eastAsia="宋体" w:hAnsi="宋体" w:hint="eastAsia"/>
          <w:sz w:val="28"/>
          <w:szCs w:val="28"/>
        </w:rPr>
        <w:lastRenderedPageBreak/>
        <w:t>出去”，并成为东南亚仰慕的一个农产品加工中心。</w:t>
      </w:r>
    </w:p>
    <w:p w:rsidR="00354014" w:rsidRPr="00EA0391" w:rsidRDefault="00354014" w:rsidP="006C6C05">
      <w:pPr>
        <w:ind w:firstLineChars="200" w:firstLine="562"/>
        <w:rPr>
          <w:rFonts w:ascii="宋体" w:eastAsia="宋体" w:hAnsi="宋体"/>
          <w:b/>
          <w:sz w:val="28"/>
          <w:szCs w:val="28"/>
        </w:rPr>
      </w:pPr>
      <w:r w:rsidRPr="00EA0391">
        <w:rPr>
          <w:rFonts w:ascii="宋体" w:eastAsia="宋体" w:hAnsi="宋体" w:hint="eastAsia"/>
          <w:b/>
          <w:sz w:val="28"/>
          <w:szCs w:val="28"/>
        </w:rPr>
        <w:t>二、发展尖端信息产业，</w:t>
      </w:r>
      <w:r w:rsidR="00EA0391">
        <w:rPr>
          <w:rFonts w:ascii="宋体" w:eastAsia="宋体" w:hAnsi="宋体" w:hint="eastAsia"/>
          <w:b/>
          <w:sz w:val="28"/>
          <w:szCs w:val="28"/>
        </w:rPr>
        <w:t>特别是</w:t>
      </w:r>
      <w:r w:rsidRPr="00EA0391">
        <w:rPr>
          <w:rFonts w:ascii="宋体" w:eastAsia="宋体" w:hAnsi="宋体" w:hint="eastAsia"/>
          <w:b/>
          <w:sz w:val="28"/>
          <w:szCs w:val="28"/>
        </w:rPr>
        <w:t>大数据分析</w:t>
      </w:r>
    </w:p>
    <w:p w:rsidR="00587D13" w:rsidRDefault="0089679D" w:rsidP="006C6C05">
      <w:pPr>
        <w:ind w:firstLineChars="200" w:firstLine="560"/>
        <w:rPr>
          <w:rFonts w:ascii="宋体" w:eastAsia="宋体" w:hAnsi="宋体"/>
          <w:sz w:val="28"/>
          <w:szCs w:val="28"/>
        </w:rPr>
      </w:pPr>
      <w:r>
        <w:rPr>
          <w:rFonts w:ascii="宋体" w:eastAsia="宋体" w:hAnsi="宋体" w:hint="eastAsia"/>
          <w:sz w:val="28"/>
          <w:szCs w:val="28"/>
        </w:rPr>
        <w:t>广西要成为</w:t>
      </w:r>
      <w:r w:rsidR="00934FAA">
        <w:rPr>
          <w:rFonts w:ascii="宋体" w:eastAsia="宋体" w:hAnsi="宋体" w:hint="eastAsia"/>
          <w:sz w:val="28"/>
          <w:szCs w:val="28"/>
        </w:rPr>
        <w:t>新的</w:t>
      </w:r>
      <w:r>
        <w:rPr>
          <w:rFonts w:ascii="宋体" w:eastAsia="宋体" w:hAnsi="宋体" w:hint="eastAsia"/>
          <w:sz w:val="28"/>
          <w:szCs w:val="28"/>
        </w:rPr>
        <w:t>国际金融中心，尖端信息产业的发展是前提。</w:t>
      </w:r>
      <w:r w:rsidR="00354014" w:rsidRPr="006C6C05">
        <w:rPr>
          <w:rFonts w:ascii="宋体" w:eastAsia="宋体" w:hAnsi="宋体" w:hint="eastAsia"/>
          <w:sz w:val="28"/>
          <w:szCs w:val="28"/>
        </w:rPr>
        <w:t>在全球互联网发展浪潮的推动下，我国信息产业取得了跨越式发展，</w:t>
      </w:r>
      <w:r w:rsidR="008C5E08">
        <w:rPr>
          <w:rFonts w:ascii="宋体" w:eastAsia="宋体" w:hAnsi="宋体" w:hint="eastAsia"/>
          <w:sz w:val="28"/>
          <w:szCs w:val="28"/>
        </w:rPr>
        <w:t>尤其是以</w:t>
      </w:r>
      <w:r w:rsidR="00354014" w:rsidRPr="006C6C05">
        <w:rPr>
          <w:rFonts w:ascii="宋体" w:eastAsia="宋体" w:hAnsi="宋体" w:hint="eastAsia"/>
          <w:sz w:val="28"/>
          <w:szCs w:val="28"/>
        </w:rPr>
        <w:t>百度、腾讯、阿里</w:t>
      </w:r>
      <w:r w:rsidR="008C5E08">
        <w:rPr>
          <w:rFonts w:ascii="宋体" w:eastAsia="宋体" w:hAnsi="宋体" w:hint="eastAsia"/>
          <w:sz w:val="28"/>
          <w:szCs w:val="28"/>
        </w:rPr>
        <w:t>为首的互联网企业，其</w:t>
      </w:r>
      <w:r w:rsidR="00354014" w:rsidRPr="006C6C05">
        <w:rPr>
          <w:rFonts w:ascii="宋体" w:eastAsia="宋体" w:hAnsi="宋体" w:hint="eastAsia"/>
          <w:sz w:val="28"/>
          <w:szCs w:val="28"/>
        </w:rPr>
        <w:t>云计算技术已</w:t>
      </w:r>
      <w:r w:rsidR="00767D83">
        <w:rPr>
          <w:rFonts w:ascii="宋体" w:eastAsia="宋体" w:hAnsi="宋体" w:hint="eastAsia"/>
          <w:sz w:val="28"/>
          <w:szCs w:val="28"/>
        </w:rPr>
        <w:t>十分</w:t>
      </w:r>
      <w:r w:rsidR="00354014" w:rsidRPr="006C6C05">
        <w:rPr>
          <w:rFonts w:ascii="宋体" w:eastAsia="宋体" w:hAnsi="宋体" w:hint="eastAsia"/>
          <w:sz w:val="28"/>
          <w:szCs w:val="28"/>
        </w:rPr>
        <w:t>先进</w:t>
      </w:r>
      <w:r>
        <w:rPr>
          <w:rFonts w:ascii="宋体" w:eastAsia="宋体" w:hAnsi="宋体" w:hint="eastAsia"/>
          <w:sz w:val="28"/>
          <w:szCs w:val="28"/>
        </w:rPr>
        <w:t>，并累积了海量宝贵的用户数据。</w:t>
      </w:r>
      <w:r w:rsidRPr="00934FAA">
        <w:rPr>
          <w:rFonts w:ascii="宋体" w:eastAsia="宋体" w:hAnsi="宋体" w:hint="eastAsia"/>
          <w:sz w:val="28"/>
          <w:szCs w:val="28"/>
        </w:rPr>
        <w:t>在云计算等</w:t>
      </w:r>
      <w:r w:rsidR="00934FAA">
        <w:rPr>
          <w:rFonts w:ascii="宋体" w:eastAsia="宋体" w:hAnsi="宋体" w:hint="eastAsia"/>
          <w:sz w:val="28"/>
          <w:szCs w:val="28"/>
        </w:rPr>
        <w:t>比较</w:t>
      </w:r>
      <w:r w:rsidRPr="00934FAA">
        <w:rPr>
          <w:rFonts w:ascii="宋体" w:eastAsia="宋体" w:hAnsi="宋体" w:hint="eastAsia"/>
          <w:sz w:val="28"/>
          <w:szCs w:val="28"/>
        </w:rPr>
        <w:t>成熟的领域，广西不可能也应该避免与</w:t>
      </w:r>
      <w:r w:rsidR="00934FAA">
        <w:rPr>
          <w:rFonts w:ascii="宋体" w:eastAsia="宋体" w:hAnsi="宋体" w:hint="eastAsia"/>
          <w:sz w:val="28"/>
          <w:szCs w:val="28"/>
        </w:rPr>
        <w:t>互联网</w:t>
      </w:r>
      <w:r w:rsidRPr="00934FAA">
        <w:rPr>
          <w:rFonts w:ascii="宋体" w:eastAsia="宋体" w:hAnsi="宋体" w:hint="eastAsia"/>
          <w:sz w:val="28"/>
          <w:szCs w:val="28"/>
        </w:rPr>
        <w:t>巨头竞争。</w:t>
      </w:r>
      <w:r w:rsidR="009F37F4">
        <w:rPr>
          <w:rFonts w:ascii="宋体" w:eastAsia="宋体" w:hAnsi="宋体" w:hint="eastAsia"/>
          <w:sz w:val="28"/>
          <w:szCs w:val="28"/>
        </w:rPr>
        <w:t>然而</w:t>
      </w:r>
      <w:r w:rsidR="00767D83">
        <w:rPr>
          <w:rFonts w:ascii="宋体" w:eastAsia="宋体" w:hAnsi="宋体" w:hint="eastAsia"/>
          <w:sz w:val="28"/>
          <w:szCs w:val="28"/>
        </w:rPr>
        <w:t>，无论是</w:t>
      </w:r>
      <w:r w:rsidR="009F37F4">
        <w:rPr>
          <w:rFonts w:ascii="宋体" w:eastAsia="宋体" w:hAnsi="宋体" w:hint="eastAsia"/>
          <w:sz w:val="28"/>
          <w:szCs w:val="28"/>
        </w:rPr>
        <w:t>新兴的互联网</w:t>
      </w:r>
      <w:r w:rsidR="00587D13">
        <w:rPr>
          <w:rFonts w:ascii="宋体" w:eastAsia="宋体" w:hAnsi="宋体" w:hint="eastAsia"/>
          <w:sz w:val="28"/>
          <w:szCs w:val="28"/>
        </w:rPr>
        <w:t>企业</w:t>
      </w:r>
      <w:r w:rsidR="00767D83">
        <w:rPr>
          <w:rFonts w:ascii="宋体" w:eastAsia="宋体" w:hAnsi="宋体" w:hint="eastAsia"/>
          <w:sz w:val="28"/>
          <w:szCs w:val="28"/>
        </w:rPr>
        <w:t>还是</w:t>
      </w:r>
      <w:r w:rsidR="009F37F4">
        <w:rPr>
          <w:rFonts w:ascii="宋体" w:eastAsia="宋体" w:hAnsi="宋体" w:hint="eastAsia"/>
          <w:sz w:val="28"/>
          <w:szCs w:val="28"/>
        </w:rPr>
        <w:t>传统的通讯</w:t>
      </w:r>
      <w:r w:rsidR="00767D83">
        <w:rPr>
          <w:rFonts w:ascii="宋体" w:eastAsia="宋体" w:hAnsi="宋体" w:hint="eastAsia"/>
          <w:sz w:val="28"/>
          <w:szCs w:val="28"/>
        </w:rPr>
        <w:t>运营商，</w:t>
      </w:r>
      <w:r w:rsidR="00587D13">
        <w:rPr>
          <w:rFonts w:ascii="宋体" w:eastAsia="宋体" w:hAnsi="宋体" w:hint="eastAsia"/>
          <w:sz w:val="28"/>
          <w:szCs w:val="28"/>
        </w:rPr>
        <w:t>数据分析</w:t>
      </w:r>
      <w:r w:rsidR="009F37F4">
        <w:rPr>
          <w:rFonts w:ascii="宋体" w:eastAsia="宋体" w:hAnsi="宋体" w:hint="eastAsia"/>
          <w:sz w:val="28"/>
          <w:szCs w:val="28"/>
        </w:rPr>
        <w:t>是他们的弱项</w:t>
      </w:r>
      <w:r w:rsidR="00587D13">
        <w:rPr>
          <w:rFonts w:ascii="宋体" w:eastAsia="宋体" w:hAnsi="宋体" w:hint="eastAsia"/>
          <w:sz w:val="28"/>
          <w:szCs w:val="28"/>
        </w:rPr>
        <w:t>，</w:t>
      </w:r>
      <w:r w:rsidR="009F37F4">
        <w:rPr>
          <w:rFonts w:ascii="宋体" w:eastAsia="宋体" w:hAnsi="宋体" w:hint="eastAsia"/>
          <w:sz w:val="28"/>
          <w:szCs w:val="28"/>
        </w:rPr>
        <w:t>致使</w:t>
      </w:r>
      <w:r w:rsidR="00587D13">
        <w:rPr>
          <w:rFonts w:ascii="宋体" w:eastAsia="宋体" w:hAnsi="宋体" w:hint="eastAsia"/>
          <w:sz w:val="28"/>
          <w:szCs w:val="28"/>
        </w:rPr>
        <w:t>他们</w:t>
      </w:r>
      <w:r w:rsidR="009F37F4">
        <w:rPr>
          <w:rFonts w:ascii="宋体" w:eastAsia="宋体" w:hAnsi="宋体" w:hint="eastAsia"/>
          <w:sz w:val="28"/>
          <w:szCs w:val="28"/>
        </w:rPr>
        <w:t>始终</w:t>
      </w:r>
      <w:r w:rsidR="00587D13">
        <w:rPr>
          <w:rFonts w:ascii="宋体" w:eastAsia="宋体" w:hAnsi="宋体" w:hint="eastAsia"/>
          <w:sz w:val="28"/>
          <w:szCs w:val="28"/>
        </w:rPr>
        <w:t>无法</w:t>
      </w:r>
      <w:r w:rsidR="009F37F4">
        <w:rPr>
          <w:rFonts w:ascii="宋体" w:eastAsia="宋体" w:hAnsi="宋体" w:hint="eastAsia"/>
          <w:sz w:val="28"/>
          <w:szCs w:val="28"/>
        </w:rPr>
        <w:t>真正</w:t>
      </w:r>
      <w:r w:rsidR="00587D13">
        <w:rPr>
          <w:rFonts w:ascii="宋体" w:eastAsia="宋体" w:hAnsi="宋体" w:hint="eastAsia"/>
          <w:sz w:val="28"/>
          <w:szCs w:val="28"/>
        </w:rPr>
        <w:t>挖掘出大数据背后的价值。</w:t>
      </w:r>
      <w:r w:rsidR="00E04A66" w:rsidRPr="00E04A66">
        <w:rPr>
          <w:rFonts w:ascii="宋体" w:eastAsia="宋体" w:hAnsi="宋体" w:hint="eastAsia"/>
          <w:color w:val="7030A0"/>
          <w:sz w:val="28"/>
          <w:szCs w:val="28"/>
        </w:rPr>
        <w:t>贵州大数据</w:t>
      </w:r>
      <w:r w:rsidR="00934FAA">
        <w:rPr>
          <w:rFonts w:ascii="宋体" w:eastAsia="宋体" w:hAnsi="宋体" w:hint="eastAsia"/>
          <w:color w:val="7030A0"/>
          <w:sz w:val="28"/>
          <w:szCs w:val="28"/>
        </w:rPr>
        <w:t>进行得</w:t>
      </w:r>
      <w:r w:rsidR="00E04A66" w:rsidRPr="00E04A66">
        <w:rPr>
          <w:rFonts w:ascii="宋体" w:eastAsia="宋体" w:hAnsi="宋体" w:hint="eastAsia"/>
          <w:color w:val="7030A0"/>
          <w:sz w:val="28"/>
          <w:szCs w:val="28"/>
        </w:rPr>
        <w:t>轰轰烈烈，但还没有完成从零到有的突破。原因是</w:t>
      </w:r>
      <w:r w:rsidR="00045960">
        <w:rPr>
          <w:rFonts w:ascii="宋体" w:eastAsia="宋体" w:hAnsi="宋体" w:hint="eastAsia"/>
          <w:color w:val="7030A0"/>
          <w:sz w:val="28"/>
          <w:szCs w:val="28"/>
        </w:rPr>
        <w:t>贵州</w:t>
      </w:r>
      <w:r w:rsidR="00E04A66" w:rsidRPr="00E04A66">
        <w:rPr>
          <w:rFonts w:ascii="宋体" w:eastAsia="宋体" w:hAnsi="宋体" w:hint="eastAsia"/>
          <w:color w:val="7030A0"/>
          <w:sz w:val="28"/>
          <w:szCs w:val="28"/>
        </w:rPr>
        <w:t>不仅缺乏数据，更缺乏数据分析</w:t>
      </w:r>
      <w:r w:rsidR="00045960">
        <w:rPr>
          <w:rFonts w:ascii="宋体" w:eastAsia="宋体" w:hAnsi="宋体" w:hint="eastAsia"/>
          <w:color w:val="7030A0"/>
          <w:sz w:val="28"/>
          <w:szCs w:val="28"/>
        </w:rPr>
        <w:t>方面</w:t>
      </w:r>
      <w:r w:rsidR="00E04A66" w:rsidRPr="00E04A66">
        <w:rPr>
          <w:rFonts w:ascii="宋体" w:eastAsia="宋体" w:hAnsi="宋体" w:hint="eastAsia"/>
          <w:color w:val="7030A0"/>
          <w:sz w:val="28"/>
          <w:szCs w:val="28"/>
        </w:rPr>
        <w:t>的杰出人才。</w:t>
      </w:r>
      <w:r w:rsidR="00AA6FEB">
        <w:rPr>
          <w:rFonts w:ascii="宋体" w:eastAsia="宋体" w:hAnsi="宋体" w:hint="eastAsia"/>
          <w:color w:val="7030A0"/>
          <w:sz w:val="28"/>
          <w:szCs w:val="28"/>
        </w:rPr>
        <w:t>目前，</w:t>
      </w:r>
      <w:r w:rsidR="00045960">
        <w:rPr>
          <w:rFonts w:ascii="宋体" w:eastAsia="宋体" w:hAnsi="宋体" w:hint="eastAsia"/>
          <w:color w:val="7030A0"/>
          <w:sz w:val="28"/>
          <w:szCs w:val="28"/>
        </w:rPr>
        <w:t>在大数据方面</w:t>
      </w:r>
      <w:r w:rsidR="00085CCC">
        <w:rPr>
          <w:rFonts w:ascii="宋体" w:eastAsia="宋体" w:hAnsi="宋体" w:hint="eastAsia"/>
          <w:color w:val="7030A0"/>
          <w:sz w:val="28"/>
          <w:szCs w:val="28"/>
        </w:rPr>
        <w:t>国内至今尚未有实质性的进展，这</w:t>
      </w:r>
      <w:r w:rsidR="00E04A66" w:rsidRPr="00E04A66">
        <w:rPr>
          <w:rFonts w:ascii="宋体" w:eastAsia="宋体" w:hAnsi="宋体" w:hint="eastAsia"/>
          <w:color w:val="7030A0"/>
          <w:sz w:val="28"/>
          <w:szCs w:val="28"/>
        </w:rPr>
        <w:t>使得广西有了与</w:t>
      </w:r>
      <w:r w:rsidR="00085CCC">
        <w:rPr>
          <w:rFonts w:ascii="宋体" w:eastAsia="宋体" w:hAnsi="宋体" w:hint="eastAsia"/>
          <w:color w:val="7030A0"/>
          <w:sz w:val="28"/>
          <w:szCs w:val="28"/>
        </w:rPr>
        <w:t>其它省份</w:t>
      </w:r>
      <w:r w:rsidR="00E04A66" w:rsidRPr="00E04A66">
        <w:rPr>
          <w:rFonts w:ascii="宋体" w:eastAsia="宋体" w:hAnsi="宋体" w:hint="eastAsia"/>
          <w:color w:val="7030A0"/>
          <w:sz w:val="28"/>
          <w:szCs w:val="28"/>
        </w:rPr>
        <w:t>竞争并获胜的可能，因为硬件设备的搭建是相对容易实现的一环。所以，广西必须</w:t>
      </w:r>
      <w:r w:rsidR="005652FD" w:rsidRPr="005652FD">
        <w:rPr>
          <w:rFonts w:ascii="宋体" w:eastAsia="宋体" w:hAnsi="宋体" w:hint="eastAsia"/>
          <w:color w:val="FF0000"/>
          <w:sz w:val="28"/>
          <w:szCs w:val="28"/>
        </w:rPr>
        <w:t>发展</w:t>
      </w:r>
      <w:r w:rsidR="00587D13">
        <w:rPr>
          <w:rFonts w:ascii="宋体" w:eastAsia="宋体" w:hAnsi="宋体" w:hint="eastAsia"/>
          <w:color w:val="FF0000"/>
          <w:sz w:val="28"/>
          <w:szCs w:val="28"/>
        </w:rPr>
        <w:t>以</w:t>
      </w:r>
      <w:r w:rsidR="00354014" w:rsidRPr="005652FD">
        <w:rPr>
          <w:rFonts w:ascii="宋体" w:eastAsia="宋体" w:hAnsi="宋体" w:hint="eastAsia"/>
          <w:color w:val="FF0000"/>
          <w:sz w:val="28"/>
          <w:szCs w:val="28"/>
        </w:rPr>
        <w:t>大数据分析</w:t>
      </w:r>
      <w:r w:rsidR="00587D13">
        <w:rPr>
          <w:rFonts w:ascii="宋体" w:eastAsia="宋体" w:hAnsi="宋体" w:hint="eastAsia"/>
          <w:color w:val="FF0000"/>
          <w:sz w:val="28"/>
          <w:szCs w:val="28"/>
        </w:rPr>
        <w:t>方法和技术为核心的尖端信息产业</w:t>
      </w:r>
      <w:r w:rsidR="00354014" w:rsidRPr="006C6C05">
        <w:rPr>
          <w:rFonts w:ascii="宋体" w:eastAsia="宋体" w:hAnsi="宋体" w:hint="eastAsia"/>
          <w:sz w:val="28"/>
          <w:szCs w:val="28"/>
        </w:rPr>
        <w:t>。</w:t>
      </w:r>
      <w:r w:rsidR="00E04A66" w:rsidRPr="00E04A66">
        <w:rPr>
          <w:rFonts w:ascii="宋体" w:eastAsia="宋体" w:hAnsi="宋体" w:hint="eastAsia"/>
          <w:color w:val="7030A0"/>
          <w:sz w:val="28"/>
          <w:szCs w:val="28"/>
        </w:rPr>
        <w:t>所幸，</w:t>
      </w:r>
      <w:r w:rsidR="00085CCC">
        <w:rPr>
          <w:rFonts w:ascii="宋体" w:eastAsia="宋体" w:hAnsi="宋体" w:hint="eastAsia"/>
          <w:color w:val="7030A0"/>
          <w:sz w:val="28"/>
          <w:szCs w:val="28"/>
        </w:rPr>
        <w:t>如后简述，广西大学复杂性科学与大数据技术研究所</w:t>
      </w:r>
      <w:r w:rsidR="00085CCC" w:rsidRPr="00AA6FEB">
        <w:rPr>
          <w:rFonts w:ascii="宋体" w:eastAsia="宋体" w:hAnsi="宋体" w:hint="eastAsia"/>
          <w:color w:val="7030A0"/>
          <w:sz w:val="28"/>
          <w:szCs w:val="28"/>
        </w:rPr>
        <w:t>（以下简称复大所）</w:t>
      </w:r>
      <w:r w:rsidR="00E04A66" w:rsidRPr="00E04A66">
        <w:rPr>
          <w:rFonts w:ascii="宋体" w:eastAsia="宋体" w:hAnsi="宋体" w:hint="eastAsia"/>
          <w:color w:val="7030A0"/>
          <w:sz w:val="28"/>
          <w:szCs w:val="28"/>
        </w:rPr>
        <w:t>在大数据</w:t>
      </w:r>
      <w:r w:rsidR="00045960">
        <w:rPr>
          <w:rFonts w:ascii="宋体" w:eastAsia="宋体" w:hAnsi="宋体" w:hint="eastAsia"/>
          <w:color w:val="7030A0"/>
          <w:sz w:val="28"/>
          <w:szCs w:val="28"/>
        </w:rPr>
        <w:t>分析</w:t>
      </w:r>
      <w:r w:rsidR="00085CCC">
        <w:rPr>
          <w:rFonts w:ascii="宋体" w:eastAsia="宋体" w:hAnsi="宋体" w:hint="eastAsia"/>
          <w:color w:val="7030A0"/>
          <w:sz w:val="28"/>
          <w:szCs w:val="28"/>
        </w:rPr>
        <w:t>的许多方向已</w:t>
      </w:r>
      <w:r w:rsidR="00E87C58">
        <w:rPr>
          <w:rFonts w:ascii="宋体" w:eastAsia="宋体" w:hAnsi="宋体" w:hint="eastAsia"/>
          <w:color w:val="7030A0"/>
          <w:sz w:val="28"/>
          <w:szCs w:val="28"/>
        </w:rPr>
        <w:t>走在</w:t>
      </w:r>
      <w:r w:rsidR="00085CCC">
        <w:rPr>
          <w:rFonts w:ascii="宋体" w:eastAsia="宋体" w:hAnsi="宋体" w:hint="eastAsia"/>
          <w:color w:val="7030A0"/>
          <w:sz w:val="28"/>
          <w:szCs w:val="28"/>
        </w:rPr>
        <w:t>国内和世界</w:t>
      </w:r>
      <w:r w:rsidR="00E04A66" w:rsidRPr="00E04A66">
        <w:rPr>
          <w:rFonts w:ascii="宋体" w:eastAsia="宋体" w:hAnsi="宋体" w:hint="eastAsia"/>
          <w:color w:val="7030A0"/>
          <w:sz w:val="28"/>
          <w:szCs w:val="28"/>
        </w:rPr>
        <w:t>前列</w:t>
      </w:r>
      <w:r w:rsidR="00085CCC">
        <w:rPr>
          <w:rFonts w:ascii="宋体" w:eastAsia="宋体" w:hAnsi="宋体" w:hint="eastAsia"/>
          <w:sz w:val="28"/>
          <w:szCs w:val="28"/>
        </w:rPr>
        <w:t>。</w:t>
      </w:r>
    </w:p>
    <w:p w:rsidR="00354014" w:rsidRPr="006C6C05" w:rsidRDefault="00354014" w:rsidP="006C6C05">
      <w:pPr>
        <w:ind w:firstLineChars="200" w:firstLine="560"/>
        <w:rPr>
          <w:rFonts w:ascii="宋体" w:eastAsia="宋体" w:hAnsi="宋体"/>
          <w:sz w:val="28"/>
          <w:szCs w:val="28"/>
        </w:rPr>
      </w:pPr>
      <w:r w:rsidRPr="006C6C05">
        <w:rPr>
          <w:rFonts w:ascii="宋体" w:eastAsia="宋体" w:hAnsi="宋体" w:hint="eastAsia"/>
          <w:sz w:val="28"/>
          <w:szCs w:val="28"/>
        </w:rPr>
        <w:t>以</w:t>
      </w:r>
      <w:r w:rsidRPr="006C6C05">
        <w:rPr>
          <w:rFonts w:ascii="宋体" w:eastAsia="宋体" w:hAnsi="宋体"/>
          <w:sz w:val="28"/>
          <w:szCs w:val="28"/>
        </w:rPr>
        <w:t>2016年“双十一”当天期货农产品市场出现</w:t>
      </w:r>
      <w:r w:rsidR="00587D13">
        <w:rPr>
          <w:rFonts w:ascii="宋体" w:eastAsia="宋体" w:hAnsi="宋体" w:hint="eastAsia"/>
          <w:sz w:val="28"/>
          <w:szCs w:val="28"/>
        </w:rPr>
        <w:t>的</w:t>
      </w:r>
      <w:r w:rsidRPr="006C6C05">
        <w:rPr>
          <w:rFonts w:ascii="宋体" w:eastAsia="宋体" w:hAnsi="宋体"/>
          <w:sz w:val="28"/>
          <w:szCs w:val="28"/>
        </w:rPr>
        <w:t>“暴跌”为例（见下图）。</w:t>
      </w:r>
      <w:r w:rsidR="00587D13">
        <w:rPr>
          <w:rFonts w:ascii="宋体" w:eastAsia="宋体" w:hAnsi="宋体" w:hint="eastAsia"/>
          <w:sz w:val="28"/>
          <w:szCs w:val="28"/>
        </w:rPr>
        <w:t>当天</w:t>
      </w:r>
      <w:r w:rsidRPr="006C6C05">
        <w:rPr>
          <w:rFonts w:ascii="宋体" w:eastAsia="宋体" w:hAnsi="宋体"/>
          <w:sz w:val="28"/>
          <w:szCs w:val="28"/>
        </w:rPr>
        <w:t>是否是因为“双十一”期间部分农产品</w:t>
      </w:r>
      <w:r w:rsidRPr="00085CCC">
        <w:rPr>
          <w:rFonts w:ascii="宋体" w:eastAsia="宋体" w:hAnsi="宋体"/>
          <w:b/>
          <w:sz w:val="28"/>
          <w:szCs w:val="28"/>
        </w:rPr>
        <w:t>囤积量远大于市场需求量</w:t>
      </w:r>
      <w:r w:rsidRPr="006C6C05">
        <w:rPr>
          <w:rFonts w:ascii="宋体" w:eastAsia="宋体" w:hAnsi="宋体"/>
          <w:sz w:val="28"/>
          <w:szCs w:val="28"/>
        </w:rPr>
        <w:t>，导致期货商品市场在晚间跌停？“双十一”期间各大电子商务平台对各种商品的销售均有记录的数据，但是这些平台并没有对数据进行分析（或者说不</w:t>
      </w:r>
      <w:r w:rsidRPr="006C6C05">
        <w:rPr>
          <w:rFonts w:ascii="宋体" w:eastAsia="宋体" w:hAnsi="宋体" w:hint="eastAsia"/>
          <w:sz w:val="28"/>
          <w:szCs w:val="28"/>
        </w:rPr>
        <w:t>会分析）。如果能够利用各大平台实时交易</w:t>
      </w:r>
      <w:r w:rsidR="00623599">
        <w:rPr>
          <w:rFonts w:ascii="宋体" w:eastAsia="宋体" w:hAnsi="宋体" w:hint="eastAsia"/>
          <w:sz w:val="28"/>
          <w:szCs w:val="28"/>
        </w:rPr>
        <w:t>数据，通过分析就可减少当晚期货商品市场“暴跌”造成的损失，</w:t>
      </w:r>
      <w:r w:rsidR="00623599">
        <w:rPr>
          <w:rFonts w:ascii="宋体" w:eastAsia="宋体" w:hAnsi="宋体" w:hint="eastAsia"/>
          <w:sz w:val="28"/>
          <w:szCs w:val="28"/>
        </w:rPr>
        <w:lastRenderedPageBreak/>
        <w:t>甚至</w:t>
      </w:r>
      <w:r w:rsidRPr="006C6C05">
        <w:rPr>
          <w:rFonts w:ascii="宋体" w:eastAsia="宋体" w:hAnsi="宋体" w:hint="eastAsia"/>
          <w:sz w:val="28"/>
          <w:szCs w:val="28"/>
        </w:rPr>
        <w:t>避免这样的情况发生。</w:t>
      </w:r>
    </w:p>
    <w:p w:rsidR="00354014" w:rsidRDefault="00354014" w:rsidP="00EA0391">
      <w:pPr>
        <w:rPr>
          <w:rFonts w:ascii="宋体" w:eastAsia="宋体" w:hAnsi="宋体" w:cs="Times New Roman"/>
          <w:sz w:val="28"/>
          <w:szCs w:val="28"/>
        </w:rPr>
      </w:pPr>
      <w:r w:rsidRPr="006C6C05">
        <w:rPr>
          <w:rFonts w:ascii="宋体" w:eastAsia="宋体" w:hAnsi="宋体" w:cs="Times New Roman"/>
          <w:noProof/>
          <w:sz w:val="28"/>
          <w:szCs w:val="28"/>
        </w:rPr>
        <w:drawing>
          <wp:inline distT="0" distB="0" distL="0" distR="0" wp14:anchorId="64AEC942" wp14:editId="206BE343">
            <wp:extent cx="5274310" cy="2927898"/>
            <wp:effectExtent l="0" t="0" r="2540" b="6350"/>
            <wp:docPr id="1" name="图片 1" descr="D:\Documents\MATLAB\期货市场\2016双十一“黑色星期五”中国农产品期货市场暴跌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MATLAB\期货市场\2016双十一“黑色星期五”中国农产品期货市场暴跌new.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927898"/>
                    </a:xfrm>
                    <a:prstGeom prst="rect">
                      <a:avLst/>
                    </a:prstGeom>
                    <a:noFill/>
                    <a:ln>
                      <a:noFill/>
                    </a:ln>
                  </pic:spPr>
                </pic:pic>
              </a:graphicData>
            </a:graphic>
          </wp:inline>
        </w:drawing>
      </w:r>
    </w:p>
    <w:p w:rsidR="00085CCC" w:rsidRPr="00A823AF" w:rsidRDefault="00623599" w:rsidP="00A823AF">
      <w:pPr>
        <w:spacing w:line="480" w:lineRule="auto"/>
        <w:jc w:val="center"/>
        <w:rPr>
          <w:rFonts w:ascii="宋体" w:eastAsia="宋体" w:hAnsi="宋体" w:cs="Times New Roman"/>
          <w:b/>
          <w:sz w:val="24"/>
          <w:szCs w:val="24"/>
        </w:rPr>
      </w:pPr>
      <w:r w:rsidRPr="00623599">
        <w:rPr>
          <w:rFonts w:ascii="宋体" w:eastAsia="宋体" w:hAnsi="宋体" w:cs="Times New Roman" w:hint="eastAsia"/>
          <w:b/>
          <w:sz w:val="24"/>
          <w:szCs w:val="24"/>
        </w:rPr>
        <w:t>图3</w:t>
      </w:r>
      <w:r w:rsidRPr="00623599">
        <w:rPr>
          <w:rFonts w:ascii="宋体" w:eastAsia="宋体" w:hAnsi="宋体" w:cs="Times New Roman"/>
          <w:b/>
          <w:sz w:val="24"/>
          <w:szCs w:val="24"/>
        </w:rPr>
        <w:t xml:space="preserve"> 2016</w:t>
      </w:r>
      <w:r w:rsidRPr="00623599">
        <w:rPr>
          <w:rFonts w:ascii="宋体" w:eastAsia="宋体" w:hAnsi="宋体" w:cs="Times New Roman" w:hint="eastAsia"/>
          <w:b/>
          <w:sz w:val="24"/>
          <w:szCs w:val="24"/>
        </w:rPr>
        <w:t>年“双十一”当天我国期货商品市场暴跌</w:t>
      </w:r>
    </w:p>
    <w:p w:rsidR="00354014" w:rsidRDefault="00354014" w:rsidP="006C6C05">
      <w:pPr>
        <w:ind w:firstLineChars="200" w:firstLine="560"/>
        <w:rPr>
          <w:rFonts w:ascii="宋体" w:eastAsia="宋体" w:hAnsi="宋体"/>
          <w:sz w:val="28"/>
          <w:szCs w:val="28"/>
        </w:rPr>
      </w:pPr>
      <w:r w:rsidRPr="006C6C05">
        <w:rPr>
          <w:rFonts w:ascii="宋体" w:eastAsia="宋体" w:hAnsi="宋体" w:hint="eastAsia"/>
          <w:sz w:val="28"/>
          <w:szCs w:val="28"/>
        </w:rPr>
        <w:t>自“一带一路”国家战略提出以来，国内</w:t>
      </w:r>
      <w:r w:rsidR="00687DA2">
        <w:rPr>
          <w:rFonts w:ascii="宋体" w:eastAsia="宋体" w:hAnsi="宋体" w:hint="eastAsia"/>
          <w:sz w:val="28"/>
          <w:szCs w:val="28"/>
        </w:rPr>
        <w:t>众多</w:t>
      </w:r>
      <w:r w:rsidRPr="006C6C05">
        <w:rPr>
          <w:rFonts w:ascii="宋体" w:eastAsia="宋体" w:hAnsi="宋体" w:hint="eastAsia"/>
          <w:sz w:val="28"/>
          <w:szCs w:val="28"/>
        </w:rPr>
        <w:t>地方和高校纷纷建立与“一带一路”</w:t>
      </w:r>
      <w:r w:rsidR="00BE7D44">
        <w:rPr>
          <w:rFonts w:ascii="宋体" w:eastAsia="宋体" w:hAnsi="宋体" w:hint="eastAsia"/>
          <w:sz w:val="28"/>
          <w:szCs w:val="28"/>
        </w:rPr>
        <w:t>相关的</w:t>
      </w:r>
      <w:r w:rsidRPr="006C6C05">
        <w:rPr>
          <w:rFonts w:ascii="宋体" w:eastAsia="宋体" w:hAnsi="宋体" w:hint="eastAsia"/>
          <w:sz w:val="28"/>
          <w:szCs w:val="28"/>
        </w:rPr>
        <w:t>大数据平台，但</w:t>
      </w:r>
      <w:r w:rsidR="00587D13">
        <w:rPr>
          <w:rFonts w:ascii="宋体" w:eastAsia="宋体" w:hAnsi="宋体" w:hint="eastAsia"/>
          <w:sz w:val="28"/>
          <w:szCs w:val="28"/>
        </w:rPr>
        <w:t>就</w:t>
      </w:r>
      <w:r w:rsidRPr="006C6C05">
        <w:rPr>
          <w:rFonts w:ascii="宋体" w:eastAsia="宋体" w:hAnsi="宋体" w:hint="eastAsia"/>
          <w:sz w:val="28"/>
          <w:szCs w:val="28"/>
        </w:rPr>
        <w:t>目前来看，现有的</w:t>
      </w:r>
      <w:r w:rsidR="00301310">
        <w:rPr>
          <w:rFonts w:ascii="宋体" w:eastAsia="宋体" w:hAnsi="宋体" w:hint="eastAsia"/>
          <w:sz w:val="28"/>
          <w:szCs w:val="28"/>
        </w:rPr>
        <w:t>众多</w:t>
      </w:r>
      <w:r w:rsidR="00BE7D44">
        <w:rPr>
          <w:rFonts w:ascii="宋体" w:eastAsia="宋体" w:hAnsi="宋体" w:hint="eastAsia"/>
          <w:sz w:val="28"/>
          <w:szCs w:val="28"/>
        </w:rPr>
        <w:t xml:space="preserve"> </w:t>
      </w:r>
      <w:r w:rsidR="00687DA2">
        <w:rPr>
          <w:rFonts w:ascii="宋体" w:eastAsia="宋体" w:hAnsi="宋体" w:hint="eastAsia"/>
          <w:sz w:val="28"/>
          <w:szCs w:val="28"/>
        </w:rPr>
        <w:t>“</w:t>
      </w:r>
      <w:r w:rsidRPr="006C6C05">
        <w:rPr>
          <w:rFonts w:ascii="宋体" w:eastAsia="宋体" w:hAnsi="宋体" w:hint="eastAsia"/>
          <w:sz w:val="28"/>
          <w:szCs w:val="28"/>
        </w:rPr>
        <w:t>大数据</w:t>
      </w:r>
      <w:r w:rsidR="00687DA2">
        <w:rPr>
          <w:rFonts w:ascii="宋体" w:eastAsia="宋体" w:hAnsi="宋体"/>
          <w:sz w:val="28"/>
          <w:szCs w:val="28"/>
        </w:rPr>
        <w:t>”</w:t>
      </w:r>
      <w:r w:rsidRPr="006C6C05">
        <w:rPr>
          <w:rFonts w:ascii="宋体" w:eastAsia="宋体" w:hAnsi="宋体" w:hint="eastAsia"/>
          <w:sz w:val="28"/>
          <w:szCs w:val="28"/>
        </w:rPr>
        <w:t>平台</w:t>
      </w:r>
      <w:r w:rsidR="00301310">
        <w:rPr>
          <w:rFonts w:ascii="宋体" w:eastAsia="宋体" w:hAnsi="宋体" w:hint="eastAsia"/>
          <w:sz w:val="28"/>
          <w:szCs w:val="28"/>
        </w:rPr>
        <w:t>，不仅</w:t>
      </w:r>
      <w:r w:rsidR="00BE7D44">
        <w:rPr>
          <w:rFonts w:ascii="宋体" w:eastAsia="宋体" w:hAnsi="宋体" w:hint="eastAsia"/>
          <w:sz w:val="28"/>
          <w:szCs w:val="28"/>
        </w:rPr>
        <w:t>在数据量上有巨大欠缺</w:t>
      </w:r>
      <w:r w:rsidRPr="006C6C05">
        <w:rPr>
          <w:rFonts w:ascii="宋体" w:eastAsia="宋体" w:hAnsi="宋体" w:hint="eastAsia"/>
          <w:sz w:val="28"/>
          <w:szCs w:val="28"/>
        </w:rPr>
        <w:t>，</w:t>
      </w:r>
      <w:r w:rsidR="00BE7D44">
        <w:rPr>
          <w:rFonts w:ascii="宋体" w:eastAsia="宋体" w:hAnsi="宋体" w:hint="eastAsia"/>
          <w:sz w:val="28"/>
          <w:szCs w:val="28"/>
        </w:rPr>
        <w:t>且大都是第二手、第三手资料。即便产生了好的想法</w:t>
      </w:r>
      <w:r w:rsidR="00301310">
        <w:rPr>
          <w:rFonts w:ascii="宋体" w:eastAsia="宋体" w:hAnsi="宋体" w:hint="eastAsia"/>
          <w:sz w:val="28"/>
          <w:szCs w:val="28"/>
        </w:rPr>
        <w:t>，也不能</w:t>
      </w:r>
      <w:r w:rsidR="00BE7D44">
        <w:rPr>
          <w:rFonts w:ascii="宋体" w:eastAsia="宋体" w:hAnsi="宋体" w:hint="eastAsia"/>
          <w:sz w:val="28"/>
          <w:szCs w:val="28"/>
        </w:rPr>
        <w:t>利用这些</w:t>
      </w:r>
      <w:r w:rsidR="00301310">
        <w:rPr>
          <w:rFonts w:ascii="宋体" w:eastAsia="宋体" w:hAnsi="宋体" w:hint="eastAsia"/>
          <w:sz w:val="28"/>
          <w:szCs w:val="28"/>
        </w:rPr>
        <w:t>数据进行</w:t>
      </w:r>
      <w:r w:rsidR="00687DA2">
        <w:rPr>
          <w:rFonts w:ascii="宋体" w:eastAsia="宋体" w:hAnsi="宋体" w:hint="eastAsia"/>
          <w:sz w:val="28"/>
          <w:szCs w:val="28"/>
        </w:rPr>
        <w:t>深度挖掘</w:t>
      </w:r>
      <w:r w:rsidRPr="006C6C05">
        <w:rPr>
          <w:rFonts w:ascii="宋体" w:eastAsia="宋体" w:hAnsi="宋体" w:hint="eastAsia"/>
          <w:sz w:val="28"/>
          <w:szCs w:val="28"/>
        </w:rPr>
        <w:t>。</w:t>
      </w:r>
      <w:r w:rsidR="00301310">
        <w:rPr>
          <w:rFonts w:ascii="宋体" w:eastAsia="宋体" w:hAnsi="宋体" w:hint="eastAsia"/>
          <w:sz w:val="28"/>
          <w:szCs w:val="28"/>
        </w:rPr>
        <w:t>清楚</w:t>
      </w:r>
      <w:r w:rsidR="00CA3A43">
        <w:rPr>
          <w:rFonts w:ascii="宋体" w:eastAsia="宋体" w:hAnsi="宋体" w:hint="eastAsia"/>
          <w:sz w:val="28"/>
          <w:szCs w:val="28"/>
        </w:rPr>
        <w:t>地</w:t>
      </w:r>
      <w:r w:rsidR="00301310">
        <w:rPr>
          <w:rFonts w:ascii="宋体" w:eastAsia="宋体" w:hAnsi="宋体" w:hint="eastAsia"/>
          <w:sz w:val="28"/>
          <w:szCs w:val="28"/>
        </w:rPr>
        <w:t>了解</w:t>
      </w:r>
      <w:r w:rsidR="00C71849">
        <w:rPr>
          <w:rFonts w:ascii="宋体" w:eastAsia="宋体" w:hAnsi="宋体" w:hint="eastAsia"/>
          <w:sz w:val="28"/>
          <w:szCs w:val="28"/>
        </w:rPr>
        <w:t>当前“一带一路”数据平台存在</w:t>
      </w:r>
      <w:r w:rsidR="00BE7D44">
        <w:rPr>
          <w:rFonts w:ascii="宋体" w:eastAsia="宋体" w:hAnsi="宋体" w:hint="eastAsia"/>
          <w:sz w:val="28"/>
          <w:szCs w:val="28"/>
        </w:rPr>
        <w:t>的</w:t>
      </w:r>
      <w:r w:rsidR="00C71849">
        <w:rPr>
          <w:rFonts w:ascii="宋体" w:eastAsia="宋体" w:hAnsi="宋体" w:hint="eastAsia"/>
          <w:sz w:val="28"/>
          <w:szCs w:val="28"/>
        </w:rPr>
        <w:t>严重缺陷，</w:t>
      </w:r>
      <w:r w:rsidR="002B4918">
        <w:rPr>
          <w:rFonts w:ascii="宋体" w:eastAsia="宋体" w:hAnsi="宋体" w:hint="eastAsia"/>
          <w:sz w:val="28"/>
          <w:szCs w:val="28"/>
        </w:rPr>
        <w:t>也为回馈</w:t>
      </w:r>
      <w:r w:rsidR="00C71849">
        <w:rPr>
          <w:rFonts w:ascii="宋体" w:eastAsia="宋体" w:hAnsi="宋体" w:hint="eastAsia"/>
          <w:sz w:val="28"/>
          <w:szCs w:val="28"/>
        </w:rPr>
        <w:t>社会，</w:t>
      </w:r>
      <w:r w:rsidR="00085CCC">
        <w:rPr>
          <w:rFonts w:ascii="宋体" w:eastAsia="宋体" w:hAnsi="宋体" w:hint="eastAsia"/>
          <w:sz w:val="28"/>
          <w:szCs w:val="28"/>
        </w:rPr>
        <w:t>复大所</w:t>
      </w:r>
      <w:r w:rsidR="00301310">
        <w:rPr>
          <w:rFonts w:ascii="宋体" w:eastAsia="宋体" w:hAnsi="宋体" w:hint="eastAsia"/>
          <w:sz w:val="28"/>
          <w:szCs w:val="28"/>
        </w:rPr>
        <w:t>已</w:t>
      </w:r>
      <w:r w:rsidR="00C71849">
        <w:rPr>
          <w:rFonts w:ascii="宋体" w:eastAsia="宋体" w:hAnsi="宋体" w:hint="eastAsia"/>
          <w:sz w:val="28"/>
          <w:szCs w:val="28"/>
        </w:rPr>
        <w:t>建设了</w:t>
      </w:r>
      <w:r w:rsidR="00301310">
        <w:rPr>
          <w:rFonts w:ascii="宋体" w:eastAsia="宋体" w:hAnsi="宋体" w:hint="eastAsia"/>
          <w:sz w:val="28"/>
          <w:szCs w:val="28"/>
        </w:rPr>
        <w:t>一个</w:t>
      </w:r>
      <w:r w:rsidR="00C71849">
        <w:rPr>
          <w:rFonts w:ascii="宋体" w:eastAsia="宋体" w:hAnsi="宋体" w:hint="eastAsia"/>
          <w:sz w:val="28"/>
          <w:szCs w:val="28"/>
        </w:rPr>
        <w:t>“一带一路”</w:t>
      </w:r>
      <w:r w:rsidR="001558F7">
        <w:rPr>
          <w:rFonts w:ascii="宋体" w:eastAsia="宋体" w:hAnsi="宋体" w:hint="eastAsia"/>
          <w:sz w:val="28"/>
          <w:szCs w:val="28"/>
        </w:rPr>
        <w:t>沿线国大</w:t>
      </w:r>
      <w:r w:rsidR="00C71849">
        <w:rPr>
          <w:rFonts w:ascii="宋体" w:eastAsia="宋体" w:hAnsi="宋体" w:hint="eastAsia"/>
          <w:sz w:val="28"/>
          <w:szCs w:val="28"/>
        </w:rPr>
        <w:t>数据平台，该平台</w:t>
      </w:r>
      <w:r w:rsidR="00301310">
        <w:rPr>
          <w:rFonts w:ascii="宋体" w:eastAsia="宋体" w:hAnsi="宋体" w:hint="eastAsia"/>
          <w:sz w:val="28"/>
          <w:szCs w:val="28"/>
        </w:rPr>
        <w:t>至少目前</w:t>
      </w:r>
      <w:r w:rsidR="00C71849">
        <w:rPr>
          <w:rFonts w:ascii="宋体" w:eastAsia="宋体" w:hAnsi="宋体" w:hint="eastAsia"/>
          <w:sz w:val="28"/>
          <w:szCs w:val="28"/>
        </w:rPr>
        <w:t>在全国</w:t>
      </w:r>
      <w:r w:rsidR="00301310">
        <w:rPr>
          <w:rFonts w:ascii="宋体" w:eastAsia="宋体" w:hAnsi="宋体" w:hint="eastAsia"/>
          <w:sz w:val="28"/>
          <w:szCs w:val="28"/>
        </w:rPr>
        <w:t>处于领先地位：</w:t>
      </w:r>
      <w:r w:rsidR="00C71849">
        <w:rPr>
          <w:rFonts w:ascii="宋体" w:eastAsia="宋体" w:hAnsi="宋体" w:hint="eastAsia"/>
          <w:sz w:val="28"/>
          <w:szCs w:val="28"/>
        </w:rPr>
        <w:t>首先，该平台</w:t>
      </w:r>
      <w:r w:rsidR="001558F7">
        <w:rPr>
          <w:rFonts w:ascii="宋体" w:eastAsia="宋体" w:hAnsi="宋体" w:hint="eastAsia"/>
          <w:sz w:val="28"/>
          <w:szCs w:val="28"/>
        </w:rPr>
        <w:t>囊括</w:t>
      </w:r>
      <w:r w:rsidR="00C71849">
        <w:rPr>
          <w:rFonts w:ascii="宋体" w:eastAsia="宋体" w:hAnsi="宋体" w:hint="eastAsia"/>
          <w:sz w:val="28"/>
          <w:szCs w:val="28"/>
        </w:rPr>
        <w:t>数据范围广，包含了“一带一路”沿线国</w:t>
      </w:r>
      <w:r w:rsidR="00C71849" w:rsidRPr="00C71849">
        <w:rPr>
          <w:rFonts w:ascii="宋体" w:eastAsia="宋体" w:hAnsi="宋体" w:hint="eastAsia"/>
          <w:sz w:val="28"/>
          <w:szCs w:val="28"/>
        </w:rPr>
        <w:t>政治、经济、文化、社会、教育、宗教、新闻等</w:t>
      </w:r>
      <w:r w:rsidR="00C71849">
        <w:rPr>
          <w:rFonts w:ascii="宋体" w:eastAsia="宋体" w:hAnsi="宋体" w:hint="eastAsia"/>
          <w:sz w:val="28"/>
          <w:szCs w:val="28"/>
        </w:rPr>
        <w:t>方面的数据；</w:t>
      </w:r>
      <w:r w:rsidR="002B4918">
        <w:rPr>
          <w:rFonts w:ascii="宋体" w:eastAsia="宋体" w:hAnsi="宋体" w:hint="eastAsia"/>
          <w:sz w:val="28"/>
          <w:szCs w:val="28"/>
        </w:rPr>
        <w:t>其次，</w:t>
      </w:r>
      <w:r w:rsidR="001558F7">
        <w:rPr>
          <w:rFonts w:ascii="宋体" w:eastAsia="宋体" w:hAnsi="宋体" w:hint="eastAsia"/>
          <w:sz w:val="28"/>
          <w:szCs w:val="28"/>
        </w:rPr>
        <w:t>其数据量远超其他平台</w:t>
      </w:r>
      <w:r w:rsidR="00C71849">
        <w:rPr>
          <w:rFonts w:ascii="宋体" w:eastAsia="宋体" w:hAnsi="宋体" w:hint="eastAsia"/>
          <w:sz w:val="28"/>
          <w:szCs w:val="28"/>
        </w:rPr>
        <w:t>，</w:t>
      </w:r>
      <w:r w:rsidR="002B4918">
        <w:rPr>
          <w:rFonts w:ascii="宋体" w:eastAsia="宋体" w:hAnsi="宋体" w:hint="eastAsia"/>
          <w:sz w:val="28"/>
          <w:szCs w:val="28"/>
        </w:rPr>
        <w:t>仅新闻方面的数据就已超过4亿条，</w:t>
      </w:r>
      <w:r w:rsidR="00C71849">
        <w:rPr>
          <w:rFonts w:ascii="宋体" w:eastAsia="宋体" w:hAnsi="宋体" w:hint="eastAsia"/>
          <w:sz w:val="28"/>
          <w:szCs w:val="28"/>
        </w:rPr>
        <w:t>可以说是真正意义上的大数据平台；</w:t>
      </w:r>
      <w:r w:rsidR="002B4918">
        <w:rPr>
          <w:rFonts w:ascii="宋体" w:eastAsia="宋体" w:hAnsi="宋体" w:hint="eastAsia"/>
          <w:sz w:val="28"/>
          <w:szCs w:val="28"/>
        </w:rPr>
        <w:t>最后，该数据平台不是单纯的数据收集与罗列，</w:t>
      </w:r>
      <w:r w:rsidR="001558F7">
        <w:rPr>
          <w:rFonts w:ascii="宋体" w:eastAsia="宋体" w:hAnsi="宋体" w:hint="eastAsia"/>
          <w:sz w:val="28"/>
          <w:szCs w:val="28"/>
        </w:rPr>
        <w:t>更多的是</w:t>
      </w:r>
      <w:r w:rsidR="002B4918">
        <w:rPr>
          <w:rFonts w:ascii="宋体" w:eastAsia="宋体" w:hAnsi="宋体" w:hint="eastAsia"/>
          <w:sz w:val="28"/>
          <w:szCs w:val="28"/>
        </w:rPr>
        <w:t>通过大数据分析方法挖掘数据背后的价值，例如利用相对熵的方法分析新闻数据识别出全球热点区域，运用信息熵理论刻画我国</w:t>
      </w:r>
      <w:r w:rsidR="002B4918" w:rsidRPr="008B0AE2">
        <w:rPr>
          <w:rFonts w:ascii="宋体" w:eastAsia="宋体" w:hAnsi="宋体"/>
          <w:sz w:val="28"/>
          <w:szCs w:val="28"/>
        </w:rPr>
        <w:t>股市</w:t>
      </w:r>
      <w:r w:rsidR="002B4918">
        <w:rPr>
          <w:rFonts w:ascii="宋体" w:eastAsia="宋体" w:hAnsi="宋体" w:hint="eastAsia"/>
          <w:sz w:val="28"/>
          <w:szCs w:val="28"/>
        </w:rPr>
        <w:t>中的</w:t>
      </w:r>
      <w:r w:rsidR="002B4918" w:rsidRPr="008B0AE2">
        <w:rPr>
          <w:rFonts w:ascii="宋体" w:eastAsia="宋体" w:hAnsi="宋体"/>
          <w:sz w:val="28"/>
          <w:szCs w:val="28"/>
        </w:rPr>
        <w:t>羊群效应</w:t>
      </w:r>
      <w:r w:rsidR="00301310">
        <w:rPr>
          <w:rFonts w:ascii="宋体" w:eastAsia="宋体" w:hAnsi="宋体" w:hint="eastAsia"/>
          <w:sz w:val="28"/>
          <w:szCs w:val="28"/>
        </w:rPr>
        <w:t>，</w:t>
      </w:r>
      <w:r w:rsidR="00301310" w:rsidRPr="0066741E">
        <w:rPr>
          <w:rFonts w:ascii="宋体" w:eastAsia="宋体" w:hAnsi="宋体" w:hint="eastAsia"/>
          <w:color w:val="7030A0"/>
          <w:sz w:val="28"/>
          <w:szCs w:val="28"/>
        </w:rPr>
        <w:t>用信息科学和复杂性科</w:t>
      </w:r>
      <w:r w:rsidR="00301310" w:rsidRPr="0066741E">
        <w:rPr>
          <w:rFonts w:ascii="宋体" w:eastAsia="宋体" w:hAnsi="宋体" w:hint="eastAsia"/>
          <w:color w:val="7030A0"/>
          <w:sz w:val="28"/>
          <w:szCs w:val="28"/>
        </w:rPr>
        <w:lastRenderedPageBreak/>
        <w:t>学方法刻画和预警全球各国政治风险及演化</w:t>
      </w:r>
      <w:r w:rsidR="00301310">
        <w:rPr>
          <w:rFonts w:ascii="宋体" w:eastAsia="宋体" w:hAnsi="宋体" w:hint="eastAsia"/>
          <w:sz w:val="28"/>
          <w:szCs w:val="28"/>
        </w:rPr>
        <w:t>，</w:t>
      </w:r>
      <w:r w:rsidR="002B4918">
        <w:rPr>
          <w:rFonts w:ascii="宋体" w:eastAsia="宋体" w:hAnsi="宋体" w:hint="eastAsia"/>
          <w:sz w:val="28"/>
          <w:szCs w:val="28"/>
        </w:rPr>
        <w:t>等。</w:t>
      </w:r>
      <w:r w:rsidR="000B6121">
        <w:rPr>
          <w:rFonts w:ascii="宋体" w:eastAsia="宋体" w:hAnsi="宋体" w:hint="eastAsia"/>
          <w:sz w:val="28"/>
          <w:szCs w:val="28"/>
        </w:rPr>
        <w:t>以下</w:t>
      </w:r>
      <w:r w:rsidR="00AA6FEB">
        <w:rPr>
          <w:rFonts w:ascii="宋体" w:eastAsia="宋体" w:hAnsi="宋体" w:hint="eastAsia"/>
          <w:sz w:val="28"/>
          <w:szCs w:val="28"/>
        </w:rPr>
        <w:t>简单展示部分研究结果，分别是</w:t>
      </w:r>
      <w:r w:rsidR="000B6121">
        <w:rPr>
          <w:rFonts w:ascii="宋体" w:eastAsia="宋体" w:hAnsi="宋体" w:hint="eastAsia"/>
          <w:sz w:val="28"/>
          <w:szCs w:val="28"/>
        </w:rPr>
        <w:t>热点区域识别、金融危机预警及中泰贸易格局。</w:t>
      </w:r>
    </w:p>
    <w:p w:rsidR="00676626" w:rsidRPr="00676626" w:rsidRDefault="00676626" w:rsidP="00676626">
      <w:pPr>
        <w:ind w:firstLineChars="200" w:firstLine="560"/>
        <w:rPr>
          <w:rFonts w:ascii="宋体" w:eastAsia="宋体" w:hAnsi="宋体"/>
          <w:sz w:val="28"/>
          <w:szCs w:val="28"/>
        </w:rPr>
      </w:pPr>
      <w:r>
        <w:rPr>
          <w:rFonts w:ascii="宋体" w:eastAsia="宋体" w:hAnsi="宋体" w:hint="eastAsia"/>
          <w:sz w:val="28"/>
          <w:szCs w:val="28"/>
        </w:rPr>
        <w:t>图</w:t>
      </w:r>
      <w:r w:rsidR="000B6121">
        <w:rPr>
          <w:rFonts w:ascii="宋体" w:eastAsia="宋体" w:hAnsi="宋体" w:hint="eastAsia"/>
          <w:sz w:val="28"/>
          <w:szCs w:val="28"/>
        </w:rPr>
        <w:t>4</w:t>
      </w:r>
      <w:r w:rsidRPr="00676626">
        <w:rPr>
          <w:rFonts w:ascii="宋体" w:eastAsia="宋体" w:hAnsi="宋体" w:hint="eastAsia"/>
          <w:sz w:val="28"/>
          <w:szCs w:val="28"/>
        </w:rPr>
        <w:t>是以“一带一路”上的东南亚地区为例，</w:t>
      </w:r>
      <w:r w:rsidR="00AA6FEB">
        <w:rPr>
          <w:rFonts w:ascii="宋体" w:eastAsia="宋体" w:hAnsi="宋体" w:hint="eastAsia"/>
          <w:sz w:val="28"/>
          <w:szCs w:val="28"/>
        </w:rPr>
        <w:t>展示</w:t>
      </w:r>
      <w:r w:rsidRPr="00676626">
        <w:rPr>
          <w:rFonts w:ascii="宋体" w:eastAsia="宋体" w:hAnsi="宋体" w:hint="eastAsia"/>
          <w:sz w:val="28"/>
          <w:szCs w:val="28"/>
        </w:rPr>
        <w:t>的是2015年9月东南亚热点区域的分布。进一步地，如果对不同月份，甚至每周来分别计算东南亚国家与整个地区之间的相对熵（从而得到更小分辨率的相对熵），并绘制出其随时间的演化图，就可以更加直观地看出东南亚内热点区域的演化，这些热点既可以是经济合作，也可以是军事冲突，还可以是领土争端，只需要对</w:t>
      </w:r>
      <w:r w:rsidRPr="00880784">
        <w:rPr>
          <w:rFonts w:ascii="宋体" w:eastAsia="宋体" w:hAnsi="宋体" w:hint="eastAsia"/>
          <w:sz w:val="28"/>
          <w:szCs w:val="28"/>
        </w:rPr>
        <w:t>GDELT</w:t>
      </w:r>
      <w:r w:rsidR="00085CCC">
        <w:rPr>
          <w:rFonts w:ascii="宋体" w:eastAsia="宋体" w:hAnsi="宋体" w:hint="eastAsia"/>
          <w:sz w:val="28"/>
          <w:szCs w:val="28"/>
        </w:rPr>
        <w:t>（</w:t>
      </w:r>
      <w:r w:rsidR="00880784" w:rsidRPr="00880784">
        <w:rPr>
          <w:rFonts w:ascii="宋体" w:eastAsia="宋体" w:hAnsi="宋体"/>
          <w:sz w:val="28"/>
          <w:szCs w:val="28"/>
        </w:rPr>
        <w:t>Global Database of Events, Language, and Tone</w:t>
      </w:r>
      <w:r w:rsidR="00880784">
        <w:rPr>
          <w:rFonts w:ascii="宋体" w:eastAsia="宋体" w:hAnsi="宋体"/>
          <w:sz w:val="28"/>
          <w:szCs w:val="28"/>
        </w:rPr>
        <w:t>全球事件、语言和语调数据库</w:t>
      </w:r>
      <w:r w:rsidR="00880784">
        <w:rPr>
          <w:rFonts w:ascii="宋体" w:eastAsia="宋体" w:hAnsi="宋体" w:hint="eastAsia"/>
          <w:sz w:val="28"/>
          <w:szCs w:val="28"/>
        </w:rPr>
        <w:t>，</w:t>
      </w:r>
      <w:r w:rsidR="00880784" w:rsidRPr="00880784">
        <w:rPr>
          <w:rFonts w:ascii="宋体" w:eastAsia="宋体" w:hAnsi="宋体"/>
          <w:sz w:val="28"/>
          <w:szCs w:val="28"/>
        </w:rPr>
        <w:t>简称为GDELT</w:t>
      </w:r>
      <w:r w:rsidR="00085CCC">
        <w:rPr>
          <w:rFonts w:ascii="宋体" w:eastAsia="宋体" w:hAnsi="宋体" w:hint="eastAsia"/>
          <w:sz w:val="28"/>
          <w:szCs w:val="28"/>
        </w:rPr>
        <w:t>）</w:t>
      </w:r>
      <w:r w:rsidRPr="00676626">
        <w:rPr>
          <w:rFonts w:ascii="宋体" w:eastAsia="宋体" w:hAnsi="宋体" w:hint="eastAsia"/>
          <w:sz w:val="28"/>
          <w:szCs w:val="28"/>
        </w:rPr>
        <w:t>数据分类就可以做到。</w:t>
      </w:r>
    </w:p>
    <w:p w:rsidR="00676626" w:rsidRDefault="00676626" w:rsidP="00CB0503">
      <w:pPr>
        <w:widowControl/>
        <w:jc w:val="center"/>
        <w:rPr>
          <w:rFonts w:ascii="宋体" w:eastAsia="宋体" w:hAnsi="宋体" w:cs="宋体"/>
          <w:kern w:val="0"/>
          <w:sz w:val="24"/>
          <w:szCs w:val="24"/>
        </w:rPr>
      </w:pPr>
      <w:r w:rsidRPr="00621377">
        <w:rPr>
          <w:noProof/>
        </w:rPr>
        <w:drawing>
          <wp:inline distT="0" distB="0" distL="0" distR="0" wp14:anchorId="3E73A34F" wp14:editId="754CF206">
            <wp:extent cx="4318000" cy="2735581"/>
            <wp:effectExtent l="0" t="0" r="6350"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2563" cy="2751142"/>
                    </a:xfrm>
                    <a:prstGeom prst="rect">
                      <a:avLst/>
                    </a:prstGeom>
                    <a:noFill/>
                  </pic:spPr>
                </pic:pic>
              </a:graphicData>
            </a:graphic>
          </wp:inline>
        </w:drawing>
      </w:r>
    </w:p>
    <w:p w:rsidR="00676626" w:rsidRPr="00676626" w:rsidRDefault="00676626" w:rsidP="00A823AF">
      <w:pPr>
        <w:spacing w:beforeLines="50" w:before="156" w:afterLines="50" w:after="156" w:line="360" w:lineRule="auto"/>
        <w:jc w:val="center"/>
        <w:rPr>
          <w:rFonts w:ascii="宋体" w:eastAsia="宋体" w:hAnsi="宋体"/>
          <w:b/>
          <w:sz w:val="24"/>
          <w:szCs w:val="24"/>
        </w:rPr>
      </w:pPr>
      <w:r w:rsidRPr="00676626">
        <w:rPr>
          <w:rFonts w:ascii="宋体" w:eastAsia="宋体" w:hAnsi="宋体" w:hint="eastAsia"/>
          <w:b/>
          <w:sz w:val="24"/>
          <w:szCs w:val="24"/>
        </w:rPr>
        <w:t>图</w:t>
      </w:r>
      <w:r w:rsidR="000B6121">
        <w:rPr>
          <w:rFonts w:ascii="宋体" w:eastAsia="宋体" w:hAnsi="宋体" w:hint="eastAsia"/>
          <w:b/>
          <w:sz w:val="24"/>
          <w:szCs w:val="24"/>
        </w:rPr>
        <w:t>4</w:t>
      </w:r>
      <w:r w:rsidRPr="00676626">
        <w:rPr>
          <w:rFonts w:ascii="宋体" w:eastAsia="宋体" w:hAnsi="宋体" w:hint="eastAsia"/>
          <w:b/>
          <w:sz w:val="24"/>
          <w:szCs w:val="24"/>
        </w:rPr>
        <w:t xml:space="preserve"> 2015年9月东南亚地区热点分布</w:t>
      </w:r>
    </w:p>
    <w:p w:rsidR="00676626" w:rsidRDefault="000B6121" w:rsidP="000B6121">
      <w:pPr>
        <w:ind w:firstLineChars="200" w:firstLine="560"/>
        <w:rPr>
          <w:rFonts w:ascii="宋体" w:eastAsia="宋体" w:hAnsi="宋体" w:cs="宋体"/>
          <w:noProof/>
          <w:kern w:val="0"/>
          <w:sz w:val="24"/>
          <w:szCs w:val="24"/>
        </w:rPr>
      </w:pPr>
      <w:r w:rsidRPr="000B6121">
        <w:rPr>
          <w:rFonts w:ascii="宋体" w:eastAsia="宋体" w:hAnsi="宋体" w:hint="eastAsia"/>
          <w:sz w:val="28"/>
          <w:szCs w:val="28"/>
        </w:rPr>
        <w:t>图</w:t>
      </w:r>
      <w:r>
        <w:rPr>
          <w:rFonts w:ascii="宋体" w:eastAsia="宋体" w:hAnsi="宋体"/>
          <w:sz w:val="28"/>
          <w:szCs w:val="28"/>
        </w:rPr>
        <w:t>5</w:t>
      </w:r>
      <w:r w:rsidRPr="000B6121">
        <w:rPr>
          <w:rFonts w:ascii="宋体" w:eastAsia="宋体" w:hAnsi="宋体" w:hint="eastAsia"/>
          <w:sz w:val="28"/>
          <w:szCs w:val="28"/>
        </w:rPr>
        <w:t>和图</w:t>
      </w:r>
      <w:r>
        <w:rPr>
          <w:rFonts w:ascii="宋体" w:eastAsia="宋体" w:hAnsi="宋体"/>
          <w:sz w:val="28"/>
          <w:szCs w:val="28"/>
        </w:rPr>
        <w:t>6</w:t>
      </w:r>
      <w:r w:rsidRPr="000B6121">
        <w:rPr>
          <w:rFonts w:ascii="宋体" w:eastAsia="宋体" w:hAnsi="宋体" w:hint="eastAsia"/>
          <w:sz w:val="28"/>
          <w:szCs w:val="28"/>
        </w:rPr>
        <w:t>分别表示的是</w:t>
      </w:r>
      <w:r w:rsidR="00174103">
        <w:rPr>
          <w:rFonts w:ascii="宋体" w:eastAsia="宋体" w:hAnsi="宋体" w:hint="eastAsia"/>
          <w:sz w:val="28"/>
          <w:szCs w:val="28"/>
        </w:rPr>
        <w:t>美中</w:t>
      </w:r>
      <w:r w:rsidRPr="000B6121">
        <w:rPr>
          <w:rFonts w:ascii="宋体" w:eastAsia="宋体" w:hAnsi="宋体" w:hint="eastAsia"/>
          <w:sz w:val="28"/>
          <w:szCs w:val="28"/>
        </w:rPr>
        <w:t>股市中每一天相对熵的波动情况。</w:t>
      </w:r>
      <w:r>
        <w:rPr>
          <w:rFonts w:ascii="宋体" w:eastAsia="宋体" w:hAnsi="宋体" w:hint="eastAsia"/>
          <w:sz w:val="28"/>
          <w:szCs w:val="28"/>
        </w:rPr>
        <w:t>图5</w:t>
      </w:r>
      <w:r w:rsidRPr="000B6121">
        <w:rPr>
          <w:rFonts w:ascii="宋体" w:eastAsia="宋体" w:hAnsi="宋体" w:hint="eastAsia"/>
          <w:sz w:val="28"/>
          <w:szCs w:val="28"/>
        </w:rPr>
        <w:t>既全面准确地预警了</w:t>
      </w:r>
      <w:r w:rsidR="00174103">
        <w:rPr>
          <w:rFonts w:ascii="宋体" w:eastAsia="宋体" w:hAnsi="宋体" w:hint="eastAsia"/>
          <w:sz w:val="28"/>
          <w:szCs w:val="28"/>
        </w:rPr>
        <w:t>美国</w:t>
      </w:r>
      <w:r w:rsidRPr="000B6121">
        <w:rPr>
          <w:rFonts w:ascii="宋体" w:eastAsia="宋体" w:hAnsi="宋体"/>
          <w:sz w:val="28"/>
          <w:szCs w:val="28"/>
        </w:rPr>
        <w:t>2007-2008</w:t>
      </w:r>
      <w:r w:rsidRPr="000B6121">
        <w:rPr>
          <w:rFonts w:ascii="宋体" w:eastAsia="宋体" w:hAnsi="宋体" w:hint="eastAsia"/>
          <w:sz w:val="28"/>
          <w:szCs w:val="28"/>
        </w:rPr>
        <w:t>金融危机的起始时间，也预示了危机之后的几个牛市的起始时间。</w:t>
      </w:r>
      <w:r w:rsidRPr="000B6121">
        <w:rPr>
          <w:rFonts w:ascii="宋体" w:eastAsia="宋体" w:hAnsi="宋体"/>
          <w:sz w:val="28"/>
          <w:szCs w:val="28"/>
        </w:rPr>
        <w:t>具体地，不仅预警了2008</w:t>
      </w:r>
      <w:r w:rsidRPr="000B6121">
        <w:rPr>
          <w:rFonts w:ascii="宋体" w:eastAsia="宋体" w:hAnsi="宋体" w:hint="eastAsia"/>
          <w:sz w:val="28"/>
          <w:szCs w:val="28"/>
        </w:rPr>
        <w:t>年美国金融危机的实际开始时间在</w:t>
      </w:r>
      <w:r w:rsidRPr="000B6121">
        <w:rPr>
          <w:rFonts w:ascii="宋体" w:eastAsia="宋体" w:hAnsi="宋体"/>
          <w:sz w:val="28"/>
          <w:szCs w:val="28"/>
        </w:rPr>
        <w:t>2007</w:t>
      </w:r>
      <w:r w:rsidRPr="000B6121">
        <w:rPr>
          <w:rFonts w:ascii="宋体" w:eastAsia="宋体" w:hAnsi="宋体" w:hint="eastAsia"/>
          <w:sz w:val="28"/>
          <w:szCs w:val="28"/>
        </w:rPr>
        <w:t>年</w:t>
      </w:r>
      <w:r w:rsidRPr="000B6121">
        <w:rPr>
          <w:rFonts w:ascii="宋体" w:eastAsia="宋体" w:hAnsi="宋体"/>
          <w:sz w:val="28"/>
          <w:szCs w:val="28"/>
        </w:rPr>
        <w:t>8</w:t>
      </w:r>
      <w:r w:rsidRPr="000B6121">
        <w:rPr>
          <w:rFonts w:ascii="宋体" w:eastAsia="宋体" w:hAnsi="宋体" w:hint="eastAsia"/>
          <w:sz w:val="28"/>
          <w:szCs w:val="28"/>
        </w:rPr>
        <w:t>月，这与美国国家经济局</w:t>
      </w:r>
      <w:r w:rsidRPr="000B6121">
        <w:rPr>
          <w:rFonts w:ascii="宋体" w:eastAsia="宋体" w:hAnsi="宋体" w:hint="eastAsia"/>
          <w:sz w:val="28"/>
          <w:szCs w:val="28"/>
        </w:rPr>
        <w:lastRenderedPageBreak/>
        <w:t>后来重新确定的危机起始时期一致；金融危机过后的多次外部冲击，如政策等因素，带来美国股市的几次大牛市，也通过单尖的相对熵指示出来。</w:t>
      </w:r>
      <w:r w:rsidR="00174103">
        <w:rPr>
          <w:rFonts w:ascii="宋体" w:eastAsia="宋体" w:hAnsi="宋体" w:hint="eastAsia"/>
          <w:sz w:val="28"/>
          <w:szCs w:val="28"/>
        </w:rPr>
        <w:t>图6</w:t>
      </w:r>
      <w:r w:rsidRPr="007A2580">
        <w:rPr>
          <w:rFonts w:ascii="宋体" w:eastAsia="宋体" w:hAnsi="宋体" w:hint="eastAsia"/>
          <w:sz w:val="28"/>
          <w:szCs w:val="28"/>
        </w:rPr>
        <w:t>全面预警了中国2008年金融危机和2015年夏的股灾，也预示了几个牛市的起点，因而可指导股市实际操作。</w:t>
      </w:r>
      <w:r>
        <w:rPr>
          <w:rFonts w:ascii="宋体" w:eastAsia="宋体" w:hAnsi="宋体" w:hint="eastAsia"/>
          <w:sz w:val="28"/>
          <w:szCs w:val="28"/>
        </w:rPr>
        <w:t>图6</w:t>
      </w:r>
      <w:r w:rsidRPr="000B6121">
        <w:rPr>
          <w:rFonts w:ascii="宋体" w:eastAsia="宋体" w:hAnsi="宋体" w:hint="eastAsia"/>
          <w:sz w:val="28"/>
          <w:szCs w:val="28"/>
        </w:rPr>
        <w:t>既全面地预警了</w:t>
      </w:r>
      <w:r w:rsidRPr="000B6121">
        <w:rPr>
          <w:rFonts w:ascii="宋体" w:eastAsia="宋体" w:hAnsi="宋体"/>
          <w:sz w:val="28"/>
          <w:szCs w:val="28"/>
        </w:rPr>
        <w:t>2008</w:t>
      </w:r>
      <w:r w:rsidRPr="000B6121">
        <w:rPr>
          <w:rFonts w:ascii="宋体" w:eastAsia="宋体" w:hAnsi="宋体" w:hint="eastAsia"/>
          <w:sz w:val="28"/>
          <w:szCs w:val="28"/>
        </w:rPr>
        <w:t>年的金融危机和和</w:t>
      </w:r>
      <w:r w:rsidRPr="000B6121">
        <w:rPr>
          <w:rFonts w:ascii="宋体" w:eastAsia="宋体" w:hAnsi="宋体"/>
          <w:sz w:val="28"/>
          <w:szCs w:val="28"/>
        </w:rPr>
        <w:t>2015</w:t>
      </w:r>
      <w:r w:rsidRPr="000B6121">
        <w:rPr>
          <w:rFonts w:ascii="宋体" w:eastAsia="宋体" w:hAnsi="宋体" w:hint="eastAsia"/>
          <w:sz w:val="28"/>
          <w:szCs w:val="28"/>
        </w:rPr>
        <w:t>年夏天的股灾，也预示了几个牛市的起点，因而可用于股市的实际操作。具体地，</w:t>
      </w:r>
      <w:r w:rsidRPr="000B6121">
        <w:rPr>
          <w:rFonts w:ascii="宋体" w:eastAsia="宋体" w:hAnsi="宋体"/>
          <w:sz w:val="28"/>
          <w:szCs w:val="28"/>
        </w:rPr>
        <w:t>2008</w:t>
      </w:r>
      <w:r w:rsidRPr="000B6121">
        <w:rPr>
          <w:rFonts w:ascii="宋体" w:eastAsia="宋体" w:hAnsi="宋体" w:hint="eastAsia"/>
          <w:sz w:val="28"/>
          <w:szCs w:val="28"/>
        </w:rPr>
        <w:t>年金融危机期间，中国股市晚于美国股市进入衰退（由簇尖的相对熵指示出来），且衰退之前，由于外部冲击，如政策等因素，更是达到历史高点，这由危机前的高单尖相对熵指示出来；</w:t>
      </w:r>
      <w:r w:rsidRPr="000B6121">
        <w:rPr>
          <w:rFonts w:ascii="宋体" w:eastAsia="宋体" w:hAnsi="宋体"/>
          <w:sz w:val="28"/>
          <w:szCs w:val="28"/>
        </w:rPr>
        <w:t>2015</w:t>
      </w:r>
      <w:r w:rsidRPr="000B6121">
        <w:rPr>
          <w:rFonts w:ascii="宋体" w:eastAsia="宋体" w:hAnsi="宋体" w:hint="eastAsia"/>
          <w:sz w:val="28"/>
          <w:szCs w:val="28"/>
        </w:rPr>
        <w:t>年夏天股灾前夕，同样由于外部冲击（由单尖的相对熵指示），指数急速上行，之后迅速进入由簇尖指示的股灾。</w:t>
      </w:r>
    </w:p>
    <w:p w:rsidR="00CB0503" w:rsidRDefault="00CB0503" w:rsidP="00CB0503">
      <w:pPr>
        <w:widowControl/>
        <w:jc w:val="center"/>
        <w:rPr>
          <w:rFonts w:ascii="宋体" w:eastAsia="宋体" w:hAnsi="宋体" w:cs="宋体"/>
          <w:kern w:val="0"/>
          <w:sz w:val="24"/>
          <w:szCs w:val="24"/>
        </w:rPr>
      </w:pPr>
      <w:r w:rsidRPr="00CB0503">
        <w:rPr>
          <w:rFonts w:ascii="宋体" w:eastAsia="宋体" w:hAnsi="宋体" w:cs="宋体"/>
          <w:noProof/>
          <w:kern w:val="0"/>
          <w:sz w:val="24"/>
          <w:szCs w:val="24"/>
        </w:rPr>
        <w:drawing>
          <wp:inline distT="0" distB="0" distL="0" distR="0">
            <wp:extent cx="4940935" cy="1893277"/>
            <wp:effectExtent l="0" t="0" r="0" b="0"/>
            <wp:docPr id="7" name="图片 7" descr="C:\Users\Administrator\AppData\Roaming\Tencent\Users\715416668\QQ\WinTemp\RichOle\UP}Z16S4FDMP4OTMA0EA%2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AppData\Roaming\Tencent\Users\715416668\QQ\WinTemp\RichOle\UP}Z16S4FDMP4OTMA0EA%2L.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6395" r="5230" b="50065"/>
                    <a:stretch/>
                  </pic:blipFill>
                  <pic:spPr bwMode="auto">
                    <a:xfrm>
                      <a:off x="0" y="0"/>
                      <a:ext cx="4941830" cy="1893620"/>
                    </a:xfrm>
                    <a:prstGeom prst="rect">
                      <a:avLst/>
                    </a:prstGeom>
                    <a:noFill/>
                    <a:ln>
                      <a:noFill/>
                    </a:ln>
                    <a:extLst>
                      <a:ext uri="{53640926-AAD7-44D8-BBD7-CCE9431645EC}">
                        <a14:shadowObscured xmlns:a14="http://schemas.microsoft.com/office/drawing/2010/main"/>
                      </a:ext>
                    </a:extLst>
                  </pic:spPr>
                </pic:pic>
              </a:graphicData>
            </a:graphic>
          </wp:inline>
        </w:drawing>
      </w:r>
    </w:p>
    <w:p w:rsidR="00676626" w:rsidRPr="00676626" w:rsidRDefault="00676626" w:rsidP="00CB0503">
      <w:pPr>
        <w:widowControl/>
        <w:jc w:val="center"/>
        <w:rPr>
          <w:rFonts w:ascii="宋体" w:eastAsia="宋体" w:hAnsi="宋体" w:cs="宋体"/>
          <w:kern w:val="0"/>
          <w:sz w:val="24"/>
          <w:szCs w:val="24"/>
        </w:rPr>
      </w:pPr>
      <w:r w:rsidRPr="00676626">
        <w:rPr>
          <w:rFonts w:ascii="宋体" w:eastAsia="宋体" w:hAnsi="宋体" w:cs="宋体" w:hint="eastAsia"/>
          <w:b/>
          <w:kern w:val="0"/>
          <w:sz w:val="24"/>
          <w:szCs w:val="24"/>
        </w:rPr>
        <w:t>图</w:t>
      </w:r>
      <w:r w:rsidR="000B6121">
        <w:rPr>
          <w:rFonts w:ascii="宋体" w:eastAsia="宋体" w:hAnsi="宋体" w:cs="宋体" w:hint="eastAsia"/>
          <w:b/>
          <w:kern w:val="0"/>
          <w:sz w:val="24"/>
          <w:szCs w:val="24"/>
        </w:rPr>
        <w:t>5</w:t>
      </w:r>
      <w:r w:rsidRPr="00676626">
        <w:rPr>
          <w:rFonts w:ascii="宋体" w:eastAsia="宋体" w:hAnsi="宋体" w:cs="宋体" w:hint="eastAsia"/>
          <w:kern w:val="0"/>
          <w:sz w:val="24"/>
          <w:szCs w:val="24"/>
        </w:rPr>
        <w:t xml:space="preserve"> </w:t>
      </w:r>
      <w:r w:rsidRPr="00676626">
        <w:rPr>
          <w:rFonts w:ascii="宋体" w:eastAsia="宋体" w:hAnsi="宋体" w:hint="eastAsia"/>
          <w:b/>
          <w:sz w:val="24"/>
          <w:szCs w:val="24"/>
        </w:rPr>
        <w:t xml:space="preserve"> 2005年至2015年</w:t>
      </w:r>
      <w:r w:rsidR="009777C6">
        <w:rPr>
          <w:rFonts w:ascii="宋体" w:eastAsia="宋体" w:hAnsi="宋体" w:hint="eastAsia"/>
          <w:b/>
          <w:sz w:val="24"/>
          <w:szCs w:val="24"/>
        </w:rPr>
        <w:t>美国</w:t>
      </w:r>
      <w:r w:rsidRPr="00676626">
        <w:rPr>
          <w:rFonts w:ascii="宋体" w:eastAsia="宋体" w:hAnsi="宋体" w:hint="eastAsia"/>
          <w:b/>
          <w:sz w:val="24"/>
          <w:szCs w:val="24"/>
        </w:rPr>
        <w:t>道琼斯工业平均的收益率的相对熵变化</w:t>
      </w:r>
    </w:p>
    <w:p w:rsidR="00676626" w:rsidRPr="00CB0503" w:rsidRDefault="00676626" w:rsidP="00CB0503">
      <w:pPr>
        <w:widowControl/>
        <w:jc w:val="center"/>
        <w:rPr>
          <w:rFonts w:ascii="宋体" w:eastAsia="宋体" w:hAnsi="宋体" w:cs="宋体"/>
          <w:kern w:val="0"/>
          <w:sz w:val="24"/>
          <w:szCs w:val="24"/>
        </w:rPr>
      </w:pPr>
      <w:r w:rsidRPr="00CB0503">
        <w:rPr>
          <w:rFonts w:ascii="宋体" w:eastAsia="宋体" w:hAnsi="宋体" w:cs="宋体"/>
          <w:noProof/>
          <w:kern w:val="0"/>
          <w:sz w:val="24"/>
          <w:szCs w:val="24"/>
        </w:rPr>
        <w:drawing>
          <wp:inline distT="0" distB="0" distL="0" distR="0" wp14:anchorId="37B038FF" wp14:editId="7E87609B">
            <wp:extent cx="4939407" cy="1833197"/>
            <wp:effectExtent l="0" t="0" r="0" b="0"/>
            <wp:docPr id="11" name="图片 11" descr="C:\Users\Administrator\AppData\Roaming\Tencent\Users\715416668\QQ\WinTemp\RichOle\UP}Z16S4FDMP4OTMA0EA%2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AppData\Roaming\Tencent\Users\715416668\QQ\WinTemp\RichOle\UP}Z16S4FDMP4OTMA0EA%2L.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6395" t="51635" r="5230"/>
                    <a:stretch/>
                  </pic:blipFill>
                  <pic:spPr bwMode="auto">
                    <a:xfrm>
                      <a:off x="0" y="0"/>
                      <a:ext cx="4941830" cy="1834096"/>
                    </a:xfrm>
                    <a:prstGeom prst="rect">
                      <a:avLst/>
                    </a:prstGeom>
                    <a:noFill/>
                    <a:ln>
                      <a:noFill/>
                    </a:ln>
                    <a:extLst>
                      <a:ext uri="{53640926-AAD7-44D8-BBD7-CCE9431645EC}">
                        <a14:shadowObscured xmlns:a14="http://schemas.microsoft.com/office/drawing/2010/main"/>
                      </a:ext>
                    </a:extLst>
                  </pic:spPr>
                </pic:pic>
              </a:graphicData>
            </a:graphic>
          </wp:inline>
        </w:drawing>
      </w:r>
    </w:p>
    <w:p w:rsidR="00676626" w:rsidRPr="00676626" w:rsidRDefault="00CB0503" w:rsidP="00676626">
      <w:pPr>
        <w:widowControl/>
        <w:jc w:val="center"/>
        <w:rPr>
          <w:rFonts w:ascii="宋体" w:eastAsia="宋体" w:hAnsi="宋体"/>
          <w:b/>
          <w:sz w:val="24"/>
          <w:szCs w:val="24"/>
        </w:rPr>
      </w:pPr>
      <w:r w:rsidRPr="00676626">
        <w:rPr>
          <w:rFonts w:ascii="宋体" w:eastAsia="宋体" w:hAnsi="宋体" w:cs="宋体" w:hint="eastAsia"/>
          <w:b/>
          <w:kern w:val="0"/>
          <w:sz w:val="24"/>
          <w:szCs w:val="24"/>
        </w:rPr>
        <w:t>图</w:t>
      </w:r>
      <w:r w:rsidR="000B6121">
        <w:rPr>
          <w:rFonts w:ascii="宋体" w:eastAsia="宋体" w:hAnsi="宋体" w:cs="宋体" w:hint="eastAsia"/>
          <w:b/>
          <w:kern w:val="0"/>
          <w:sz w:val="24"/>
          <w:szCs w:val="24"/>
        </w:rPr>
        <w:t>6</w:t>
      </w:r>
      <w:r w:rsidR="00676626" w:rsidRPr="00676626">
        <w:rPr>
          <w:rFonts w:ascii="宋体" w:eastAsia="宋体" w:hAnsi="宋体" w:cs="宋体" w:hint="eastAsia"/>
          <w:kern w:val="0"/>
          <w:sz w:val="24"/>
          <w:szCs w:val="24"/>
        </w:rPr>
        <w:t xml:space="preserve"> </w:t>
      </w:r>
      <w:r w:rsidR="00676626" w:rsidRPr="00676626">
        <w:rPr>
          <w:rFonts w:ascii="宋体" w:eastAsia="宋体" w:hAnsi="宋体" w:hint="eastAsia"/>
          <w:b/>
          <w:sz w:val="24"/>
          <w:szCs w:val="24"/>
        </w:rPr>
        <w:t>2005年至2016年4月</w:t>
      </w:r>
      <w:r w:rsidR="009777C6">
        <w:rPr>
          <w:rFonts w:ascii="宋体" w:eastAsia="宋体" w:hAnsi="宋体" w:hint="eastAsia"/>
          <w:b/>
          <w:sz w:val="24"/>
          <w:szCs w:val="24"/>
        </w:rPr>
        <w:t>中国</w:t>
      </w:r>
      <w:r w:rsidR="00676626" w:rsidRPr="00676626">
        <w:rPr>
          <w:rFonts w:ascii="宋体" w:eastAsia="宋体" w:hAnsi="宋体" w:hint="eastAsia"/>
          <w:b/>
          <w:sz w:val="24"/>
          <w:szCs w:val="24"/>
        </w:rPr>
        <w:t>沪市综合指数的收益率的相对熵变化</w:t>
      </w:r>
    </w:p>
    <w:p w:rsidR="00676626" w:rsidRPr="00676626" w:rsidRDefault="000B6121" w:rsidP="000B6121">
      <w:pPr>
        <w:widowControl/>
        <w:rPr>
          <w:rFonts w:ascii="宋体" w:eastAsia="宋体" w:hAnsi="宋体"/>
          <w:sz w:val="28"/>
          <w:szCs w:val="28"/>
        </w:rPr>
      </w:pPr>
      <w:r>
        <w:rPr>
          <w:rFonts w:ascii="宋体" w:eastAsia="宋体" w:hAnsi="宋体"/>
          <w:sz w:val="28"/>
          <w:szCs w:val="28"/>
        </w:rPr>
        <w:lastRenderedPageBreak/>
        <w:t xml:space="preserve">   </w:t>
      </w:r>
      <w:r w:rsidR="00174103">
        <w:rPr>
          <w:rFonts w:ascii="宋体" w:eastAsia="宋体" w:hAnsi="宋体"/>
          <w:sz w:val="28"/>
          <w:szCs w:val="28"/>
        </w:rPr>
        <w:t xml:space="preserve"> </w:t>
      </w:r>
      <w:r w:rsidR="00676626" w:rsidRPr="00676626">
        <w:rPr>
          <w:rFonts w:ascii="宋体" w:eastAsia="宋体" w:hAnsi="宋体"/>
          <w:sz w:val="28"/>
          <w:szCs w:val="28"/>
        </w:rPr>
        <w:t>图</w:t>
      </w:r>
      <w:r>
        <w:rPr>
          <w:rFonts w:ascii="宋体" w:eastAsia="宋体" w:hAnsi="宋体" w:hint="eastAsia"/>
          <w:sz w:val="28"/>
          <w:szCs w:val="28"/>
        </w:rPr>
        <w:t>7</w:t>
      </w:r>
      <w:r w:rsidR="00676626" w:rsidRPr="00676626">
        <w:rPr>
          <w:rFonts w:ascii="宋体" w:eastAsia="宋体" w:hAnsi="宋体"/>
          <w:sz w:val="28"/>
          <w:szCs w:val="28"/>
        </w:rPr>
        <w:t>表示中国向泰国出口排名前100的电气类HS8位编码产品的贸易格局，两条绿线之间表示竞争性，左边表示中国占优的互补性，右边表示泰国占优的互补性，圆圈的大小表示该类产品在电气类出口中的份额。</w:t>
      </w:r>
      <w:r w:rsidR="00676626" w:rsidRPr="00676626">
        <w:rPr>
          <w:rFonts w:ascii="宋体" w:eastAsia="宋体" w:hAnsi="宋体" w:hint="eastAsia"/>
          <w:sz w:val="28"/>
          <w:szCs w:val="28"/>
        </w:rPr>
        <w:t>2015年中国向泰国出口电气类HS8</w:t>
      </w:r>
      <w:r w:rsidR="00676626" w:rsidRPr="00676626">
        <w:rPr>
          <w:rFonts w:ascii="宋体" w:eastAsia="宋体" w:hAnsi="宋体"/>
          <w:sz w:val="28"/>
          <w:szCs w:val="28"/>
        </w:rPr>
        <w:t xml:space="preserve"> </w:t>
      </w:r>
      <w:r w:rsidR="00676626" w:rsidRPr="00676626">
        <w:rPr>
          <w:rFonts w:ascii="宋体" w:eastAsia="宋体" w:hAnsi="宋体" w:hint="eastAsia"/>
          <w:sz w:val="28"/>
          <w:szCs w:val="28"/>
        </w:rPr>
        <w:t>位编码产品有434种，从泰国进口产品有295种，总金额相当，单位价格大部分是泰国高。我们认为这个现象可能有2个</w:t>
      </w:r>
      <w:r w:rsidR="00676626" w:rsidRPr="00676626">
        <w:rPr>
          <w:rFonts w:ascii="宋体" w:eastAsia="宋体" w:hAnsi="宋体"/>
          <w:sz w:val="28"/>
          <w:szCs w:val="28"/>
        </w:rPr>
        <w:t>原因</w:t>
      </w:r>
      <w:r w:rsidR="00676626" w:rsidRPr="00676626">
        <w:rPr>
          <w:rFonts w:ascii="宋体" w:eastAsia="宋体" w:hAnsi="宋体" w:hint="eastAsia"/>
          <w:sz w:val="28"/>
          <w:szCs w:val="28"/>
        </w:rPr>
        <w:t>：</w:t>
      </w:r>
      <w:r w:rsidR="00676626" w:rsidRPr="00676626">
        <w:rPr>
          <w:rFonts w:ascii="宋体" w:eastAsia="宋体" w:hAnsi="宋体"/>
          <w:sz w:val="28"/>
          <w:szCs w:val="28"/>
        </w:rPr>
        <w:t>一是中国工业体系较泰国更加完善；二是中国向泰国出口的产品附加值比从泰国进口的低</w:t>
      </w:r>
      <w:r w:rsidR="00676626" w:rsidRPr="00676626">
        <w:rPr>
          <w:rFonts w:ascii="宋体" w:eastAsia="宋体" w:hAnsi="宋体" w:hint="eastAsia"/>
          <w:sz w:val="28"/>
          <w:szCs w:val="28"/>
        </w:rPr>
        <w:t>，或者说，泰国机电商品的技术含量比我们的高</w:t>
      </w:r>
      <w:r w:rsidR="00676626" w:rsidRPr="00676626">
        <w:rPr>
          <w:rFonts w:ascii="宋体" w:eastAsia="宋体" w:hAnsi="宋体"/>
          <w:sz w:val="28"/>
          <w:szCs w:val="28"/>
        </w:rPr>
        <w:t>。</w:t>
      </w:r>
    </w:p>
    <w:p w:rsidR="00676626" w:rsidRPr="000446F5" w:rsidRDefault="00676626" w:rsidP="00676626">
      <w:pPr>
        <w:jc w:val="center"/>
      </w:pPr>
      <w:r w:rsidRPr="000446F5">
        <w:rPr>
          <w:noProof/>
        </w:rPr>
        <w:drawing>
          <wp:inline distT="0" distB="0" distL="0" distR="0" wp14:anchorId="56265100" wp14:editId="16FE5CA6">
            <wp:extent cx="5444511" cy="2387600"/>
            <wp:effectExtent l="0" t="0" r="3810" b="0"/>
            <wp:docPr id="12" name="图片 12" descr="D:\Documents\MATLAB\HS10\2015年中国对泰国电气HS8分类出口排名前100位竞争与互补性散点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ocuments\MATLAB\HS10\2015年中国对泰国电气HS8分类出口排名前100位竞争与互补性散点图.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8308" t="5696" r="8739"/>
                    <a:stretch/>
                  </pic:blipFill>
                  <pic:spPr bwMode="auto">
                    <a:xfrm>
                      <a:off x="0" y="0"/>
                      <a:ext cx="5461833" cy="2395196"/>
                    </a:xfrm>
                    <a:prstGeom prst="rect">
                      <a:avLst/>
                    </a:prstGeom>
                    <a:noFill/>
                    <a:ln>
                      <a:noFill/>
                    </a:ln>
                    <a:extLst>
                      <a:ext uri="{53640926-AAD7-44D8-BBD7-CCE9431645EC}">
                        <a14:shadowObscured xmlns:a14="http://schemas.microsoft.com/office/drawing/2010/main"/>
                      </a:ext>
                    </a:extLst>
                  </pic:spPr>
                </pic:pic>
              </a:graphicData>
            </a:graphic>
          </wp:inline>
        </w:drawing>
      </w:r>
    </w:p>
    <w:p w:rsidR="00A823AF" w:rsidRDefault="00676626" w:rsidP="00A823AF">
      <w:pPr>
        <w:spacing w:beforeLines="50" w:before="156" w:afterLines="50" w:after="156"/>
        <w:jc w:val="center"/>
        <w:rPr>
          <w:rFonts w:ascii="宋体" w:eastAsia="宋体" w:hAnsi="宋体"/>
          <w:b/>
          <w:sz w:val="24"/>
          <w:szCs w:val="24"/>
        </w:rPr>
      </w:pPr>
      <w:r w:rsidRPr="000B6121">
        <w:rPr>
          <w:rFonts w:ascii="宋体" w:eastAsia="宋体" w:hAnsi="宋体"/>
          <w:b/>
          <w:sz w:val="24"/>
          <w:szCs w:val="24"/>
        </w:rPr>
        <w:t>图</w:t>
      </w:r>
      <w:r w:rsidR="000B6121" w:rsidRPr="000B6121">
        <w:rPr>
          <w:rFonts w:ascii="宋体" w:eastAsia="宋体" w:hAnsi="宋体" w:hint="eastAsia"/>
          <w:b/>
          <w:sz w:val="24"/>
          <w:szCs w:val="24"/>
        </w:rPr>
        <w:t xml:space="preserve">7 </w:t>
      </w:r>
      <w:r w:rsidRPr="000B6121">
        <w:rPr>
          <w:rFonts w:ascii="宋体" w:eastAsia="宋体" w:hAnsi="宋体"/>
          <w:b/>
          <w:sz w:val="24"/>
          <w:szCs w:val="24"/>
        </w:rPr>
        <w:t>2015年中泰出口排名前100位的电气类HS8位编码产品的贸易格局</w:t>
      </w:r>
    </w:p>
    <w:p w:rsidR="00301310" w:rsidRDefault="00A823AF" w:rsidP="00A823AF">
      <w:pPr>
        <w:spacing w:beforeLines="50" w:before="156" w:afterLines="50" w:after="156"/>
        <w:rPr>
          <w:rFonts w:ascii="宋体" w:eastAsia="宋体" w:hAnsi="宋体"/>
          <w:color w:val="7030A0"/>
          <w:sz w:val="28"/>
          <w:szCs w:val="28"/>
        </w:rPr>
      </w:pPr>
      <w:r>
        <w:rPr>
          <w:rFonts w:ascii="宋体" w:eastAsia="宋体" w:hAnsi="宋体"/>
          <w:b/>
          <w:sz w:val="24"/>
          <w:szCs w:val="24"/>
        </w:rPr>
        <w:t xml:space="preserve">    </w:t>
      </w:r>
      <w:r w:rsidR="00880784">
        <w:rPr>
          <w:rFonts w:ascii="宋体" w:eastAsia="宋体" w:hAnsi="宋体" w:hint="eastAsia"/>
          <w:color w:val="7030A0"/>
          <w:sz w:val="28"/>
          <w:szCs w:val="28"/>
        </w:rPr>
        <w:t>值得强调，复大所所长高剑波教授创造了很多种多尺度数据分析</w:t>
      </w:r>
      <w:r w:rsidR="00301310" w:rsidRPr="0066741E">
        <w:rPr>
          <w:rFonts w:ascii="宋体" w:eastAsia="宋体" w:hAnsi="宋体" w:hint="eastAsia"/>
          <w:color w:val="7030A0"/>
          <w:sz w:val="28"/>
          <w:szCs w:val="28"/>
        </w:rPr>
        <w:t>技术，</w:t>
      </w:r>
      <w:r w:rsidR="00623599">
        <w:rPr>
          <w:rFonts w:ascii="宋体" w:eastAsia="宋体" w:hAnsi="宋体" w:hint="eastAsia"/>
          <w:color w:val="7030A0"/>
          <w:sz w:val="28"/>
          <w:szCs w:val="28"/>
        </w:rPr>
        <w:t>它们</w:t>
      </w:r>
      <w:r w:rsidR="00301310" w:rsidRPr="0066741E">
        <w:rPr>
          <w:rFonts w:ascii="宋体" w:eastAsia="宋体" w:hAnsi="宋体" w:hint="eastAsia"/>
          <w:color w:val="7030A0"/>
          <w:sz w:val="28"/>
          <w:szCs w:val="28"/>
        </w:rPr>
        <w:t>被广泛应用于工程、金融、和社会科学领域。高教授同时是世界上少数几个有极其丰富的实际数据分析</w:t>
      </w:r>
      <w:r w:rsidR="00085CCC">
        <w:rPr>
          <w:rFonts w:ascii="宋体" w:eastAsia="宋体" w:hAnsi="宋体" w:hint="eastAsia"/>
          <w:color w:val="7030A0"/>
          <w:sz w:val="28"/>
          <w:szCs w:val="28"/>
        </w:rPr>
        <w:t>经验</w:t>
      </w:r>
      <w:r w:rsidR="00301310" w:rsidRPr="0066741E">
        <w:rPr>
          <w:rFonts w:ascii="宋体" w:eastAsia="宋体" w:hAnsi="宋体" w:hint="eastAsia"/>
          <w:color w:val="7030A0"/>
          <w:sz w:val="28"/>
          <w:szCs w:val="28"/>
        </w:rPr>
        <w:t>的专家。</w:t>
      </w:r>
      <w:r w:rsidR="006D0896" w:rsidRPr="0066741E">
        <w:rPr>
          <w:rFonts w:ascii="宋体" w:eastAsia="宋体" w:hAnsi="宋体" w:hint="eastAsia"/>
          <w:color w:val="7030A0"/>
          <w:sz w:val="28"/>
          <w:szCs w:val="28"/>
        </w:rPr>
        <w:t>另外，复大所的外部专家中，有6位院士，包括三院院士、国家最高科技奖获得者郑哲敏先生。高教授同时与国外多个大学，包括美国的UCLA、University</w:t>
      </w:r>
      <w:r w:rsidR="006D0896" w:rsidRPr="0066741E">
        <w:rPr>
          <w:rFonts w:ascii="宋体" w:eastAsia="宋体" w:hAnsi="宋体"/>
          <w:color w:val="7030A0"/>
          <w:sz w:val="28"/>
          <w:szCs w:val="28"/>
        </w:rPr>
        <w:t xml:space="preserve"> </w:t>
      </w:r>
      <w:r w:rsidR="006D0896" w:rsidRPr="0066741E">
        <w:rPr>
          <w:rFonts w:ascii="宋体" w:eastAsia="宋体" w:hAnsi="宋体" w:hint="eastAsia"/>
          <w:color w:val="7030A0"/>
          <w:sz w:val="28"/>
          <w:szCs w:val="28"/>
        </w:rPr>
        <w:t>of</w:t>
      </w:r>
      <w:r w:rsidR="006D0896" w:rsidRPr="0066741E">
        <w:rPr>
          <w:rFonts w:ascii="宋体" w:eastAsia="宋体" w:hAnsi="宋体"/>
          <w:color w:val="7030A0"/>
          <w:sz w:val="28"/>
          <w:szCs w:val="28"/>
        </w:rPr>
        <w:t xml:space="preserve"> </w:t>
      </w:r>
      <w:r w:rsidR="006D0896" w:rsidRPr="0066741E">
        <w:rPr>
          <w:rFonts w:ascii="宋体" w:eastAsia="宋体" w:hAnsi="宋体" w:hint="eastAsia"/>
          <w:color w:val="7030A0"/>
          <w:sz w:val="28"/>
          <w:szCs w:val="28"/>
        </w:rPr>
        <w:t>Cincinnati，丹麦的Aarhus</w:t>
      </w:r>
      <w:r w:rsidR="006D0896" w:rsidRPr="0066741E">
        <w:rPr>
          <w:rFonts w:ascii="宋体" w:eastAsia="宋体" w:hAnsi="宋体"/>
          <w:color w:val="7030A0"/>
          <w:sz w:val="28"/>
          <w:szCs w:val="28"/>
        </w:rPr>
        <w:t xml:space="preserve"> </w:t>
      </w:r>
      <w:r w:rsidR="006D0896" w:rsidRPr="0066741E">
        <w:rPr>
          <w:rFonts w:ascii="宋体" w:eastAsia="宋体" w:hAnsi="宋体" w:hint="eastAsia"/>
          <w:color w:val="7030A0"/>
          <w:sz w:val="28"/>
          <w:szCs w:val="28"/>
        </w:rPr>
        <w:t>大学等正开展着密切的合作。同时，复大所有很多自己的大数据，包括全球1979年至今，</w:t>
      </w:r>
      <w:r w:rsidR="006D0896" w:rsidRPr="0066741E">
        <w:rPr>
          <w:rFonts w:ascii="宋体" w:eastAsia="宋体" w:hAnsi="宋体" w:hint="eastAsia"/>
          <w:color w:val="7030A0"/>
          <w:sz w:val="28"/>
          <w:szCs w:val="28"/>
        </w:rPr>
        <w:lastRenderedPageBreak/>
        <w:t>每天15分钟更新一次的全世界各个国家的新闻数据。因此，从很多方面来说，广西在大数据分析方面已处于国内（甚至国际）领先地位。加上复大所广泛且强大的外部联络，</w:t>
      </w:r>
      <w:r w:rsidR="0066741E" w:rsidRPr="0066741E">
        <w:rPr>
          <w:rFonts w:ascii="宋体" w:eastAsia="宋体" w:hAnsi="宋体" w:hint="eastAsia"/>
          <w:color w:val="7030A0"/>
          <w:sz w:val="28"/>
          <w:szCs w:val="28"/>
        </w:rPr>
        <w:t>发展尖端信息产业，特别是大数据分析</w:t>
      </w:r>
      <w:r w:rsidR="0066741E" w:rsidRPr="0066741E">
        <w:rPr>
          <w:rFonts w:ascii="宋体" w:eastAsia="宋体" w:hAnsi="宋体" w:hint="eastAsia"/>
          <w:b/>
          <w:color w:val="7030A0"/>
          <w:sz w:val="28"/>
          <w:szCs w:val="28"/>
        </w:rPr>
        <w:t>，</w:t>
      </w:r>
      <w:r w:rsidR="006D0896" w:rsidRPr="0066741E">
        <w:rPr>
          <w:rFonts w:ascii="宋体" w:eastAsia="宋体" w:hAnsi="宋体" w:hint="eastAsia"/>
          <w:color w:val="7030A0"/>
          <w:sz w:val="28"/>
          <w:szCs w:val="28"/>
        </w:rPr>
        <w:t>在广西不仅完全可行，</w:t>
      </w:r>
      <w:r w:rsidR="0066741E" w:rsidRPr="0066741E">
        <w:rPr>
          <w:rFonts w:ascii="宋体" w:eastAsia="宋体" w:hAnsi="宋体" w:hint="eastAsia"/>
          <w:color w:val="7030A0"/>
          <w:sz w:val="28"/>
          <w:szCs w:val="28"/>
        </w:rPr>
        <w:t>而且已在实施。</w:t>
      </w:r>
    </w:p>
    <w:p w:rsidR="00FE4B3E" w:rsidRDefault="00354014" w:rsidP="006C6C05">
      <w:pPr>
        <w:ind w:firstLineChars="200" w:firstLine="562"/>
        <w:rPr>
          <w:rFonts w:ascii="宋体" w:eastAsia="宋体" w:hAnsi="宋体"/>
          <w:b/>
          <w:sz w:val="28"/>
          <w:szCs w:val="28"/>
        </w:rPr>
      </w:pPr>
      <w:r w:rsidRPr="00EA0391">
        <w:rPr>
          <w:rFonts w:ascii="宋体" w:eastAsia="宋体" w:hAnsi="宋体" w:hint="eastAsia"/>
          <w:b/>
          <w:sz w:val="28"/>
          <w:szCs w:val="28"/>
        </w:rPr>
        <w:t>三</w:t>
      </w:r>
      <w:r w:rsidR="00FE4B3E" w:rsidRPr="00EA0391">
        <w:rPr>
          <w:rFonts w:ascii="宋体" w:eastAsia="宋体" w:hAnsi="宋体" w:hint="eastAsia"/>
          <w:b/>
          <w:sz w:val="28"/>
          <w:szCs w:val="28"/>
        </w:rPr>
        <w:t>、提升医疗水平，建设区域医疗中心</w:t>
      </w:r>
    </w:p>
    <w:p w:rsidR="00E363E8" w:rsidRPr="00E363E8" w:rsidRDefault="00CA3A43" w:rsidP="00E363E8">
      <w:pPr>
        <w:ind w:firstLineChars="200" w:firstLine="560"/>
        <w:rPr>
          <w:rFonts w:ascii="宋体" w:eastAsia="宋体" w:hAnsi="宋体"/>
          <w:sz w:val="28"/>
          <w:szCs w:val="28"/>
        </w:rPr>
      </w:pPr>
      <w:r w:rsidRPr="00E363E8">
        <w:rPr>
          <w:rFonts w:ascii="宋体" w:eastAsia="宋体" w:hAnsi="宋体" w:hint="eastAsia"/>
          <w:sz w:val="28"/>
          <w:szCs w:val="28"/>
        </w:rPr>
        <w:t>南宁若要成为国际性大都市，一个必要的保障是具备一流的医疗技术和服务。从医疗技术水平来说，南宁与北京、上海、广州等地的差距还很大，而且</w:t>
      </w:r>
      <w:r w:rsidR="00E363E8" w:rsidRPr="00E363E8">
        <w:rPr>
          <w:rFonts w:ascii="宋体" w:eastAsia="宋体" w:hAnsi="宋体" w:hint="eastAsia"/>
          <w:sz w:val="28"/>
          <w:szCs w:val="28"/>
        </w:rPr>
        <w:t>实现赶超几无可能。所幸“互联网+健康卫生”的理念是一个巨大的契机。目前“互联网+健康卫生”仅局限</w:t>
      </w:r>
      <w:r w:rsidR="00E363E8" w:rsidRPr="00E363E8">
        <w:rPr>
          <w:rFonts w:ascii="宋体" w:eastAsia="宋体" w:hAnsi="宋体"/>
          <w:sz w:val="28"/>
          <w:szCs w:val="28"/>
        </w:rPr>
        <w:t>于电子健康档案和电子病历的建立，</w:t>
      </w:r>
      <w:r w:rsidR="00D15C9F">
        <w:rPr>
          <w:rFonts w:ascii="宋体" w:eastAsia="宋体" w:hAnsi="宋体" w:hint="eastAsia"/>
          <w:sz w:val="28"/>
          <w:szCs w:val="28"/>
        </w:rPr>
        <w:t>尚无</w:t>
      </w:r>
      <w:r w:rsidR="00D15C9F">
        <w:rPr>
          <w:rFonts w:ascii="宋体" w:eastAsia="宋体" w:hAnsi="宋体"/>
          <w:sz w:val="28"/>
          <w:szCs w:val="28"/>
        </w:rPr>
        <w:t>相关人士</w:t>
      </w:r>
      <w:r w:rsidR="00D15C9F">
        <w:rPr>
          <w:rFonts w:ascii="宋体" w:eastAsia="宋体" w:hAnsi="宋体" w:hint="eastAsia"/>
          <w:sz w:val="28"/>
          <w:szCs w:val="28"/>
        </w:rPr>
        <w:t>能够</w:t>
      </w:r>
      <w:r w:rsidR="00D15C9F">
        <w:rPr>
          <w:rFonts w:ascii="宋体" w:eastAsia="宋体" w:hAnsi="宋体"/>
          <w:sz w:val="28"/>
          <w:szCs w:val="28"/>
        </w:rPr>
        <w:t>系统地</w:t>
      </w:r>
      <w:r w:rsidR="00D15C9F">
        <w:rPr>
          <w:rFonts w:ascii="宋体" w:eastAsia="宋体" w:hAnsi="宋体" w:hint="eastAsia"/>
          <w:sz w:val="28"/>
          <w:szCs w:val="28"/>
        </w:rPr>
        <w:t>分析</w:t>
      </w:r>
      <w:r w:rsidR="00D15C9F">
        <w:rPr>
          <w:rFonts w:ascii="宋体" w:eastAsia="宋体" w:hAnsi="宋体"/>
          <w:sz w:val="28"/>
          <w:szCs w:val="28"/>
        </w:rPr>
        <w:t>真正的生物医学大数据，因而未能给医护人员在疾病诊治方面提供</w:t>
      </w:r>
      <w:r w:rsidR="00D15C9F">
        <w:rPr>
          <w:rFonts w:ascii="宋体" w:eastAsia="宋体" w:hAnsi="宋体" w:hint="eastAsia"/>
          <w:sz w:val="28"/>
          <w:szCs w:val="28"/>
        </w:rPr>
        <w:t>有效</w:t>
      </w:r>
      <w:r w:rsidR="00D15C9F">
        <w:rPr>
          <w:rFonts w:ascii="宋体" w:eastAsia="宋体" w:hAnsi="宋体"/>
          <w:sz w:val="28"/>
          <w:szCs w:val="28"/>
        </w:rPr>
        <w:t>的指导</w:t>
      </w:r>
      <w:r w:rsidR="00D15C9F">
        <w:rPr>
          <w:rFonts w:ascii="宋体" w:eastAsia="宋体" w:hAnsi="宋体" w:hint="eastAsia"/>
          <w:sz w:val="28"/>
          <w:szCs w:val="28"/>
        </w:rPr>
        <w:t>。</w:t>
      </w:r>
      <w:r w:rsidR="00E363E8" w:rsidRPr="00E363E8">
        <w:rPr>
          <w:rFonts w:ascii="宋体" w:eastAsia="宋体" w:hAnsi="宋体"/>
          <w:sz w:val="28"/>
          <w:szCs w:val="28"/>
        </w:rPr>
        <w:t>医学数据需要深入挖掘才能发挥其价值，</w:t>
      </w:r>
      <w:r w:rsidR="00D15C9F">
        <w:rPr>
          <w:rFonts w:ascii="宋体" w:eastAsia="宋体" w:hAnsi="宋体" w:hint="eastAsia"/>
          <w:sz w:val="28"/>
          <w:szCs w:val="28"/>
        </w:rPr>
        <w:t>同时生物医学</w:t>
      </w:r>
      <w:r w:rsidR="00E363E8" w:rsidRPr="00E363E8">
        <w:rPr>
          <w:rFonts w:ascii="宋体" w:eastAsia="宋体" w:hAnsi="宋体"/>
          <w:sz w:val="28"/>
          <w:szCs w:val="28"/>
        </w:rPr>
        <w:t>数据</w:t>
      </w:r>
      <w:r w:rsidR="00D15C9F">
        <w:rPr>
          <w:rFonts w:ascii="宋体" w:eastAsia="宋体" w:hAnsi="宋体" w:hint="eastAsia"/>
          <w:sz w:val="28"/>
          <w:szCs w:val="28"/>
        </w:rPr>
        <w:t>的</w:t>
      </w:r>
      <w:r w:rsidR="00D15C9F">
        <w:rPr>
          <w:rFonts w:ascii="宋体" w:eastAsia="宋体" w:hAnsi="宋体"/>
          <w:sz w:val="28"/>
          <w:szCs w:val="28"/>
        </w:rPr>
        <w:t>收集</w:t>
      </w:r>
      <w:r w:rsidR="00D15C9F">
        <w:rPr>
          <w:rFonts w:ascii="宋体" w:eastAsia="宋体" w:hAnsi="宋体" w:hint="eastAsia"/>
          <w:sz w:val="28"/>
          <w:szCs w:val="28"/>
        </w:rPr>
        <w:t>必须由高水平的分析指导才会有真正的价值</w:t>
      </w:r>
      <w:r w:rsidR="00E363E8" w:rsidRPr="00E363E8">
        <w:rPr>
          <w:rFonts w:ascii="宋体" w:eastAsia="宋体" w:hAnsi="宋体"/>
          <w:sz w:val="28"/>
          <w:szCs w:val="28"/>
        </w:rPr>
        <w:t>。</w:t>
      </w:r>
      <w:r w:rsidR="00D15C9F">
        <w:rPr>
          <w:rFonts w:ascii="宋体" w:eastAsia="宋体" w:hAnsi="宋体" w:hint="eastAsia"/>
          <w:sz w:val="28"/>
          <w:szCs w:val="28"/>
        </w:rPr>
        <w:t>如下所述，在这一方面，全国还几乎是一片空白。只有在这个方向，广西才有机会领先。</w:t>
      </w:r>
      <w:r w:rsidR="00D15C9F">
        <w:rPr>
          <w:rFonts w:ascii="宋体" w:eastAsia="宋体" w:hAnsi="宋体"/>
          <w:sz w:val="28"/>
          <w:szCs w:val="28"/>
        </w:rPr>
        <w:t>因此，广西</w:t>
      </w:r>
      <w:r w:rsidR="00D15C9F">
        <w:rPr>
          <w:rFonts w:ascii="宋体" w:eastAsia="宋体" w:hAnsi="宋体" w:hint="eastAsia"/>
          <w:sz w:val="28"/>
          <w:szCs w:val="28"/>
        </w:rPr>
        <w:t>必须</w:t>
      </w:r>
      <w:r w:rsidR="00E363E8" w:rsidRPr="00E363E8">
        <w:rPr>
          <w:rFonts w:ascii="宋体" w:eastAsia="宋体" w:hAnsi="宋体"/>
          <w:sz w:val="28"/>
          <w:szCs w:val="28"/>
        </w:rPr>
        <w:t>组建</w:t>
      </w:r>
      <w:r w:rsidR="00E363E8" w:rsidRPr="00EF4623">
        <w:rPr>
          <w:rFonts w:ascii="宋体" w:eastAsia="宋体" w:hAnsi="宋体"/>
          <w:b/>
          <w:sz w:val="28"/>
          <w:szCs w:val="28"/>
        </w:rPr>
        <w:t>生物医学大数据分析智库</w:t>
      </w:r>
      <w:r w:rsidR="00E363E8" w:rsidRPr="00E363E8">
        <w:rPr>
          <w:rFonts w:ascii="宋体" w:eastAsia="宋体" w:hAnsi="宋体"/>
          <w:sz w:val="28"/>
          <w:szCs w:val="28"/>
        </w:rPr>
        <w:t>，联合医学及数据分析方面专家，共同挖掘医学数据的巨大价值，为实际诊疗提供</w:t>
      </w:r>
      <w:r w:rsidR="00EF4623">
        <w:rPr>
          <w:rFonts w:ascii="宋体" w:eastAsia="宋体" w:hAnsi="宋体" w:hint="eastAsia"/>
          <w:sz w:val="28"/>
          <w:szCs w:val="28"/>
        </w:rPr>
        <w:t>有效</w:t>
      </w:r>
      <w:r w:rsidR="00E363E8" w:rsidRPr="00E363E8">
        <w:rPr>
          <w:rFonts w:ascii="宋体" w:eastAsia="宋体" w:hAnsi="宋体"/>
          <w:sz w:val="28"/>
          <w:szCs w:val="28"/>
        </w:rPr>
        <w:t>指导。</w:t>
      </w:r>
      <w:r w:rsidR="00D15C9F">
        <w:rPr>
          <w:rFonts w:ascii="宋体" w:eastAsia="宋体" w:hAnsi="宋体" w:hint="eastAsia"/>
          <w:sz w:val="28"/>
          <w:szCs w:val="28"/>
        </w:rPr>
        <w:t>完成了这一步，全国先进城市的</w:t>
      </w:r>
      <w:r w:rsidR="00264DBF">
        <w:rPr>
          <w:rFonts w:ascii="宋体" w:eastAsia="宋体" w:hAnsi="宋体" w:hint="eastAsia"/>
          <w:sz w:val="28"/>
          <w:szCs w:val="28"/>
        </w:rPr>
        <w:t>一流医学人士就会渴望与广西的数据分析专家合作；他们频繁访问广西，</w:t>
      </w:r>
      <w:r w:rsidR="00EF4623">
        <w:rPr>
          <w:rFonts w:ascii="宋体" w:eastAsia="宋体" w:hAnsi="宋体" w:hint="eastAsia"/>
          <w:sz w:val="28"/>
          <w:szCs w:val="28"/>
        </w:rPr>
        <w:t>便</w:t>
      </w:r>
      <w:r w:rsidR="00264DBF">
        <w:rPr>
          <w:rFonts w:ascii="宋体" w:eastAsia="宋体" w:hAnsi="宋体" w:hint="eastAsia"/>
          <w:sz w:val="28"/>
          <w:szCs w:val="28"/>
        </w:rPr>
        <w:t>会迅速提升广西的传统医学技术和</w:t>
      </w:r>
      <w:r w:rsidR="00EF4623">
        <w:rPr>
          <w:rFonts w:ascii="宋体" w:eastAsia="宋体" w:hAnsi="宋体" w:hint="eastAsia"/>
          <w:sz w:val="28"/>
          <w:szCs w:val="28"/>
        </w:rPr>
        <w:t>医疗</w:t>
      </w:r>
      <w:r w:rsidR="00067926">
        <w:rPr>
          <w:rFonts w:ascii="宋体" w:eastAsia="宋体" w:hAnsi="宋体" w:hint="eastAsia"/>
          <w:sz w:val="28"/>
          <w:szCs w:val="28"/>
        </w:rPr>
        <w:t>服务</w:t>
      </w:r>
      <w:r w:rsidR="00EF4623">
        <w:rPr>
          <w:rFonts w:ascii="宋体" w:eastAsia="宋体" w:hAnsi="宋体" w:hint="eastAsia"/>
          <w:sz w:val="28"/>
          <w:szCs w:val="28"/>
        </w:rPr>
        <w:t>水平</w:t>
      </w:r>
      <w:r w:rsidR="00067926">
        <w:rPr>
          <w:rFonts w:ascii="宋体" w:eastAsia="宋体" w:hAnsi="宋体" w:hint="eastAsia"/>
          <w:sz w:val="28"/>
          <w:szCs w:val="28"/>
        </w:rPr>
        <w:t>。</w:t>
      </w:r>
    </w:p>
    <w:p w:rsidR="000C055F" w:rsidRPr="00E363E8" w:rsidRDefault="00354014" w:rsidP="00E363E8">
      <w:pPr>
        <w:ind w:firstLineChars="200" w:firstLine="560"/>
        <w:rPr>
          <w:rFonts w:ascii="宋体" w:eastAsia="宋体" w:hAnsi="宋体"/>
          <w:color w:val="00B0F0"/>
          <w:sz w:val="28"/>
          <w:szCs w:val="28"/>
        </w:rPr>
      </w:pPr>
      <w:r w:rsidRPr="006C6C05">
        <w:rPr>
          <w:rFonts w:ascii="宋体" w:eastAsia="宋体" w:hAnsi="宋体"/>
          <w:sz w:val="28"/>
          <w:szCs w:val="28"/>
        </w:rPr>
        <w:t>3</w:t>
      </w:r>
      <w:r w:rsidR="000C055F" w:rsidRPr="006C6C05">
        <w:rPr>
          <w:rFonts w:ascii="宋体" w:eastAsia="宋体" w:hAnsi="宋体" w:hint="eastAsia"/>
          <w:sz w:val="28"/>
          <w:szCs w:val="28"/>
        </w:rPr>
        <w:t>.1</w:t>
      </w:r>
      <w:r w:rsidR="000C055F" w:rsidRPr="006C6C05">
        <w:rPr>
          <w:rFonts w:ascii="宋体" w:eastAsia="宋体" w:hAnsi="宋体"/>
          <w:sz w:val="28"/>
          <w:szCs w:val="28"/>
        </w:rPr>
        <w:t xml:space="preserve"> </w:t>
      </w:r>
      <w:r w:rsidR="000C055F" w:rsidRPr="006C6C05">
        <w:rPr>
          <w:rFonts w:ascii="宋体" w:eastAsia="宋体" w:hAnsi="宋体" w:hint="eastAsia"/>
          <w:sz w:val="28"/>
          <w:szCs w:val="28"/>
        </w:rPr>
        <w:t>提升医疗的现实价值</w:t>
      </w:r>
    </w:p>
    <w:p w:rsidR="000C055F" w:rsidRPr="006C6C05" w:rsidRDefault="000C055F" w:rsidP="006C6C05">
      <w:pPr>
        <w:ind w:firstLineChars="200" w:firstLine="560"/>
        <w:rPr>
          <w:rFonts w:ascii="宋体" w:eastAsia="宋体" w:hAnsi="宋体"/>
          <w:sz w:val="28"/>
          <w:szCs w:val="28"/>
        </w:rPr>
      </w:pPr>
      <w:r w:rsidRPr="006C6C05">
        <w:rPr>
          <w:rFonts w:ascii="宋体" w:eastAsia="宋体" w:hAnsi="宋体" w:hint="eastAsia"/>
          <w:sz w:val="28"/>
          <w:szCs w:val="28"/>
        </w:rPr>
        <w:t>健康是促进人民群众全面发展的必</w:t>
      </w:r>
      <w:r w:rsidR="00264DBF">
        <w:rPr>
          <w:rFonts w:ascii="宋体" w:eastAsia="宋体" w:hAnsi="宋体" w:hint="eastAsia"/>
          <w:sz w:val="28"/>
          <w:szCs w:val="28"/>
        </w:rPr>
        <w:t>要</w:t>
      </w:r>
      <w:r w:rsidRPr="006C6C05">
        <w:rPr>
          <w:rFonts w:ascii="宋体" w:eastAsia="宋体" w:hAnsi="宋体" w:hint="eastAsia"/>
          <w:sz w:val="28"/>
          <w:szCs w:val="28"/>
        </w:rPr>
        <w:t>条件，是经济社会发展的基础条件，医疗卫生是人民健康的重要保障。目前，美国医药行业每年</w:t>
      </w:r>
      <w:r w:rsidRPr="006C6C05">
        <w:rPr>
          <w:rFonts w:ascii="宋体" w:eastAsia="宋体" w:hAnsi="宋体" w:hint="eastAsia"/>
          <w:sz w:val="28"/>
          <w:szCs w:val="28"/>
        </w:rPr>
        <w:lastRenderedPageBreak/>
        <w:t>花销约</w:t>
      </w:r>
      <w:r w:rsidR="00264DBF">
        <w:rPr>
          <w:rFonts w:ascii="宋体" w:eastAsia="宋体" w:hAnsi="宋体" w:hint="eastAsia"/>
          <w:sz w:val="28"/>
          <w:szCs w:val="28"/>
        </w:rPr>
        <w:t>3</w:t>
      </w:r>
      <w:r w:rsidRPr="006C6C05">
        <w:rPr>
          <w:rFonts w:ascii="宋体" w:eastAsia="宋体" w:hAnsi="宋体" w:hint="eastAsia"/>
          <w:sz w:val="28"/>
          <w:szCs w:val="28"/>
        </w:rPr>
        <w:t>万亿美元，约占其</w:t>
      </w:r>
      <w:r w:rsidRPr="006C6C05">
        <w:rPr>
          <w:rFonts w:ascii="宋体" w:eastAsia="宋体" w:hAnsi="宋体"/>
          <w:sz w:val="28"/>
          <w:szCs w:val="28"/>
        </w:rPr>
        <w:t>GDP的18%。日本、德国、法国、英国等约占其GDP的</w:t>
      </w:r>
      <w:r w:rsidR="00B07D84">
        <w:rPr>
          <w:rFonts w:ascii="宋体" w:eastAsia="宋体" w:hAnsi="宋体"/>
          <w:sz w:val="28"/>
          <w:szCs w:val="28"/>
        </w:rPr>
        <w:t>10%</w:t>
      </w:r>
      <w:r w:rsidRPr="006C6C05">
        <w:rPr>
          <w:rFonts w:ascii="宋体" w:eastAsia="宋体" w:hAnsi="宋体"/>
          <w:sz w:val="28"/>
          <w:szCs w:val="28"/>
        </w:rPr>
        <w:t>到11%。</w:t>
      </w:r>
      <w:r w:rsidRPr="006C6C05">
        <w:rPr>
          <w:rFonts w:ascii="宋体" w:eastAsia="宋体" w:hAnsi="宋体" w:hint="eastAsia"/>
          <w:sz w:val="28"/>
          <w:szCs w:val="28"/>
        </w:rPr>
        <w:t>而当前</w:t>
      </w:r>
      <w:r w:rsidRPr="006C6C05">
        <w:rPr>
          <w:rFonts w:ascii="宋体" w:eastAsia="宋体" w:hAnsi="宋体"/>
          <w:sz w:val="28"/>
          <w:szCs w:val="28"/>
        </w:rPr>
        <w:t>中国医药行业约占GDP的5.5%。随着</w:t>
      </w:r>
      <w:r w:rsidR="00B07D84">
        <w:rPr>
          <w:rFonts w:ascii="宋体" w:eastAsia="宋体" w:hAnsi="宋体" w:hint="eastAsia"/>
          <w:sz w:val="28"/>
          <w:szCs w:val="28"/>
        </w:rPr>
        <w:t>老龄化</w:t>
      </w:r>
      <w:r w:rsidRPr="006C6C05">
        <w:rPr>
          <w:rFonts w:ascii="宋体" w:eastAsia="宋体" w:hAnsi="宋体"/>
          <w:sz w:val="28"/>
          <w:szCs w:val="28"/>
        </w:rPr>
        <w:t>的迅速到来，在未来十到十五年间，中国医药行业的规模届时很可能占到GDP的10% 左右。</w:t>
      </w:r>
      <w:r w:rsidR="00DC5BAA" w:rsidRPr="006C6C05">
        <w:rPr>
          <w:rFonts w:ascii="宋体" w:eastAsia="宋体" w:hAnsi="宋体" w:hint="eastAsia"/>
          <w:sz w:val="28"/>
          <w:szCs w:val="28"/>
        </w:rPr>
        <w:t>加之独生子女政策导致</w:t>
      </w:r>
      <w:r w:rsidRPr="006C6C05">
        <w:rPr>
          <w:rFonts w:ascii="宋体" w:eastAsia="宋体" w:hAnsi="宋体" w:hint="eastAsia"/>
          <w:sz w:val="28"/>
          <w:szCs w:val="28"/>
        </w:rPr>
        <w:t>社会劳动力的短缺，对于大部分家庭来说，照顾老人将会是不能而非不为。因此，提升医疗水平</w:t>
      </w:r>
      <w:r w:rsidR="00A82E79" w:rsidRPr="006C6C05">
        <w:rPr>
          <w:rFonts w:ascii="宋体" w:eastAsia="宋体" w:hAnsi="宋体" w:hint="eastAsia"/>
          <w:sz w:val="28"/>
          <w:szCs w:val="28"/>
        </w:rPr>
        <w:t>不仅是提升经济实力和影响力的有效途径，更是关乎国计民生的大事。</w:t>
      </w:r>
    </w:p>
    <w:p w:rsidR="00FE4B3E" w:rsidRPr="006C6C05" w:rsidRDefault="00354014" w:rsidP="006C6C05">
      <w:pPr>
        <w:ind w:firstLineChars="200" w:firstLine="560"/>
        <w:rPr>
          <w:rFonts w:ascii="宋体" w:eastAsia="宋体" w:hAnsi="宋体"/>
          <w:sz w:val="28"/>
          <w:szCs w:val="28"/>
        </w:rPr>
      </w:pPr>
      <w:r w:rsidRPr="006C6C05">
        <w:rPr>
          <w:rFonts w:ascii="宋体" w:eastAsia="宋体" w:hAnsi="宋体"/>
          <w:sz w:val="28"/>
          <w:szCs w:val="28"/>
        </w:rPr>
        <w:t>3</w:t>
      </w:r>
      <w:r w:rsidR="00FE4B3E" w:rsidRPr="006C6C05">
        <w:rPr>
          <w:rFonts w:ascii="宋体" w:eastAsia="宋体" w:hAnsi="宋体" w:hint="eastAsia"/>
          <w:sz w:val="28"/>
          <w:szCs w:val="28"/>
        </w:rPr>
        <w:t>.</w:t>
      </w:r>
      <w:r w:rsidR="00A82E79" w:rsidRPr="006C6C05">
        <w:rPr>
          <w:rFonts w:ascii="宋体" w:eastAsia="宋体" w:hAnsi="宋体" w:hint="eastAsia"/>
          <w:sz w:val="28"/>
          <w:szCs w:val="28"/>
        </w:rPr>
        <w:t>2</w:t>
      </w:r>
      <w:r w:rsidR="00FE4B3E" w:rsidRPr="006C6C05">
        <w:rPr>
          <w:rFonts w:ascii="宋体" w:eastAsia="宋体" w:hAnsi="宋体"/>
          <w:sz w:val="28"/>
          <w:szCs w:val="28"/>
        </w:rPr>
        <w:t xml:space="preserve"> </w:t>
      </w:r>
      <w:r w:rsidR="00FE4B3E" w:rsidRPr="006C6C05">
        <w:rPr>
          <w:rFonts w:ascii="宋体" w:eastAsia="宋体" w:hAnsi="宋体" w:hint="eastAsia"/>
          <w:sz w:val="28"/>
          <w:szCs w:val="28"/>
        </w:rPr>
        <w:t>广西医疗发展现状</w:t>
      </w:r>
    </w:p>
    <w:p w:rsidR="00FE4B3E" w:rsidRPr="006C6C05" w:rsidRDefault="00FE4B3E" w:rsidP="006C6C05">
      <w:pPr>
        <w:ind w:firstLineChars="200" w:firstLine="560"/>
        <w:rPr>
          <w:rFonts w:ascii="宋体" w:eastAsia="宋体" w:hAnsi="宋体"/>
          <w:sz w:val="28"/>
          <w:szCs w:val="28"/>
        </w:rPr>
      </w:pPr>
      <w:r w:rsidRPr="006C6C05">
        <w:rPr>
          <w:rFonts w:ascii="宋体" w:eastAsia="宋体" w:hAnsi="宋体" w:hint="eastAsia"/>
          <w:sz w:val="28"/>
          <w:szCs w:val="28"/>
        </w:rPr>
        <w:t>中国的医疗卫生发展存在明显的区域不平衡，在中国</w:t>
      </w:r>
      <w:r w:rsidRPr="006C6C05">
        <w:rPr>
          <w:rFonts w:ascii="宋体" w:eastAsia="宋体" w:hAnsi="宋体"/>
          <w:sz w:val="28"/>
          <w:szCs w:val="28"/>
        </w:rPr>
        <w:t>31个省区中，医疗卫生事业发展水平高的有北京、上海、浙江和天津4个地区，而广西属于发展水平低的7个省区（剩余六个省区分别是西藏、云南、贵州、湖南、江西、福建）之一。截至2015</w:t>
      </w:r>
      <w:r w:rsidR="00FF56EE" w:rsidRPr="006C6C05">
        <w:rPr>
          <w:rFonts w:ascii="宋体" w:eastAsia="宋体" w:hAnsi="宋体"/>
          <w:sz w:val="28"/>
          <w:szCs w:val="28"/>
        </w:rPr>
        <w:t>年</w:t>
      </w:r>
      <w:r w:rsidRPr="006C6C05">
        <w:rPr>
          <w:rFonts w:ascii="宋体" w:eastAsia="宋体" w:hAnsi="宋体"/>
          <w:sz w:val="28"/>
          <w:szCs w:val="28"/>
        </w:rPr>
        <w:t>底，广西医疗卫生机构共有3.4万个，其中医院527个，基层医疗卫生机构32216个，专业公共卫生机构1657个；全区的医院中，综合医院325个，中医医院91个，专科医院91个；人均医疗卫生机构数</w:t>
      </w:r>
      <w:r w:rsidRPr="006C6C05">
        <w:rPr>
          <w:rFonts w:ascii="宋体" w:eastAsia="宋体" w:hAnsi="宋体" w:hint="eastAsia"/>
          <w:sz w:val="28"/>
          <w:szCs w:val="28"/>
        </w:rPr>
        <w:t>量略低于全国平均水平。</w:t>
      </w:r>
    </w:p>
    <w:p w:rsidR="00FE4B3E" w:rsidRPr="006C6C05" w:rsidRDefault="00354014" w:rsidP="006C6C05">
      <w:pPr>
        <w:ind w:firstLineChars="200" w:firstLine="560"/>
        <w:rPr>
          <w:rFonts w:ascii="宋体" w:eastAsia="宋体" w:hAnsi="宋体"/>
          <w:sz w:val="28"/>
          <w:szCs w:val="28"/>
        </w:rPr>
      </w:pPr>
      <w:r w:rsidRPr="006C6C05">
        <w:rPr>
          <w:rFonts w:ascii="宋体" w:eastAsia="宋体" w:hAnsi="宋体"/>
          <w:sz w:val="28"/>
          <w:szCs w:val="28"/>
        </w:rPr>
        <w:t>3</w:t>
      </w:r>
      <w:r w:rsidR="00FE4B3E" w:rsidRPr="006C6C05">
        <w:rPr>
          <w:rFonts w:ascii="宋体" w:eastAsia="宋体" w:hAnsi="宋体" w:hint="eastAsia"/>
          <w:sz w:val="28"/>
          <w:szCs w:val="28"/>
        </w:rPr>
        <w:t>.</w:t>
      </w:r>
      <w:r w:rsidR="009777C6">
        <w:rPr>
          <w:rFonts w:ascii="宋体" w:eastAsia="宋体" w:hAnsi="宋体"/>
          <w:sz w:val="28"/>
          <w:szCs w:val="28"/>
        </w:rPr>
        <w:t>3</w:t>
      </w:r>
      <w:r w:rsidR="00FE4B3E" w:rsidRPr="006C6C05">
        <w:rPr>
          <w:rFonts w:ascii="宋体" w:eastAsia="宋体" w:hAnsi="宋体"/>
          <w:sz w:val="28"/>
          <w:szCs w:val="28"/>
        </w:rPr>
        <w:t xml:space="preserve"> </w:t>
      </w:r>
      <w:r w:rsidR="00FE4B3E" w:rsidRPr="006C6C05">
        <w:rPr>
          <w:rFonts w:ascii="宋体" w:eastAsia="宋体" w:hAnsi="宋体" w:hint="eastAsia"/>
          <w:sz w:val="28"/>
          <w:szCs w:val="28"/>
        </w:rPr>
        <w:t>广西医疗发展策略</w:t>
      </w:r>
    </w:p>
    <w:p w:rsidR="000C055F" w:rsidRPr="006C6C05" w:rsidRDefault="000C055F" w:rsidP="006C6C05">
      <w:pPr>
        <w:ind w:firstLineChars="200" w:firstLine="560"/>
        <w:rPr>
          <w:rFonts w:ascii="宋体" w:eastAsia="宋体" w:hAnsi="宋体"/>
          <w:sz w:val="28"/>
          <w:szCs w:val="28"/>
        </w:rPr>
      </w:pPr>
      <w:r w:rsidRPr="006C6C05">
        <w:rPr>
          <w:rFonts w:ascii="宋体" w:eastAsia="宋体" w:hAnsi="宋体" w:hint="eastAsia"/>
          <w:sz w:val="28"/>
          <w:szCs w:val="28"/>
        </w:rPr>
        <w:t>将广西建设为区域医疗中心除了基础医疗水平提升、医疗人才引进，还可以从医疗旅游和生物医学大数据分析平台建设两方面将广西打造成极具特色领先全国的区域医疗中心。</w:t>
      </w:r>
    </w:p>
    <w:p w:rsidR="00FE4B3E" w:rsidRPr="006C6C05" w:rsidRDefault="00354014" w:rsidP="006C6C05">
      <w:pPr>
        <w:ind w:firstLineChars="200" w:firstLine="560"/>
        <w:rPr>
          <w:rFonts w:ascii="宋体" w:eastAsia="宋体" w:hAnsi="宋体"/>
          <w:sz w:val="28"/>
          <w:szCs w:val="28"/>
        </w:rPr>
      </w:pPr>
      <w:r w:rsidRPr="006C6C05">
        <w:rPr>
          <w:rFonts w:ascii="宋体" w:eastAsia="宋体" w:hAnsi="宋体"/>
          <w:sz w:val="28"/>
          <w:szCs w:val="28"/>
        </w:rPr>
        <w:t>3</w:t>
      </w:r>
      <w:r w:rsidR="00FE4B3E" w:rsidRPr="006C6C05">
        <w:rPr>
          <w:rFonts w:ascii="宋体" w:eastAsia="宋体" w:hAnsi="宋体" w:hint="eastAsia"/>
          <w:sz w:val="28"/>
          <w:szCs w:val="28"/>
        </w:rPr>
        <w:t>.</w:t>
      </w:r>
      <w:r w:rsidR="009777C6">
        <w:rPr>
          <w:rFonts w:ascii="宋体" w:eastAsia="宋体" w:hAnsi="宋体"/>
          <w:sz w:val="28"/>
          <w:szCs w:val="28"/>
        </w:rPr>
        <w:t>3</w:t>
      </w:r>
      <w:r w:rsidR="00FE4B3E" w:rsidRPr="006C6C05">
        <w:rPr>
          <w:rFonts w:ascii="宋体" w:eastAsia="宋体" w:hAnsi="宋体" w:hint="eastAsia"/>
          <w:sz w:val="28"/>
          <w:szCs w:val="28"/>
        </w:rPr>
        <w:t>.1</w:t>
      </w:r>
      <w:r w:rsidR="00FE4B3E" w:rsidRPr="006C6C05">
        <w:rPr>
          <w:rFonts w:ascii="宋体" w:eastAsia="宋体" w:hAnsi="宋体"/>
          <w:sz w:val="28"/>
          <w:szCs w:val="28"/>
        </w:rPr>
        <w:t xml:space="preserve"> </w:t>
      </w:r>
      <w:r w:rsidR="000C055F" w:rsidRPr="006C6C05">
        <w:rPr>
          <w:rFonts w:ascii="宋体" w:eastAsia="宋体" w:hAnsi="宋体" w:hint="eastAsia"/>
          <w:sz w:val="28"/>
          <w:szCs w:val="28"/>
        </w:rPr>
        <w:t>医疗旅游</w:t>
      </w:r>
    </w:p>
    <w:p w:rsidR="000C055F" w:rsidRPr="006C6C05" w:rsidRDefault="000C055F" w:rsidP="006C6C05">
      <w:pPr>
        <w:ind w:firstLineChars="200" w:firstLine="560"/>
        <w:rPr>
          <w:rFonts w:ascii="宋体" w:eastAsia="宋体" w:hAnsi="宋体"/>
          <w:sz w:val="28"/>
          <w:szCs w:val="28"/>
        </w:rPr>
      </w:pPr>
      <w:r w:rsidRPr="006C6C05">
        <w:rPr>
          <w:rFonts w:ascii="宋体" w:eastAsia="宋体" w:hAnsi="宋体" w:hint="eastAsia"/>
          <w:sz w:val="28"/>
          <w:szCs w:val="28"/>
        </w:rPr>
        <w:t>医疗保健旅游</w:t>
      </w:r>
      <w:r w:rsidRPr="006C6C05">
        <w:rPr>
          <w:rFonts w:ascii="宋体" w:eastAsia="宋体" w:hAnsi="宋体"/>
          <w:sz w:val="28"/>
          <w:szCs w:val="28"/>
        </w:rPr>
        <w:t>(Healthcare Tourism)是以医疗、护理、康复与休</w:t>
      </w:r>
      <w:r w:rsidRPr="006C6C05">
        <w:rPr>
          <w:rFonts w:ascii="宋体" w:eastAsia="宋体" w:hAnsi="宋体"/>
          <w:sz w:val="28"/>
          <w:szCs w:val="28"/>
        </w:rPr>
        <w:lastRenderedPageBreak/>
        <w:t>养为主题的新型旅游服务；现在世界上有很多国家都在积极地开拓医疗旅游市场，特别是像新加坡，可以说在发展医疗旅游方面是相当成功的。广西是我国医疗旅游发展的先驱地之一，具有区位和交通、资源以及气候人文等优势，首先，广西背靠大西南，临近粤港澳，面向东南亚，与越南山水相连，沿海、沿江又沿边，是大西南出海最便利的通道，是中国</w:t>
      </w:r>
      <w:r w:rsidR="008B0AE2">
        <w:rPr>
          <w:rFonts w:ascii="宋体" w:eastAsia="宋体" w:hAnsi="宋体" w:hint="eastAsia"/>
          <w:sz w:val="28"/>
          <w:szCs w:val="28"/>
        </w:rPr>
        <w:t>—</w:t>
      </w:r>
      <w:r w:rsidRPr="006C6C05">
        <w:rPr>
          <w:rFonts w:ascii="宋体" w:eastAsia="宋体" w:hAnsi="宋体"/>
          <w:sz w:val="28"/>
          <w:szCs w:val="28"/>
        </w:rPr>
        <w:t>东盟自由贸易区的前沿，区位优势十分明显。其次，广西交通十分便利，公路、铁路和航空交通网完善。再次，广西旅游资源丰富，旅游</w:t>
      </w:r>
      <w:r w:rsidRPr="006C6C05">
        <w:rPr>
          <w:rFonts w:ascii="宋体" w:eastAsia="宋体" w:hAnsi="宋体" w:hint="eastAsia"/>
          <w:sz w:val="28"/>
          <w:szCs w:val="28"/>
        </w:rPr>
        <w:t>接待能力较强。截至</w:t>
      </w:r>
      <w:r w:rsidRPr="006C6C05">
        <w:rPr>
          <w:rFonts w:ascii="宋体" w:eastAsia="宋体" w:hAnsi="宋体"/>
          <w:sz w:val="28"/>
          <w:szCs w:val="28"/>
        </w:rPr>
        <w:t>2009年底，广西共有各类景区800多个，其中国家级和省级风景名胜区34处、国家级和省级旅游度假区10处，国家级和省级森林公园26处，国家级和省级地质公园6处。最后，广西气候类型多样，夏长冬短，年均温在16℃-23℃之间，形成了众多各具特色的疗养地。</w:t>
      </w:r>
    </w:p>
    <w:p w:rsidR="000C055F" w:rsidRPr="006C6C05" w:rsidRDefault="000C055F" w:rsidP="006C6C05">
      <w:pPr>
        <w:ind w:firstLineChars="200" w:firstLine="560"/>
        <w:rPr>
          <w:rFonts w:ascii="宋体" w:eastAsia="宋体" w:hAnsi="宋体"/>
          <w:sz w:val="28"/>
          <w:szCs w:val="28"/>
        </w:rPr>
      </w:pPr>
      <w:r w:rsidRPr="006C6C05">
        <w:rPr>
          <w:rFonts w:ascii="宋体" w:eastAsia="宋体" w:hAnsi="宋体" w:hint="eastAsia"/>
          <w:sz w:val="28"/>
          <w:szCs w:val="28"/>
        </w:rPr>
        <w:t>尽管广西具有比较丰富的医疗旅游资源，但资源开发还处在低层次的初步开发阶段。以温泉疗养为例，广西已发现的</w:t>
      </w:r>
      <w:r w:rsidRPr="006C6C05">
        <w:rPr>
          <w:rFonts w:ascii="宋体" w:eastAsia="宋体" w:hAnsi="宋体"/>
          <w:sz w:val="28"/>
          <w:szCs w:val="28"/>
        </w:rPr>
        <w:t>119处热矿泉中纳入国家开发利用的矿泉水仅有10处，只占8.4%。即使是已纳入开发利用的温泉中，也只有少数几家进行了理疗方面的开发。这些温泉也因交通不便或当地旅游业欠发达而接待旅游者的人数有限。其他如民族医药等的旅游开发，也是处于刚刚起步或是尚未起步的阶段，距离发展成熟还有很大的差距。结合广西丰富的旅游资源，将广西建设为具有当地特色的区域</w:t>
      </w:r>
      <w:r w:rsidR="00410443">
        <w:rPr>
          <w:rFonts w:ascii="宋体" w:eastAsia="宋体" w:hAnsi="宋体" w:hint="eastAsia"/>
          <w:sz w:val="28"/>
          <w:szCs w:val="28"/>
        </w:rPr>
        <w:t>医疗</w:t>
      </w:r>
      <w:r w:rsidRPr="006C6C05">
        <w:rPr>
          <w:rFonts w:ascii="宋体" w:eastAsia="宋体" w:hAnsi="宋体"/>
          <w:sz w:val="28"/>
          <w:szCs w:val="28"/>
        </w:rPr>
        <w:t>中心不失为发展广西医疗的方式。</w:t>
      </w:r>
    </w:p>
    <w:p w:rsidR="000C055F" w:rsidRPr="006C6C05" w:rsidRDefault="00354014" w:rsidP="006C6C05">
      <w:pPr>
        <w:ind w:firstLineChars="200" w:firstLine="560"/>
        <w:rPr>
          <w:rFonts w:ascii="宋体" w:eastAsia="宋体" w:hAnsi="宋体"/>
          <w:sz w:val="28"/>
          <w:szCs w:val="28"/>
        </w:rPr>
      </w:pPr>
      <w:r w:rsidRPr="006C6C05">
        <w:rPr>
          <w:rFonts w:ascii="宋体" w:eastAsia="宋体" w:hAnsi="宋体"/>
          <w:sz w:val="28"/>
          <w:szCs w:val="28"/>
        </w:rPr>
        <w:t>3</w:t>
      </w:r>
      <w:r w:rsidR="000C055F" w:rsidRPr="006C6C05">
        <w:rPr>
          <w:rFonts w:ascii="宋体" w:eastAsia="宋体" w:hAnsi="宋体" w:hint="eastAsia"/>
          <w:sz w:val="28"/>
          <w:szCs w:val="28"/>
        </w:rPr>
        <w:t>.</w:t>
      </w:r>
      <w:r w:rsidR="009777C6">
        <w:rPr>
          <w:rFonts w:ascii="宋体" w:eastAsia="宋体" w:hAnsi="宋体"/>
          <w:sz w:val="28"/>
          <w:szCs w:val="28"/>
        </w:rPr>
        <w:t>3</w:t>
      </w:r>
      <w:r w:rsidR="000C055F" w:rsidRPr="006C6C05">
        <w:rPr>
          <w:rFonts w:ascii="宋体" w:eastAsia="宋体" w:hAnsi="宋体" w:hint="eastAsia"/>
          <w:sz w:val="28"/>
          <w:szCs w:val="28"/>
        </w:rPr>
        <w:t>.2</w:t>
      </w:r>
      <w:r w:rsidR="000C055F" w:rsidRPr="006C6C05">
        <w:rPr>
          <w:rFonts w:ascii="宋体" w:eastAsia="宋体" w:hAnsi="宋体"/>
          <w:sz w:val="28"/>
          <w:szCs w:val="28"/>
        </w:rPr>
        <w:t xml:space="preserve"> </w:t>
      </w:r>
      <w:r w:rsidR="000C055F" w:rsidRPr="006C6C05">
        <w:rPr>
          <w:rFonts w:ascii="宋体" w:eastAsia="宋体" w:hAnsi="宋体" w:hint="eastAsia"/>
          <w:sz w:val="28"/>
          <w:szCs w:val="28"/>
        </w:rPr>
        <w:t>生物医学大数据分析平台</w:t>
      </w:r>
    </w:p>
    <w:p w:rsidR="00042FC3" w:rsidRDefault="00A82E79" w:rsidP="006C6C05">
      <w:pPr>
        <w:ind w:firstLineChars="200" w:firstLine="560"/>
        <w:rPr>
          <w:rFonts w:ascii="宋体" w:eastAsia="宋体" w:hAnsi="宋体"/>
          <w:sz w:val="28"/>
          <w:szCs w:val="28"/>
        </w:rPr>
      </w:pPr>
      <w:r w:rsidRPr="006C6C05">
        <w:rPr>
          <w:rFonts w:ascii="宋体" w:eastAsia="宋体" w:hAnsi="宋体" w:hint="eastAsia"/>
          <w:sz w:val="28"/>
          <w:szCs w:val="28"/>
        </w:rPr>
        <w:t>中国庞大的人口决定了卫生保健和生物医学信号</w:t>
      </w:r>
      <w:r w:rsidRPr="006C6C05">
        <w:rPr>
          <w:rFonts w:ascii="宋体" w:eastAsia="宋体" w:hAnsi="宋体"/>
          <w:sz w:val="28"/>
          <w:szCs w:val="28"/>
        </w:rPr>
        <w:t>/图像处理对各</w:t>
      </w:r>
      <w:r w:rsidRPr="006C6C05">
        <w:rPr>
          <w:rFonts w:ascii="宋体" w:eastAsia="宋体" w:hAnsi="宋体"/>
          <w:sz w:val="28"/>
          <w:szCs w:val="28"/>
        </w:rPr>
        <w:lastRenderedPageBreak/>
        <w:t>年龄段的人群都很重要，从产前胎儿到婴儿，到老年人。尤其考虑到中国严峻的空气、水、土壤等环境污染及食品安全带来的严重的健康危害，这个课题变得更加关键。</w:t>
      </w:r>
    </w:p>
    <w:p w:rsidR="00042FC3" w:rsidRDefault="0079065B" w:rsidP="006C6C05">
      <w:pPr>
        <w:ind w:firstLineChars="200" w:firstLine="560"/>
        <w:rPr>
          <w:rFonts w:ascii="宋体" w:eastAsia="宋体" w:hAnsi="宋体"/>
          <w:sz w:val="28"/>
          <w:szCs w:val="28"/>
        </w:rPr>
      </w:pPr>
      <w:r>
        <w:rPr>
          <w:rFonts w:ascii="宋体" w:eastAsia="宋体" w:hAnsi="宋体" w:hint="eastAsia"/>
          <w:sz w:val="28"/>
          <w:szCs w:val="28"/>
        </w:rPr>
        <w:t>2</w:t>
      </w:r>
      <w:r>
        <w:rPr>
          <w:rFonts w:ascii="宋体" w:eastAsia="宋体" w:hAnsi="宋体"/>
          <w:sz w:val="28"/>
          <w:szCs w:val="28"/>
        </w:rPr>
        <w:t>016</w:t>
      </w:r>
      <w:r>
        <w:rPr>
          <w:rFonts w:ascii="宋体" w:eastAsia="宋体" w:hAnsi="宋体" w:hint="eastAsia"/>
          <w:sz w:val="28"/>
          <w:szCs w:val="28"/>
        </w:rPr>
        <w:t>年</w:t>
      </w:r>
      <w:r w:rsidR="009B75C4" w:rsidRPr="006C6C05">
        <w:rPr>
          <w:rFonts w:ascii="宋体" w:eastAsia="宋体" w:hAnsi="宋体" w:hint="eastAsia"/>
          <w:sz w:val="28"/>
          <w:szCs w:val="28"/>
        </w:rPr>
        <w:t>，</w:t>
      </w:r>
      <w:r w:rsidR="00575173" w:rsidRPr="006C6C05">
        <w:rPr>
          <w:rFonts w:ascii="宋体" w:eastAsia="宋体" w:hAnsi="宋体" w:hint="eastAsia"/>
          <w:sz w:val="28"/>
          <w:szCs w:val="28"/>
        </w:rPr>
        <w:t>国家人口与健康科学数据共享平台</w:t>
      </w:r>
      <w:r w:rsidR="009B75C4" w:rsidRPr="006C6C05">
        <w:rPr>
          <w:rFonts w:ascii="宋体" w:eastAsia="宋体" w:hAnsi="宋体" w:hint="eastAsia"/>
          <w:sz w:val="28"/>
          <w:szCs w:val="28"/>
        </w:rPr>
        <w:t>正式开放，为医学分析提供了众多宝贵数据。该平台</w:t>
      </w:r>
      <w:r w:rsidR="00575173" w:rsidRPr="006C6C05">
        <w:rPr>
          <w:rFonts w:ascii="宋体" w:eastAsia="宋体" w:hAnsi="宋体" w:hint="eastAsia"/>
          <w:sz w:val="28"/>
          <w:szCs w:val="28"/>
        </w:rPr>
        <w:t>是一个涵盖医疗卫生全行业的国家人口与健康大数据中心，拥有</w:t>
      </w:r>
      <w:r w:rsidR="00575173" w:rsidRPr="006C6C05">
        <w:rPr>
          <w:rFonts w:ascii="宋体" w:eastAsia="宋体" w:hAnsi="宋体"/>
          <w:sz w:val="28"/>
          <w:szCs w:val="28"/>
        </w:rPr>
        <w:t>67.76TB的2.8亿条基础医学、临床医学、公共卫生、中医药学、药学、人口与生殖健康等医学数据，包括放射性碘治疗Graves病、血液病、糖尿病和乙型肝炎在内的130余种疾病相关数据，数据由北京协和医院、中国人民解放军总医院、第二军医大学第三附属医院、中国人民解放军军事医学科学院、首都儿科研究所、中国科学院、中国医学科学院、中国中医科学院、北京大学、清华大学、南京大学、中国疾控预防控制中心、国家人口计生委和国家食品药品监督管理局等众多国内顶尖医疗和科研</w:t>
      </w:r>
      <w:r w:rsidR="00575173" w:rsidRPr="006C6C05">
        <w:rPr>
          <w:rFonts w:ascii="宋体" w:eastAsia="宋体" w:hAnsi="宋体" w:hint="eastAsia"/>
          <w:sz w:val="28"/>
          <w:szCs w:val="28"/>
        </w:rPr>
        <w:t>机构以及管理部门收集，保证了数据的全面性和可靠性。</w:t>
      </w:r>
    </w:p>
    <w:p w:rsidR="00042FC3" w:rsidRDefault="00E96E8D" w:rsidP="006C6C05">
      <w:pPr>
        <w:ind w:firstLineChars="200" w:firstLine="560"/>
        <w:rPr>
          <w:rFonts w:ascii="宋体" w:eastAsia="宋体" w:hAnsi="宋体"/>
          <w:sz w:val="28"/>
          <w:szCs w:val="28"/>
        </w:rPr>
      </w:pPr>
      <w:r>
        <w:rPr>
          <w:rFonts w:ascii="宋体" w:eastAsia="宋体" w:hAnsi="宋体" w:hint="eastAsia"/>
          <w:sz w:val="28"/>
          <w:szCs w:val="28"/>
        </w:rPr>
        <w:t>除了上述平台提供的数据之外，复大所还与广西中医药大学达成了合作协议，在生物医学方面</w:t>
      </w:r>
      <w:r w:rsidR="00B37BA9">
        <w:rPr>
          <w:rFonts w:ascii="宋体" w:eastAsia="宋体" w:hAnsi="宋体" w:hint="eastAsia"/>
          <w:sz w:val="28"/>
          <w:szCs w:val="28"/>
        </w:rPr>
        <w:t>有比较丰富</w:t>
      </w:r>
      <w:r>
        <w:rPr>
          <w:rFonts w:ascii="宋体" w:eastAsia="宋体" w:hAnsi="宋体" w:hint="eastAsia"/>
          <w:sz w:val="28"/>
          <w:szCs w:val="28"/>
        </w:rPr>
        <w:t>的数据资源</w:t>
      </w:r>
      <w:r w:rsidR="00F47E0E">
        <w:rPr>
          <w:rFonts w:ascii="宋体" w:eastAsia="宋体" w:hAnsi="宋体" w:hint="eastAsia"/>
          <w:sz w:val="28"/>
          <w:szCs w:val="28"/>
        </w:rPr>
        <w:t>和</w:t>
      </w:r>
      <w:r>
        <w:rPr>
          <w:rFonts w:ascii="宋体" w:eastAsia="宋体" w:hAnsi="宋体" w:hint="eastAsia"/>
          <w:sz w:val="28"/>
          <w:szCs w:val="28"/>
        </w:rPr>
        <w:t>医学数据分析经验。因此，广西在生物医学方面的最优发展策略</w:t>
      </w:r>
      <w:r w:rsidR="00657570">
        <w:rPr>
          <w:rFonts w:ascii="宋体" w:eastAsia="宋体" w:hAnsi="宋体" w:hint="eastAsia"/>
          <w:sz w:val="28"/>
          <w:szCs w:val="28"/>
        </w:rPr>
        <w:t>是组建</w:t>
      </w:r>
      <w:r w:rsidR="00657570" w:rsidRPr="00657570">
        <w:rPr>
          <w:rFonts w:ascii="宋体" w:eastAsia="宋体" w:hAnsi="宋体" w:hint="eastAsia"/>
          <w:sz w:val="28"/>
          <w:szCs w:val="28"/>
        </w:rPr>
        <w:t>生物医学</w:t>
      </w:r>
      <w:r w:rsidR="009931A1">
        <w:rPr>
          <w:rFonts w:ascii="宋体" w:eastAsia="宋体" w:hAnsi="宋体" w:hint="eastAsia"/>
          <w:sz w:val="28"/>
          <w:szCs w:val="28"/>
        </w:rPr>
        <w:t>大</w:t>
      </w:r>
      <w:r w:rsidR="00657570" w:rsidRPr="00657570">
        <w:rPr>
          <w:rFonts w:ascii="宋体" w:eastAsia="宋体" w:hAnsi="宋体" w:hint="eastAsia"/>
          <w:sz w:val="28"/>
          <w:szCs w:val="28"/>
        </w:rPr>
        <w:t>数据分析智库</w:t>
      </w:r>
      <w:r w:rsidR="00657570">
        <w:rPr>
          <w:rFonts w:ascii="宋体" w:eastAsia="宋体" w:hAnsi="宋体" w:hint="eastAsia"/>
          <w:sz w:val="28"/>
          <w:szCs w:val="28"/>
        </w:rPr>
        <w:t>和建设</w:t>
      </w:r>
      <w:r w:rsidR="00657570" w:rsidRPr="00657570">
        <w:rPr>
          <w:rFonts w:ascii="宋体" w:eastAsia="宋体" w:hAnsi="宋体" w:hint="eastAsia"/>
          <w:sz w:val="28"/>
          <w:szCs w:val="28"/>
        </w:rPr>
        <w:t>生物医学大数据分析平台</w:t>
      </w:r>
      <w:r w:rsidR="00657570">
        <w:rPr>
          <w:rFonts w:ascii="宋体" w:eastAsia="宋体" w:hAnsi="宋体" w:hint="eastAsia"/>
          <w:sz w:val="28"/>
          <w:szCs w:val="28"/>
        </w:rPr>
        <w:t>。</w:t>
      </w:r>
      <w:r>
        <w:rPr>
          <w:rFonts w:ascii="宋体" w:eastAsia="宋体" w:hAnsi="宋体" w:hint="eastAsia"/>
          <w:sz w:val="28"/>
          <w:szCs w:val="28"/>
        </w:rPr>
        <w:t>一方面</w:t>
      </w:r>
      <w:r w:rsidR="00F47E0E">
        <w:rPr>
          <w:rFonts w:ascii="宋体" w:eastAsia="宋体" w:hAnsi="宋体" w:hint="eastAsia"/>
          <w:sz w:val="28"/>
          <w:szCs w:val="28"/>
        </w:rPr>
        <w:t>，</w:t>
      </w:r>
      <w:r>
        <w:rPr>
          <w:rFonts w:ascii="宋体" w:eastAsia="宋体" w:hAnsi="宋体" w:hint="eastAsia"/>
          <w:sz w:val="28"/>
          <w:szCs w:val="28"/>
        </w:rPr>
        <w:t>在现有</w:t>
      </w:r>
      <w:r w:rsidR="00657570">
        <w:rPr>
          <w:rFonts w:ascii="宋体" w:eastAsia="宋体" w:hAnsi="宋体" w:hint="eastAsia"/>
          <w:sz w:val="28"/>
          <w:szCs w:val="28"/>
        </w:rPr>
        <w:t>的</w:t>
      </w:r>
      <w:r>
        <w:rPr>
          <w:rFonts w:ascii="宋体" w:eastAsia="宋体" w:hAnsi="宋体" w:hint="eastAsia"/>
          <w:sz w:val="28"/>
          <w:szCs w:val="28"/>
        </w:rPr>
        <w:t>数据资源基础上，以</w:t>
      </w:r>
      <w:r w:rsidR="00657570">
        <w:rPr>
          <w:rFonts w:ascii="宋体" w:eastAsia="宋体" w:hAnsi="宋体" w:hint="eastAsia"/>
          <w:sz w:val="28"/>
          <w:szCs w:val="28"/>
        </w:rPr>
        <w:t>富有相关经验的</w:t>
      </w:r>
      <w:r>
        <w:rPr>
          <w:rFonts w:ascii="宋体" w:eastAsia="宋体" w:hAnsi="宋体" w:hint="eastAsia"/>
          <w:sz w:val="28"/>
          <w:szCs w:val="28"/>
        </w:rPr>
        <w:t>复大所为核心，联合广西区内</w:t>
      </w:r>
      <w:r w:rsidR="009931A1">
        <w:rPr>
          <w:rFonts w:ascii="宋体" w:eastAsia="宋体" w:hAnsi="宋体" w:hint="eastAsia"/>
          <w:sz w:val="28"/>
          <w:szCs w:val="28"/>
        </w:rPr>
        <w:t>有兴趣的</w:t>
      </w:r>
      <w:r>
        <w:rPr>
          <w:rFonts w:ascii="宋体" w:eastAsia="宋体" w:hAnsi="宋体" w:hint="eastAsia"/>
          <w:sz w:val="28"/>
          <w:szCs w:val="28"/>
        </w:rPr>
        <w:t>团队，一同组建</w:t>
      </w:r>
      <w:bookmarkStart w:id="3" w:name="_Hlk480900886"/>
      <w:r>
        <w:rPr>
          <w:rFonts w:ascii="宋体" w:eastAsia="宋体" w:hAnsi="宋体" w:hint="eastAsia"/>
          <w:sz w:val="28"/>
          <w:szCs w:val="28"/>
        </w:rPr>
        <w:t>生物医学大数据分析智库</w:t>
      </w:r>
      <w:bookmarkEnd w:id="3"/>
      <w:r w:rsidR="00657570">
        <w:rPr>
          <w:rFonts w:ascii="宋体" w:eastAsia="宋体" w:hAnsi="宋体" w:hint="eastAsia"/>
          <w:sz w:val="28"/>
          <w:szCs w:val="28"/>
        </w:rPr>
        <w:t>，</w:t>
      </w:r>
      <w:r w:rsidR="009931A1">
        <w:rPr>
          <w:rFonts w:ascii="宋体" w:eastAsia="宋体" w:hAnsi="宋体" w:hint="eastAsia"/>
          <w:sz w:val="28"/>
          <w:szCs w:val="28"/>
        </w:rPr>
        <w:t>并</w:t>
      </w:r>
      <w:r w:rsidR="00657570">
        <w:rPr>
          <w:rFonts w:ascii="宋体" w:eastAsia="宋体" w:hAnsi="宋体" w:hint="eastAsia"/>
          <w:sz w:val="28"/>
          <w:szCs w:val="28"/>
        </w:rPr>
        <w:t>进行医学数据分析；</w:t>
      </w:r>
      <w:r>
        <w:rPr>
          <w:rFonts w:ascii="宋体" w:eastAsia="宋体" w:hAnsi="宋体" w:hint="eastAsia"/>
          <w:sz w:val="28"/>
          <w:szCs w:val="28"/>
        </w:rPr>
        <w:t>另一方面，从数据分析需求出发，联合区内卫生机构进行</w:t>
      </w:r>
      <w:r w:rsidR="00F47E0E">
        <w:rPr>
          <w:rFonts w:ascii="宋体" w:eastAsia="宋体" w:hAnsi="宋体" w:hint="eastAsia"/>
          <w:sz w:val="28"/>
          <w:szCs w:val="28"/>
        </w:rPr>
        <w:t>有针对性</w:t>
      </w:r>
      <w:r>
        <w:rPr>
          <w:rFonts w:ascii="宋体" w:eastAsia="宋体" w:hAnsi="宋体" w:hint="eastAsia"/>
          <w:sz w:val="28"/>
          <w:szCs w:val="28"/>
        </w:rPr>
        <w:t>的医学数据收集，最终建立一个数据量充足、数据构成合理且兼具科学</w:t>
      </w:r>
      <w:r>
        <w:rPr>
          <w:rFonts w:ascii="宋体" w:eastAsia="宋体" w:hAnsi="宋体" w:hint="eastAsia"/>
          <w:sz w:val="28"/>
          <w:szCs w:val="28"/>
        </w:rPr>
        <w:lastRenderedPageBreak/>
        <w:t>数据分析的生物医学大数据分析平台</w:t>
      </w:r>
      <w:r w:rsidR="00657570">
        <w:rPr>
          <w:rFonts w:ascii="宋体" w:eastAsia="宋体" w:hAnsi="宋体" w:hint="eastAsia"/>
          <w:sz w:val="28"/>
          <w:szCs w:val="28"/>
        </w:rPr>
        <w:t>，真正为实际诊疗提供有效指导</w:t>
      </w:r>
      <w:r>
        <w:rPr>
          <w:rFonts w:ascii="宋体" w:eastAsia="宋体" w:hAnsi="宋体" w:hint="eastAsia"/>
          <w:sz w:val="28"/>
          <w:szCs w:val="28"/>
        </w:rPr>
        <w:t>。</w:t>
      </w:r>
    </w:p>
    <w:p w:rsidR="000C055F" w:rsidRPr="00146F58" w:rsidRDefault="009777C6" w:rsidP="006C6C05">
      <w:pPr>
        <w:ind w:firstLineChars="200" w:firstLine="560"/>
        <w:rPr>
          <w:rFonts w:ascii="宋体" w:eastAsia="宋体" w:hAnsi="宋体"/>
          <w:sz w:val="28"/>
          <w:szCs w:val="28"/>
        </w:rPr>
      </w:pPr>
      <w:r w:rsidRPr="00146F58">
        <w:rPr>
          <w:rFonts w:ascii="宋体" w:eastAsia="宋体" w:hAnsi="宋体" w:hint="eastAsia"/>
          <w:sz w:val="28"/>
          <w:szCs w:val="28"/>
        </w:rPr>
        <w:t>图8是复大所</w:t>
      </w:r>
      <w:r w:rsidR="00F47E0E" w:rsidRPr="00146F58">
        <w:rPr>
          <w:rFonts w:ascii="宋体" w:eastAsia="宋体" w:hAnsi="宋体" w:hint="eastAsia"/>
          <w:sz w:val="28"/>
          <w:szCs w:val="28"/>
        </w:rPr>
        <w:t>在生物医学方面的部分分析结果</w:t>
      </w:r>
      <w:r w:rsidRPr="00146F58">
        <w:rPr>
          <w:rFonts w:ascii="宋体" w:eastAsia="宋体" w:hAnsi="宋体" w:hint="eastAsia"/>
          <w:sz w:val="28"/>
          <w:szCs w:val="28"/>
        </w:rPr>
        <w:t>。</w:t>
      </w:r>
      <w:r w:rsidR="000D6617" w:rsidRPr="00146F58">
        <w:rPr>
          <w:rFonts w:ascii="宋体" w:eastAsia="宋体" w:hAnsi="宋体" w:hint="eastAsia"/>
          <w:sz w:val="28"/>
          <w:szCs w:val="28"/>
        </w:rPr>
        <w:t>子图1</w:t>
      </w:r>
      <w:r w:rsidR="00146F58">
        <w:rPr>
          <w:rFonts w:ascii="宋体" w:eastAsia="宋体" w:hAnsi="宋体" w:hint="eastAsia"/>
          <w:sz w:val="28"/>
          <w:szCs w:val="28"/>
        </w:rPr>
        <w:t>是</w:t>
      </w:r>
      <w:r w:rsidR="00F47E0E" w:rsidRPr="00146F58">
        <w:rPr>
          <w:rFonts w:ascii="宋体" w:eastAsia="宋体" w:hAnsi="宋体"/>
          <w:sz w:val="28"/>
          <w:szCs w:val="28"/>
        </w:rPr>
        <w:t>通过骨密度体检数据的分析，确定了骨质缺钙、骨质疏松症人数（百分比）随年龄的变化</w:t>
      </w:r>
      <w:r w:rsidR="000D6617" w:rsidRPr="00146F58">
        <w:rPr>
          <w:rFonts w:ascii="宋体" w:eastAsia="宋体" w:hAnsi="宋体" w:hint="eastAsia"/>
          <w:sz w:val="28"/>
          <w:szCs w:val="28"/>
        </w:rPr>
        <w:t>。</w:t>
      </w:r>
      <w:r w:rsidR="00EA7BCD" w:rsidRPr="00146F58">
        <w:rPr>
          <w:rFonts w:ascii="宋体" w:eastAsia="宋体" w:hAnsi="宋体" w:hint="eastAsia"/>
          <w:sz w:val="28"/>
          <w:szCs w:val="28"/>
        </w:rPr>
        <w:t>子图2</w:t>
      </w:r>
      <w:r w:rsidR="00F47E0E" w:rsidRPr="00146F58">
        <w:rPr>
          <w:rFonts w:ascii="宋体" w:eastAsia="宋体" w:hAnsi="宋体"/>
          <w:sz w:val="28"/>
          <w:szCs w:val="28"/>
        </w:rPr>
        <w:t>发展了基于多分形理论的功能磁共振图像序列分析的新方法</w:t>
      </w:r>
      <w:r w:rsidR="00F47E0E" w:rsidRPr="00146F58">
        <w:rPr>
          <w:rFonts w:ascii="宋体" w:eastAsia="宋体" w:hAnsi="宋体" w:hint="eastAsia"/>
          <w:sz w:val="28"/>
          <w:szCs w:val="28"/>
        </w:rPr>
        <w:t>，</w:t>
      </w:r>
      <w:r w:rsidR="00F47E0E" w:rsidRPr="00146F58">
        <w:rPr>
          <w:rFonts w:ascii="宋体" w:eastAsia="宋体" w:hAnsi="宋体"/>
          <w:sz w:val="28"/>
          <w:szCs w:val="28"/>
        </w:rPr>
        <w:t>该法发现抑郁症病人的认知功能不如正常人的连贯（coherent）</w:t>
      </w:r>
      <w:r w:rsidR="00EA7BCD" w:rsidRPr="00146F58">
        <w:rPr>
          <w:rFonts w:ascii="宋体" w:eastAsia="宋体" w:hAnsi="宋体" w:hint="eastAsia"/>
          <w:sz w:val="28"/>
          <w:szCs w:val="28"/>
        </w:rPr>
        <w:t>。子图3</w:t>
      </w:r>
      <w:r w:rsidR="00F47E0E" w:rsidRPr="00146F58">
        <w:rPr>
          <w:rFonts w:ascii="宋体" w:eastAsia="宋体" w:hAnsi="宋体"/>
          <w:sz w:val="28"/>
          <w:szCs w:val="28"/>
        </w:rPr>
        <w:t>发展了基于多分形理论从脑电波预警癫痫的方法，能以接近100%的准确率区分正常脑电、癫痫病人癫痫未发作时的脑电，和癫痫病人癫痫发作时的脑电</w:t>
      </w:r>
      <w:r w:rsidR="00F47E0E" w:rsidRPr="00146F58">
        <w:rPr>
          <w:rFonts w:ascii="宋体" w:eastAsia="宋体" w:hAnsi="宋体" w:hint="eastAsia"/>
          <w:sz w:val="28"/>
          <w:szCs w:val="28"/>
        </w:rPr>
        <w:t>；</w:t>
      </w:r>
      <w:r w:rsidR="00F47E0E" w:rsidRPr="00146F58">
        <w:rPr>
          <w:rFonts w:ascii="宋体" w:eastAsia="宋体" w:hAnsi="宋体"/>
          <w:sz w:val="28"/>
          <w:szCs w:val="28"/>
        </w:rPr>
        <w:t>也发展了基于回归时间的面向临床的癫痫预警方法。</w:t>
      </w:r>
      <w:r w:rsidR="00EA7BCD" w:rsidRPr="00146F58">
        <w:rPr>
          <w:rFonts w:ascii="宋体" w:eastAsia="宋体" w:hAnsi="宋体" w:hint="eastAsia"/>
          <w:sz w:val="28"/>
          <w:szCs w:val="28"/>
        </w:rPr>
        <w:t>子图</w:t>
      </w:r>
      <w:r w:rsidR="00F47E0E" w:rsidRPr="00146F58">
        <w:rPr>
          <w:rFonts w:ascii="宋体" w:eastAsia="宋体" w:hAnsi="宋体"/>
          <w:sz w:val="28"/>
          <w:szCs w:val="28"/>
        </w:rPr>
        <w:t>4发展了基于多尺度混沌理论（依赖于尺度的Lyapunov指数）诊断心脏病的方法。</w:t>
      </w:r>
    </w:p>
    <w:p w:rsidR="00195B2B" w:rsidRPr="00195B2B" w:rsidRDefault="00195B2B" w:rsidP="00195B2B">
      <w:pPr>
        <w:widowControl/>
        <w:jc w:val="center"/>
        <w:rPr>
          <w:rFonts w:ascii="宋体" w:eastAsia="宋体" w:hAnsi="宋体" w:cs="宋体"/>
          <w:kern w:val="0"/>
          <w:sz w:val="24"/>
          <w:szCs w:val="24"/>
        </w:rPr>
      </w:pPr>
      <w:r w:rsidRPr="00195B2B">
        <w:rPr>
          <w:rFonts w:ascii="宋体" w:eastAsia="宋体" w:hAnsi="宋体" w:cs="宋体"/>
          <w:noProof/>
          <w:kern w:val="0"/>
          <w:sz w:val="24"/>
          <w:szCs w:val="24"/>
        </w:rPr>
        <w:drawing>
          <wp:inline distT="0" distB="0" distL="0" distR="0">
            <wp:extent cx="3827585" cy="2350730"/>
            <wp:effectExtent l="0" t="0" r="1905" b="0"/>
            <wp:docPr id="713" name="图片 713" descr="C:\Users\Administrator\AppData\Roaming\Tencent\Users\715416668\QQ\WinTemp\RichOle\IRV]74$11[_)CWXC8UKZNQ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AppData\Roaming\Tencent\Users\715416668\QQ\WinTemp\RichOle\IRV]74$11[_)CWXC8UKZNQ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16132" cy="2405112"/>
                    </a:xfrm>
                    <a:prstGeom prst="rect">
                      <a:avLst/>
                    </a:prstGeom>
                    <a:noFill/>
                    <a:ln>
                      <a:noFill/>
                    </a:ln>
                  </pic:spPr>
                </pic:pic>
              </a:graphicData>
            </a:graphic>
          </wp:inline>
        </w:drawing>
      </w:r>
      <w:r w:rsidRPr="00195B2B">
        <w:rPr>
          <w:rFonts w:ascii="宋体" w:eastAsia="宋体" w:hAnsi="宋体" w:cs="宋体"/>
          <w:noProof/>
          <w:kern w:val="0"/>
          <w:sz w:val="24"/>
          <w:szCs w:val="24"/>
        </w:rPr>
        <w:drawing>
          <wp:inline distT="0" distB="0" distL="0" distR="0">
            <wp:extent cx="2848707" cy="1397567"/>
            <wp:effectExtent l="0" t="0" r="0" b="0"/>
            <wp:docPr id="714" name="图片 714" descr="C:\Users\Administrator\AppData\Roaming\Tencent\Users\715416668\QQ\WinTemp\RichOle\1@Z{6@JJE8SD[JN2CGS%)L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AppData\Roaming\Tencent\Users\715416668\QQ\WinTemp\RichOle\1@Z{6@JJE8SD[JN2CGS%)L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8707" cy="1397567"/>
                    </a:xfrm>
                    <a:prstGeom prst="rect">
                      <a:avLst/>
                    </a:prstGeom>
                    <a:noFill/>
                    <a:ln>
                      <a:noFill/>
                    </a:ln>
                  </pic:spPr>
                </pic:pic>
              </a:graphicData>
            </a:graphic>
          </wp:inline>
        </w:drawing>
      </w:r>
    </w:p>
    <w:p w:rsidR="003F3F87" w:rsidRDefault="003F3F87" w:rsidP="006078AF">
      <w:pPr>
        <w:widowControl/>
        <w:jc w:val="center"/>
        <w:rPr>
          <w:rFonts w:ascii="宋体" w:eastAsia="宋体" w:hAnsi="宋体" w:cs="宋体"/>
          <w:b/>
          <w:kern w:val="0"/>
          <w:sz w:val="24"/>
          <w:szCs w:val="24"/>
        </w:rPr>
      </w:pPr>
      <w:r w:rsidRPr="003F3F87">
        <w:rPr>
          <w:rFonts w:ascii="宋体" w:eastAsia="宋体" w:hAnsi="宋体" w:cs="宋体" w:hint="eastAsia"/>
          <w:b/>
          <w:kern w:val="0"/>
          <w:sz w:val="24"/>
          <w:szCs w:val="24"/>
        </w:rPr>
        <w:t>图8</w:t>
      </w:r>
      <w:r w:rsidRPr="003F3F87">
        <w:rPr>
          <w:rFonts w:ascii="宋体" w:eastAsia="宋体" w:hAnsi="宋体" w:cs="宋体"/>
          <w:b/>
          <w:kern w:val="0"/>
          <w:sz w:val="24"/>
          <w:szCs w:val="24"/>
        </w:rPr>
        <w:t xml:space="preserve"> </w:t>
      </w:r>
      <w:r w:rsidRPr="003F3F87">
        <w:rPr>
          <w:rFonts w:ascii="宋体" w:eastAsia="宋体" w:hAnsi="宋体" w:cs="宋体" w:hint="eastAsia"/>
          <w:b/>
          <w:kern w:val="0"/>
          <w:sz w:val="24"/>
          <w:szCs w:val="24"/>
        </w:rPr>
        <w:t>部分医疗大数据分析案例</w:t>
      </w:r>
    </w:p>
    <w:p w:rsidR="00EA7BCD" w:rsidRPr="003F3F87" w:rsidRDefault="00EA7BCD" w:rsidP="006078AF">
      <w:pPr>
        <w:widowControl/>
        <w:jc w:val="center"/>
        <w:rPr>
          <w:rFonts w:ascii="宋体" w:eastAsia="宋体" w:hAnsi="宋体" w:cs="宋体"/>
          <w:b/>
          <w:kern w:val="0"/>
          <w:sz w:val="24"/>
          <w:szCs w:val="24"/>
        </w:rPr>
      </w:pPr>
    </w:p>
    <w:p w:rsidR="00414308" w:rsidRDefault="00414308" w:rsidP="00414308">
      <w:pPr>
        <w:ind w:firstLineChars="200" w:firstLine="562"/>
        <w:rPr>
          <w:rFonts w:ascii="宋体" w:eastAsia="宋体" w:hAnsi="宋体"/>
          <w:b/>
          <w:sz w:val="28"/>
          <w:szCs w:val="28"/>
        </w:rPr>
      </w:pPr>
      <w:r>
        <w:rPr>
          <w:rFonts w:ascii="宋体" w:eastAsia="宋体" w:hAnsi="宋体" w:hint="eastAsia"/>
          <w:b/>
          <w:sz w:val="28"/>
          <w:szCs w:val="28"/>
        </w:rPr>
        <w:t>四</w:t>
      </w:r>
      <w:r w:rsidRPr="00EA0391">
        <w:rPr>
          <w:rFonts w:ascii="宋体" w:eastAsia="宋体" w:hAnsi="宋体" w:hint="eastAsia"/>
          <w:b/>
          <w:sz w:val="28"/>
          <w:szCs w:val="28"/>
        </w:rPr>
        <w:t>、加快南宁成为中国—东盟自贸区区域性国际金融中心</w:t>
      </w:r>
      <w:r>
        <w:rPr>
          <w:rFonts w:ascii="宋体" w:eastAsia="宋体" w:hAnsi="宋体" w:hint="eastAsia"/>
          <w:b/>
          <w:sz w:val="28"/>
          <w:szCs w:val="28"/>
        </w:rPr>
        <w:t>与国际</w:t>
      </w:r>
      <w:r>
        <w:rPr>
          <w:rFonts w:ascii="宋体" w:eastAsia="宋体" w:hAnsi="宋体" w:hint="eastAsia"/>
          <w:b/>
          <w:sz w:val="28"/>
          <w:szCs w:val="28"/>
        </w:rPr>
        <w:lastRenderedPageBreak/>
        <w:t>大都市</w:t>
      </w:r>
    </w:p>
    <w:p w:rsidR="00414308" w:rsidRDefault="004C460F" w:rsidP="00414308">
      <w:pPr>
        <w:ind w:firstLineChars="200" w:firstLine="560"/>
        <w:rPr>
          <w:rFonts w:ascii="宋体" w:eastAsia="宋体" w:hAnsi="宋体"/>
          <w:sz w:val="28"/>
          <w:szCs w:val="28"/>
        </w:rPr>
      </w:pPr>
      <w:r>
        <w:rPr>
          <w:rFonts w:ascii="宋体" w:eastAsia="宋体" w:hAnsi="宋体" w:hint="eastAsia"/>
          <w:sz w:val="28"/>
          <w:szCs w:val="28"/>
        </w:rPr>
        <w:t>只有当</w:t>
      </w:r>
      <w:r w:rsidR="001E17F9" w:rsidRPr="001E17F9">
        <w:rPr>
          <w:rFonts w:ascii="宋体" w:eastAsia="宋体" w:hAnsi="宋体" w:hint="eastAsia"/>
          <w:sz w:val="28"/>
          <w:szCs w:val="28"/>
        </w:rPr>
        <w:t>农副产品加工、尖端信息产业及医疗</w:t>
      </w:r>
      <w:r>
        <w:rPr>
          <w:rFonts w:ascii="宋体" w:eastAsia="宋体" w:hAnsi="宋体" w:hint="eastAsia"/>
          <w:sz w:val="28"/>
          <w:szCs w:val="28"/>
        </w:rPr>
        <w:t>发展较好后，才有望发展由广西主导的国际金融中心。</w:t>
      </w:r>
      <w:r w:rsidR="00414308" w:rsidRPr="00DB589B">
        <w:rPr>
          <w:rFonts w:ascii="宋体" w:eastAsia="宋体" w:hAnsi="宋体" w:hint="eastAsia"/>
          <w:sz w:val="28"/>
          <w:szCs w:val="28"/>
        </w:rPr>
        <w:t>2017年初《广西金融业发展“十三五”规划》正式印发实施，规划提出，“十三五”期间，广西要将南宁打造成为依托广西、立足西南中南、服务中国—东盟自贸区及“一带一路”互联互通的区域性国际金融中心，成为连接国内与东南亚的关键金融节</w:t>
      </w:r>
      <w:r w:rsidR="00414308" w:rsidRPr="00A451C0">
        <w:rPr>
          <w:rFonts w:ascii="宋体" w:eastAsia="宋体" w:hAnsi="宋体" w:hint="eastAsia"/>
          <w:sz w:val="28"/>
          <w:szCs w:val="28"/>
        </w:rPr>
        <w:t>点。</w:t>
      </w:r>
      <w:r w:rsidR="00414308">
        <w:rPr>
          <w:rFonts w:ascii="宋体" w:eastAsia="宋体" w:hAnsi="宋体" w:hint="eastAsia"/>
          <w:sz w:val="28"/>
          <w:szCs w:val="28"/>
        </w:rPr>
        <w:t>结合广西自身条件，我们提出了上述的发展策略，首先，从</w:t>
      </w:r>
      <w:r w:rsidR="00414308" w:rsidRPr="00A451C0">
        <w:rPr>
          <w:rFonts w:ascii="宋体" w:eastAsia="宋体" w:hAnsi="宋体" w:hint="eastAsia"/>
          <w:sz w:val="28"/>
          <w:szCs w:val="28"/>
        </w:rPr>
        <w:t>农林业加工、尖端信息产业</w:t>
      </w:r>
      <w:r w:rsidR="00414308">
        <w:rPr>
          <w:rFonts w:ascii="宋体" w:eastAsia="宋体" w:hAnsi="宋体" w:hint="eastAsia"/>
          <w:sz w:val="28"/>
          <w:szCs w:val="28"/>
        </w:rPr>
        <w:t>、</w:t>
      </w:r>
      <w:r w:rsidR="00414308" w:rsidRPr="00A451C0">
        <w:rPr>
          <w:rFonts w:ascii="宋体" w:eastAsia="宋体" w:hAnsi="宋体" w:hint="eastAsia"/>
          <w:sz w:val="28"/>
          <w:szCs w:val="28"/>
        </w:rPr>
        <w:t>医疗</w:t>
      </w:r>
      <w:r w:rsidR="00414308">
        <w:rPr>
          <w:rFonts w:ascii="宋体" w:eastAsia="宋体" w:hAnsi="宋体" w:hint="eastAsia"/>
          <w:sz w:val="28"/>
          <w:szCs w:val="28"/>
        </w:rPr>
        <w:t>这三方面稳步提升，可以推动广西教育事业的发展；其次，以上四方面的进步，不仅有利于促进广西经济健康速效的发展，更可以提升广西在全国乃至东南亚地区的影响力；最后，当广西兼具经济实力和影响力，不仅是农林产品加工和尖端信息产业大省，还是区域医疗、教育中心后，自然而然地具备了发展成为国际金融中心的能力，而</w:t>
      </w:r>
      <w:r w:rsidR="00414308" w:rsidRPr="00A451C0">
        <w:rPr>
          <w:rFonts w:ascii="宋体" w:eastAsia="宋体" w:hAnsi="宋体" w:hint="eastAsia"/>
          <w:sz w:val="28"/>
          <w:szCs w:val="28"/>
        </w:rPr>
        <w:t>南宁</w:t>
      </w:r>
      <w:r w:rsidR="00414308">
        <w:rPr>
          <w:rFonts w:ascii="宋体" w:eastAsia="宋体" w:hAnsi="宋体" w:hint="eastAsia"/>
          <w:sz w:val="28"/>
          <w:szCs w:val="28"/>
        </w:rPr>
        <w:t>也</w:t>
      </w:r>
      <w:r w:rsidR="00414308" w:rsidRPr="00A451C0">
        <w:rPr>
          <w:rFonts w:ascii="宋体" w:eastAsia="宋体" w:hAnsi="宋体" w:hint="eastAsia"/>
          <w:sz w:val="28"/>
          <w:szCs w:val="28"/>
        </w:rPr>
        <w:t>很自然的成为面向东南亚的</w:t>
      </w:r>
      <w:r w:rsidR="00414308">
        <w:rPr>
          <w:rFonts w:ascii="宋体" w:eastAsia="宋体" w:hAnsi="宋体" w:hint="eastAsia"/>
          <w:sz w:val="28"/>
          <w:szCs w:val="28"/>
        </w:rPr>
        <w:t>真正</w:t>
      </w:r>
      <w:r w:rsidR="00414308" w:rsidRPr="00A451C0">
        <w:rPr>
          <w:rFonts w:ascii="宋体" w:eastAsia="宋体" w:hAnsi="宋体" w:hint="eastAsia"/>
          <w:sz w:val="28"/>
          <w:szCs w:val="28"/>
        </w:rPr>
        <w:t>门户，成为中国—东盟自贸区区域</w:t>
      </w:r>
      <w:r w:rsidR="00414308">
        <w:rPr>
          <w:rFonts w:ascii="宋体" w:eastAsia="宋体" w:hAnsi="宋体" w:hint="eastAsia"/>
          <w:sz w:val="28"/>
          <w:szCs w:val="28"/>
        </w:rPr>
        <w:t>性国际金融中心与国际大都市。</w:t>
      </w:r>
    </w:p>
    <w:p w:rsidR="00410443" w:rsidRDefault="009931A1" w:rsidP="00414308">
      <w:pPr>
        <w:ind w:firstLineChars="200" w:firstLine="560"/>
        <w:rPr>
          <w:rFonts w:ascii="宋体" w:eastAsia="宋体" w:hAnsi="宋体"/>
          <w:sz w:val="28"/>
          <w:szCs w:val="28"/>
        </w:rPr>
      </w:pPr>
      <w:r>
        <w:rPr>
          <w:rFonts w:ascii="宋体" w:eastAsia="宋体" w:hAnsi="宋体" w:hint="eastAsia"/>
          <w:sz w:val="28"/>
          <w:szCs w:val="28"/>
        </w:rPr>
        <w:t>另外，</w:t>
      </w:r>
      <w:r w:rsidR="00410443">
        <w:rPr>
          <w:rFonts w:ascii="宋体" w:eastAsia="宋体" w:hAnsi="宋体" w:hint="eastAsia"/>
          <w:sz w:val="28"/>
          <w:szCs w:val="28"/>
        </w:rPr>
        <w:t>广西拥有丰富的旅游资源，发展旅游业是推动广西经济发展的重要方式</w:t>
      </w:r>
      <w:r w:rsidR="009777C6">
        <w:rPr>
          <w:rFonts w:ascii="宋体" w:eastAsia="宋体" w:hAnsi="宋体" w:hint="eastAsia"/>
          <w:sz w:val="28"/>
          <w:szCs w:val="28"/>
        </w:rPr>
        <w:t>之一</w:t>
      </w:r>
      <w:r w:rsidR="00BF15FF">
        <w:rPr>
          <w:rFonts w:ascii="宋体" w:eastAsia="宋体" w:hAnsi="宋体" w:hint="eastAsia"/>
          <w:sz w:val="28"/>
          <w:szCs w:val="28"/>
        </w:rPr>
        <w:t>；</w:t>
      </w:r>
      <w:r w:rsidR="00410443">
        <w:rPr>
          <w:rFonts w:ascii="宋体" w:eastAsia="宋体" w:hAnsi="宋体" w:hint="eastAsia"/>
          <w:sz w:val="28"/>
          <w:szCs w:val="28"/>
        </w:rPr>
        <w:t>然而，旅游业无法成为一个</w:t>
      </w:r>
      <w:r w:rsidR="009777C6">
        <w:rPr>
          <w:rFonts w:ascii="宋体" w:eastAsia="宋体" w:hAnsi="宋体" w:hint="eastAsia"/>
          <w:sz w:val="28"/>
          <w:szCs w:val="28"/>
        </w:rPr>
        <w:t>地区唯一的</w:t>
      </w:r>
      <w:r w:rsidR="00410443">
        <w:rPr>
          <w:rFonts w:ascii="宋体" w:eastAsia="宋体" w:hAnsi="宋体" w:hint="eastAsia"/>
          <w:sz w:val="28"/>
          <w:szCs w:val="28"/>
        </w:rPr>
        <w:t>支柱性</w:t>
      </w:r>
      <w:r w:rsidR="00BF15FF">
        <w:rPr>
          <w:rFonts w:ascii="宋体" w:eastAsia="宋体" w:hAnsi="宋体" w:hint="eastAsia"/>
          <w:sz w:val="28"/>
          <w:szCs w:val="28"/>
        </w:rPr>
        <w:t>产业</w:t>
      </w:r>
      <w:r w:rsidR="009777C6">
        <w:rPr>
          <w:rFonts w:ascii="宋体" w:eastAsia="宋体" w:hAnsi="宋体" w:hint="eastAsia"/>
          <w:sz w:val="28"/>
          <w:szCs w:val="28"/>
        </w:rPr>
        <w:t>。</w:t>
      </w:r>
      <w:r w:rsidR="00410443">
        <w:rPr>
          <w:rFonts w:ascii="宋体" w:eastAsia="宋体" w:hAnsi="宋体" w:hint="eastAsia"/>
          <w:sz w:val="28"/>
          <w:szCs w:val="28"/>
        </w:rPr>
        <w:t>过早开发旅游业，从技术含量低的旅游业中获得经济效益反而会</w:t>
      </w:r>
      <w:r w:rsidR="00BF15FF">
        <w:rPr>
          <w:rFonts w:ascii="宋体" w:eastAsia="宋体" w:hAnsi="宋体" w:hint="eastAsia"/>
          <w:sz w:val="28"/>
          <w:szCs w:val="28"/>
        </w:rPr>
        <w:t>削减发展其他产业的热情，最终影响</w:t>
      </w:r>
      <w:r w:rsidR="009777C6">
        <w:rPr>
          <w:rFonts w:ascii="宋体" w:eastAsia="宋体" w:hAnsi="宋体" w:hint="eastAsia"/>
          <w:sz w:val="28"/>
          <w:szCs w:val="28"/>
        </w:rPr>
        <w:t>其他</w:t>
      </w:r>
      <w:r w:rsidR="00BF15FF">
        <w:rPr>
          <w:rFonts w:ascii="宋体" w:eastAsia="宋体" w:hAnsi="宋体" w:hint="eastAsia"/>
          <w:sz w:val="28"/>
          <w:szCs w:val="28"/>
        </w:rPr>
        <w:t>支柱性产业的发展。我们认为</w:t>
      </w:r>
      <w:r w:rsidR="00525B6C">
        <w:rPr>
          <w:rFonts w:ascii="宋体" w:eastAsia="宋体" w:hAnsi="宋体" w:hint="eastAsia"/>
          <w:sz w:val="28"/>
          <w:szCs w:val="28"/>
        </w:rPr>
        <w:t>更为稳健的发展策略是</w:t>
      </w:r>
      <w:r w:rsidR="00BF15FF">
        <w:rPr>
          <w:rFonts w:ascii="宋体" w:eastAsia="宋体" w:hAnsi="宋体" w:hint="eastAsia"/>
          <w:sz w:val="28"/>
          <w:szCs w:val="28"/>
        </w:rPr>
        <w:t>当广西在农林产业、尖端信息产业、</w:t>
      </w:r>
      <w:r w:rsidR="00BF15FF" w:rsidRPr="00BF15FF">
        <w:rPr>
          <w:rFonts w:ascii="宋体" w:eastAsia="宋体" w:hAnsi="宋体" w:hint="eastAsia"/>
          <w:sz w:val="28"/>
          <w:szCs w:val="28"/>
        </w:rPr>
        <w:t>基于大数据的互联网</w:t>
      </w:r>
      <w:r w:rsidR="00BF15FF" w:rsidRPr="00BF15FF">
        <w:rPr>
          <w:rFonts w:ascii="宋体" w:eastAsia="宋体" w:hAnsi="宋体"/>
          <w:sz w:val="28"/>
          <w:szCs w:val="28"/>
        </w:rPr>
        <w:t>+健康卫生</w:t>
      </w:r>
      <w:r w:rsidR="00BF15FF">
        <w:rPr>
          <w:rFonts w:ascii="宋体" w:eastAsia="宋体" w:hAnsi="宋体" w:hint="eastAsia"/>
          <w:sz w:val="28"/>
          <w:szCs w:val="28"/>
        </w:rPr>
        <w:t>和</w:t>
      </w:r>
      <w:r w:rsidR="00BF15FF" w:rsidRPr="00BF15FF">
        <w:rPr>
          <w:rFonts w:ascii="宋体" w:eastAsia="宋体" w:hAnsi="宋体"/>
          <w:sz w:val="28"/>
          <w:szCs w:val="28"/>
        </w:rPr>
        <w:t>金融</w:t>
      </w:r>
      <w:r w:rsidR="00BF15FF">
        <w:rPr>
          <w:rFonts w:ascii="宋体" w:eastAsia="宋体" w:hAnsi="宋体" w:hint="eastAsia"/>
          <w:sz w:val="28"/>
          <w:szCs w:val="28"/>
        </w:rPr>
        <w:t>这四个方面发展</w:t>
      </w:r>
      <w:r>
        <w:rPr>
          <w:rFonts w:ascii="宋体" w:eastAsia="宋体" w:hAnsi="宋体" w:hint="eastAsia"/>
          <w:sz w:val="28"/>
          <w:szCs w:val="28"/>
        </w:rPr>
        <w:t>的同时</w:t>
      </w:r>
      <w:r w:rsidR="00BF15FF">
        <w:rPr>
          <w:rFonts w:ascii="宋体" w:eastAsia="宋体" w:hAnsi="宋体" w:hint="eastAsia"/>
          <w:sz w:val="28"/>
          <w:szCs w:val="28"/>
        </w:rPr>
        <w:t>，以旅游业作为辅助性产业</w:t>
      </w:r>
      <w:r w:rsidR="00CB569F">
        <w:rPr>
          <w:rFonts w:ascii="宋体" w:eastAsia="宋体" w:hAnsi="宋体" w:hint="eastAsia"/>
          <w:sz w:val="28"/>
          <w:szCs w:val="28"/>
        </w:rPr>
        <w:t>，以高质量的旅游服务吸引国内外优秀人才来广西交流与合作，</w:t>
      </w:r>
      <w:r>
        <w:rPr>
          <w:rFonts w:ascii="宋体" w:eastAsia="宋体" w:hAnsi="宋体" w:hint="eastAsia"/>
          <w:sz w:val="28"/>
          <w:szCs w:val="28"/>
        </w:rPr>
        <w:t>可以</w:t>
      </w:r>
      <w:r w:rsidR="00BF15FF">
        <w:rPr>
          <w:rFonts w:ascii="宋体" w:eastAsia="宋体" w:hAnsi="宋体" w:hint="eastAsia"/>
          <w:sz w:val="28"/>
          <w:szCs w:val="28"/>
        </w:rPr>
        <w:t>扩大</w:t>
      </w:r>
      <w:r w:rsidR="009777C6">
        <w:rPr>
          <w:rFonts w:ascii="宋体" w:eastAsia="宋体" w:hAnsi="宋体" w:hint="eastAsia"/>
          <w:sz w:val="28"/>
          <w:szCs w:val="28"/>
        </w:rPr>
        <w:t>广西</w:t>
      </w:r>
      <w:r w:rsidR="00EA7BCD">
        <w:rPr>
          <w:rFonts w:ascii="宋体" w:eastAsia="宋体" w:hAnsi="宋体" w:hint="eastAsia"/>
          <w:sz w:val="28"/>
          <w:szCs w:val="28"/>
        </w:rPr>
        <w:t>在国内外</w:t>
      </w:r>
      <w:r w:rsidR="009777C6">
        <w:rPr>
          <w:rFonts w:ascii="宋体" w:eastAsia="宋体" w:hAnsi="宋体" w:hint="eastAsia"/>
          <w:sz w:val="28"/>
          <w:szCs w:val="28"/>
        </w:rPr>
        <w:t>的</w:t>
      </w:r>
      <w:r w:rsidR="00BF15FF">
        <w:rPr>
          <w:rFonts w:ascii="宋体" w:eastAsia="宋体" w:hAnsi="宋体" w:hint="eastAsia"/>
          <w:sz w:val="28"/>
          <w:szCs w:val="28"/>
        </w:rPr>
        <w:t>影响力</w:t>
      </w:r>
      <w:r w:rsidR="00CB569F">
        <w:rPr>
          <w:rFonts w:ascii="宋体" w:eastAsia="宋体" w:hAnsi="宋体" w:hint="eastAsia"/>
          <w:sz w:val="28"/>
          <w:szCs w:val="28"/>
        </w:rPr>
        <w:t>，并</w:t>
      </w:r>
      <w:r>
        <w:rPr>
          <w:rFonts w:ascii="宋体" w:eastAsia="宋体" w:hAnsi="宋体" w:hint="eastAsia"/>
          <w:sz w:val="28"/>
          <w:szCs w:val="28"/>
        </w:rPr>
        <w:t>能加快南宁成为</w:t>
      </w:r>
      <w:r w:rsidRPr="00A451C0">
        <w:rPr>
          <w:rFonts w:ascii="宋体" w:eastAsia="宋体" w:hAnsi="宋体" w:hint="eastAsia"/>
          <w:sz w:val="28"/>
          <w:szCs w:val="28"/>
        </w:rPr>
        <w:t>中国—</w:t>
      </w:r>
      <w:r w:rsidRPr="00A451C0">
        <w:rPr>
          <w:rFonts w:ascii="宋体" w:eastAsia="宋体" w:hAnsi="宋体" w:hint="eastAsia"/>
          <w:sz w:val="28"/>
          <w:szCs w:val="28"/>
        </w:rPr>
        <w:lastRenderedPageBreak/>
        <w:t>东盟自贸区区域</w:t>
      </w:r>
      <w:r>
        <w:rPr>
          <w:rFonts w:ascii="宋体" w:eastAsia="宋体" w:hAnsi="宋体" w:hint="eastAsia"/>
          <w:sz w:val="28"/>
          <w:szCs w:val="28"/>
        </w:rPr>
        <w:t>性国际金融中心与国际大都市</w:t>
      </w:r>
      <w:r>
        <w:rPr>
          <w:rFonts w:ascii="宋体" w:eastAsia="宋体" w:hAnsi="宋体" w:hint="eastAsia"/>
          <w:sz w:val="28"/>
          <w:szCs w:val="28"/>
        </w:rPr>
        <w:t>。</w:t>
      </w:r>
    </w:p>
    <w:p w:rsidR="00797658" w:rsidRDefault="00174103" w:rsidP="00F6530B">
      <w:pPr>
        <w:widowControl/>
        <w:jc w:val="left"/>
        <w:rPr>
          <w:rFonts w:ascii="宋体" w:eastAsia="宋体" w:hAnsi="宋体"/>
          <w:b/>
          <w:sz w:val="28"/>
          <w:szCs w:val="28"/>
        </w:rPr>
      </w:pPr>
      <w:r>
        <w:rPr>
          <w:rFonts w:ascii="宋体" w:eastAsia="宋体" w:hAnsi="宋体" w:cs="宋体" w:hint="eastAsia"/>
          <w:noProof/>
          <w:kern w:val="0"/>
          <w:sz w:val="24"/>
          <w:szCs w:val="24"/>
        </w:rPr>
        <w:t xml:space="preserve">  </w:t>
      </w:r>
      <w:r w:rsidR="00414308">
        <w:rPr>
          <w:rFonts w:ascii="宋体" w:eastAsia="宋体" w:hAnsi="宋体" w:cs="宋体"/>
          <w:noProof/>
          <w:kern w:val="0"/>
          <w:sz w:val="24"/>
          <w:szCs w:val="24"/>
        </w:rPr>
        <w:t xml:space="preserve">  </w:t>
      </w:r>
      <w:r w:rsidR="00414308" w:rsidRPr="00414308">
        <w:rPr>
          <w:rFonts w:ascii="宋体" w:eastAsia="宋体" w:hAnsi="宋体" w:hint="eastAsia"/>
          <w:b/>
          <w:sz w:val="28"/>
          <w:szCs w:val="28"/>
        </w:rPr>
        <w:t>五</w:t>
      </w:r>
      <w:r w:rsidR="00797658" w:rsidRPr="00EA0391">
        <w:rPr>
          <w:rFonts w:ascii="宋体" w:eastAsia="宋体" w:hAnsi="宋体" w:hint="eastAsia"/>
          <w:b/>
          <w:sz w:val="28"/>
          <w:szCs w:val="28"/>
        </w:rPr>
        <w:t>、</w:t>
      </w:r>
      <w:r w:rsidR="00A06DE1" w:rsidRPr="00EA0391">
        <w:rPr>
          <w:rFonts w:ascii="宋体" w:eastAsia="宋体" w:hAnsi="宋体" w:hint="eastAsia"/>
          <w:b/>
          <w:sz w:val="28"/>
          <w:szCs w:val="28"/>
        </w:rPr>
        <w:t>创新人才培养</w:t>
      </w:r>
      <w:r w:rsidR="00A06DE1">
        <w:rPr>
          <w:rFonts w:ascii="宋体" w:eastAsia="宋体" w:hAnsi="宋体" w:hint="eastAsia"/>
          <w:b/>
          <w:sz w:val="28"/>
          <w:szCs w:val="28"/>
        </w:rPr>
        <w:t>，推动教育改革</w:t>
      </w:r>
      <w:r w:rsidR="00372EF1" w:rsidRPr="00EA0391">
        <w:rPr>
          <w:rFonts w:ascii="宋体" w:eastAsia="宋体" w:hAnsi="宋体"/>
          <w:b/>
          <w:sz w:val="28"/>
          <w:szCs w:val="28"/>
        </w:rPr>
        <w:t xml:space="preserve"> </w:t>
      </w:r>
    </w:p>
    <w:p w:rsidR="00264DBF" w:rsidRPr="001E17F9" w:rsidRDefault="001E17F9" w:rsidP="001E17F9">
      <w:pPr>
        <w:ind w:firstLineChars="200" w:firstLine="560"/>
        <w:rPr>
          <w:rFonts w:ascii="宋体" w:eastAsia="宋体" w:hAnsi="宋体"/>
          <w:b/>
          <w:sz w:val="28"/>
          <w:szCs w:val="28"/>
        </w:rPr>
      </w:pPr>
      <w:r>
        <w:rPr>
          <w:rFonts w:ascii="宋体" w:eastAsia="宋体" w:hAnsi="宋体" w:hint="eastAsia"/>
          <w:sz w:val="28"/>
          <w:szCs w:val="28"/>
        </w:rPr>
        <w:t>自治区政府为提升广西的教育、特别是高等教育所作的努力不可谓不大，但至今还是没太多起色。原因是前四个方面很薄弱。因此必须由经济特别是前四个方面的发展来促进教育的改革，甚至诱发教育的蜕</w:t>
      </w:r>
      <w:r w:rsidRPr="001E17F9">
        <w:rPr>
          <w:rFonts w:ascii="宋体" w:eastAsia="宋体" w:hAnsi="宋体" w:hint="eastAsia"/>
          <w:color w:val="000000" w:themeColor="text1"/>
          <w:sz w:val="28"/>
          <w:szCs w:val="28"/>
        </w:rPr>
        <w:t>变。</w:t>
      </w:r>
      <w:r w:rsidR="00264DBF" w:rsidRPr="001E17F9">
        <w:rPr>
          <w:rFonts w:ascii="宋体" w:eastAsia="宋体" w:hAnsi="宋体" w:hint="eastAsia"/>
          <w:color w:val="000000" w:themeColor="text1"/>
          <w:sz w:val="28"/>
          <w:szCs w:val="28"/>
        </w:rPr>
        <w:t>反过来，教育水平的提升会进一步促进这</w:t>
      </w:r>
      <w:r w:rsidRPr="001E17F9">
        <w:rPr>
          <w:rFonts w:ascii="宋体" w:eastAsia="宋体" w:hAnsi="宋体" w:hint="eastAsia"/>
          <w:color w:val="000000" w:themeColor="text1"/>
          <w:sz w:val="28"/>
          <w:szCs w:val="28"/>
        </w:rPr>
        <w:t>四</w:t>
      </w:r>
      <w:r w:rsidR="00264DBF" w:rsidRPr="001E17F9">
        <w:rPr>
          <w:rFonts w:ascii="宋体" w:eastAsia="宋体" w:hAnsi="宋体" w:hint="eastAsia"/>
          <w:color w:val="000000" w:themeColor="text1"/>
          <w:sz w:val="28"/>
          <w:szCs w:val="28"/>
        </w:rPr>
        <w:t>个方面的发展。</w:t>
      </w:r>
    </w:p>
    <w:p w:rsidR="00DD48B1" w:rsidRDefault="00797658" w:rsidP="006C6C05">
      <w:pPr>
        <w:ind w:firstLineChars="200" w:firstLine="560"/>
        <w:rPr>
          <w:rFonts w:ascii="宋体" w:eastAsia="宋体" w:hAnsi="宋体"/>
          <w:sz w:val="28"/>
          <w:szCs w:val="28"/>
        </w:rPr>
      </w:pPr>
      <w:r w:rsidRPr="006C6C05">
        <w:rPr>
          <w:rFonts w:ascii="宋体" w:eastAsia="宋体" w:hAnsi="宋体" w:hint="eastAsia"/>
          <w:sz w:val="28"/>
          <w:szCs w:val="28"/>
        </w:rPr>
        <w:t>2</w:t>
      </w:r>
      <w:r w:rsidRPr="006C6C05">
        <w:rPr>
          <w:rFonts w:ascii="宋体" w:eastAsia="宋体" w:hAnsi="宋体"/>
          <w:sz w:val="28"/>
          <w:szCs w:val="28"/>
        </w:rPr>
        <w:t>015年我国财政性教育经费占GDP的比重为</w:t>
      </w:r>
      <w:r w:rsidRPr="006C6C05">
        <w:rPr>
          <w:rFonts w:ascii="宋体" w:eastAsia="宋体" w:hAnsi="宋体" w:hint="eastAsia"/>
          <w:sz w:val="28"/>
          <w:szCs w:val="28"/>
        </w:rPr>
        <w:t>4.</w:t>
      </w:r>
      <w:r w:rsidRPr="006C6C05">
        <w:rPr>
          <w:rFonts w:ascii="宋体" w:eastAsia="宋体" w:hAnsi="宋体"/>
          <w:sz w:val="28"/>
          <w:szCs w:val="28"/>
        </w:rPr>
        <w:t>26</w:t>
      </w:r>
      <w:r w:rsidRPr="006C6C05">
        <w:rPr>
          <w:rFonts w:ascii="宋体" w:eastAsia="宋体" w:hAnsi="宋体" w:hint="eastAsia"/>
          <w:sz w:val="28"/>
          <w:szCs w:val="28"/>
        </w:rPr>
        <w:t>%，世界平均水平为4.9%，发达国家为5.1%，欠发达国家为4.1%。我国的科技成果转化率仅为10%左右，远低于发达国家40%的水平。</w:t>
      </w:r>
      <w:r w:rsidRPr="006C6C05">
        <w:rPr>
          <w:rFonts w:ascii="宋体" w:eastAsia="宋体" w:hAnsi="宋体"/>
          <w:sz w:val="28"/>
          <w:szCs w:val="28"/>
        </w:rPr>
        <w:t>改革开放以后</w:t>
      </w:r>
      <w:r w:rsidRPr="006C6C05">
        <w:rPr>
          <w:rFonts w:ascii="宋体" w:eastAsia="宋体" w:hAnsi="宋体" w:hint="eastAsia"/>
          <w:sz w:val="28"/>
          <w:szCs w:val="28"/>
        </w:rPr>
        <w:t>，</w:t>
      </w:r>
      <w:r w:rsidRPr="006C6C05">
        <w:rPr>
          <w:rFonts w:ascii="宋体" w:eastAsia="宋体" w:hAnsi="宋体"/>
          <w:sz w:val="28"/>
          <w:szCs w:val="28"/>
        </w:rPr>
        <w:t>我国推行了教育体制改革</w:t>
      </w:r>
      <w:r w:rsidRPr="006C6C05">
        <w:rPr>
          <w:rFonts w:ascii="宋体" w:eastAsia="宋体" w:hAnsi="宋体" w:hint="eastAsia"/>
          <w:sz w:val="28"/>
          <w:szCs w:val="28"/>
        </w:rPr>
        <w:t>，教育取得了巨大发展，</w:t>
      </w:r>
      <w:r w:rsidRPr="006C6C05">
        <w:rPr>
          <w:rFonts w:ascii="宋体" w:eastAsia="宋体" w:hAnsi="宋体"/>
          <w:sz w:val="28"/>
          <w:szCs w:val="28"/>
        </w:rPr>
        <w:t>但是却没有培养出杰出的人才</w:t>
      </w:r>
      <w:r w:rsidRPr="006C6C05">
        <w:rPr>
          <w:rFonts w:ascii="宋体" w:eastAsia="宋体" w:hAnsi="宋体" w:hint="eastAsia"/>
          <w:sz w:val="28"/>
          <w:szCs w:val="28"/>
        </w:rPr>
        <w:t>。</w:t>
      </w:r>
      <w:r w:rsidRPr="006C6C05">
        <w:rPr>
          <w:rFonts w:ascii="宋体" w:eastAsia="宋体" w:hAnsi="宋体"/>
          <w:sz w:val="28"/>
          <w:szCs w:val="28"/>
        </w:rPr>
        <w:t>“为什么我们的学校总是培养不出杰出人才？”这是著名的“钱学森之问”。</w:t>
      </w:r>
      <w:r w:rsidRPr="006C6C05">
        <w:rPr>
          <w:rFonts w:ascii="宋体" w:eastAsia="宋体" w:hAnsi="宋体" w:hint="eastAsia"/>
          <w:sz w:val="28"/>
          <w:szCs w:val="28"/>
        </w:rPr>
        <w:t>这说明我国的教育存在着严重的问题，</w:t>
      </w:r>
      <w:r w:rsidRPr="006C6C05">
        <w:rPr>
          <w:rFonts w:ascii="宋体" w:eastAsia="宋体" w:hAnsi="宋体"/>
          <w:sz w:val="28"/>
          <w:szCs w:val="28"/>
        </w:rPr>
        <w:t>亟待改革创新</w:t>
      </w:r>
      <w:r w:rsidRPr="006C6C05">
        <w:rPr>
          <w:rFonts w:ascii="宋体" w:eastAsia="宋体" w:hAnsi="宋体" w:hint="eastAsia"/>
          <w:sz w:val="28"/>
          <w:szCs w:val="28"/>
        </w:rPr>
        <w:t>。通过考察我国31各省市的经济发展水平与教育经费支出之间的关系，我们发现经济越发达的地区，对高等教育的经费投</w:t>
      </w:r>
      <w:r w:rsidR="00E83712" w:rsidRPr="006C6C05">
        <w:rPr>
          <w:rFonts w:ascii="宋体" w:eastAsia="宋体" w:hAnsi="宋体" w:hint="eastAsia"/>
          <w:sz w:val="28"/>
          <w:szCs w:val="28"/>
        </w:rPr>
        <w:t>入力度越大；经济越不发达的地区，对中小学教育的经费投入力度越大；</w:t>
      </w:r>
      <w:r w:rsidRPr="006C6C05">
        <w:rPr>
          <w:rFonts w:ascii="宋体" w:eastAsia="宋体" w:hAnsi="宋体" w:hint="eastAsia"/>
          <w:sz w:val="28"/>
          <w:szCs w:val="28"/>
        </w:rPr>
        <w:t>这也与一个地方的实际发展相吻合的。</w:t>
      </w:r>
    </w:p>
    <w:p w:rsidR="00531DEE" w:rsidRPr="006C6C05" w:rsidRDefault="00797658" w:rsidP="00575A1D">
      <w:pPr>
        <w:ind w:firstLineChars="200" w:firstLine="560"/>
        <w:rPr>
          <w:rFonts w:ascii="宋体" w:eastAsia="宋体" w:hAnsi="宋体"/>
          <w:sz w:val="28"/>
          <w:szCs w:val="28"/>
        </w:rPr>
      </w:pPr>
      <w:r w:rsidRPr="006C6C05">
        <w:rPr>
          <w:rFonts w:ascii="宋体" w:eastAsia="宋体" w:hAnsi="宋体" w:hint="eastAsia"/>
          <w:sz w:val="28"/>
          <w:szCs w:val="28"/>
        </w:rPr>
        <w:t>广西的教育</w:t>
      </w:r>
      <w:r w:rsidR="00617D37">
        <w:rPr>
          <w:rFonts w:ascii="宋体" w:eastAsia="宋体" w:hAnsi="宋体" w:hint="eastAsia"/>
          <w:sz w:val="28"/>
          <w:szCs w:val="28"/>
        </w:rPr>
        <w:t>从</w:t>
      </w:r>
      <w:r w:rsidRPr="006C6C05">
        <w:rPr>
          <w:rFonts w:ascii="宋体" w:eastAsia="宋体" w:hAnsi="宋体" w:hint="eastAsia"/>
          <w:sz w:val="28"/>
          <w:szCs w:val="28"/>
        </w:rPr>
        <w:t>全国层面来看，是比较落后的（见表</w:t>
      </w:r>
      <w:r w:rsidR="008022C0">
        <w:rPr>
          <w:rFonts w:ascii="宋体" w:eastAsia="宋体" w:hAnsi="宋体"/>
          <w:sz w:val="28"/>
          <w:szCs w:val="28"/>
        </w:rPr>
        <w:t>3</w:t>
      </w:r>
      <w:r w:rsidRPr="006C6C05">
        <w:rPr>
          <w:rFonts w:ascii="宋体" w:eastAsia="宋体" w:hAnsi="宋体" w:hint="eastAsia"/>
          <w:sz w:val="28"/>
          <w:szCs w:val="28"/>
        </w:rPr>
        <w:t>）。201</w:t>
      </w:r>
      <w:r w:rsidRPr="006C6C05">
        <w:rPr>
          <w:rFonts w:ascii="宋体" w:eastAsia="宋体" w:hAnsi="宋体"/>
          <w:sz w:val="28"/>
          <w:szCs w:val="28"/>
        </w:rPr>
        <w:t>4年广西教育经费支出占GDP的比重为</w:t>
      </w:r>
      <w:r w:rsidRPr="006C6C05">
        <w:rPr>
          <w:rFonts w:ascii="宋体" w:eastAsia="宋体" w:hAnsi="宋体" w:hint="eastAsia"/>
          <w:sz w:val="28"/>
          <w:szCs w:val="28"/>
        </w:rPr>
        <w:t>5.31%，高等教育经费支出占教育经费总支出的比重仅为19%，高等学校生均教育经费支出19624.27元；中学教育经费支出占教育经费总支出的比重为29.</w:t>
      </w:r>
      <w:r w:rsidRPr="006C6C05">
        <w:rPr>
          <w:rFonts w:ascii="宋体" w:eastAsia="宋体" w:hAnsi="宋体"/>
          <w:sz w:val="28"/>
          <w:szCs w:val="28"/>
        </w:rPr>
        <w:t>46</w:t>
      </w:r>
      <w:r w:rsidRPr="006C6C05">
        <w:rPr>
          <w:rFonts w:ascii="宋体" w:eastAsia="宋体" w:hAnsi="宋体" w:hint="eastAsia"/>
          <w:sz w:val="28"/>
          <w:szCs w:val="28"/>
        </w:rPr>
        <w:t>%，小学教育经费支出占教育经费总支出的比重为34.35%，其中农村小学的教育经费支出占小学教育经费支出高达81.26%。可以看出，广西的教育经</w:t>
      </w:r>
      <w:r w:rsidRPr="006C6C05">
        <w:rPr>
          <w:rFonts w:ascii="宋体" w:eastAsia="宋体" w:hAnsi="宋体" w:hint="eastAsia"/>
          <w:sz w:val="28"/>
          <w:szCs w:val="28"/>
        </w:rPr>
        <w:lastRenderedPageBreak/>
        <w:t>费投入主要集中在中小学的教育中，教育经费在小学的投入主要用于农村</w:t>
      </w:r>
      <w:r w:rsidR="00372EF1">
        <w:rPr>
          <w:rFonts w:ascii="宋体" w:eastAsia="宋体" w:hAnsi="宋体" w:hint="eastAsia"/>
          <w:sz w:val="28"/>
          <w:szCs w:val="28"/>
        </w:rPr>
        <w:t>小学，</w:t>
      </w:r>
      <w:r w:rsidR="001558F7">
        <w:rPr>
          <w:rFonts w:ascii="宋体" w:eastAsia="宋体" w:hAnsi="宋体" w:hint="eastAsia"/>
          <w:sz w:val="28"/>
          <w:szCs w:val="28"/>
        </w:rPr>
        <w:t>与</w:t>
      </w:r>
      <w:r w:rsidRPr="006C6C05">
        <w:rPr>
          <w:rFonts w:ascii="宋体" w:eastAsia="宋体" w:hAnsi="宋体" w:hint="eastAsia"/>
          <w:sz w:val="28"/>
          <w:szCs w:val="28"/>
        </w:rPr>
        <w:t>广西的</w:t>
      </w:r>
      <w:r w:rsidR="00372EF1">
        <w:rPr>
          <w:rFonts w:ascii="宋体" w:eastAsia="宋体" w:hAnsi="宋体" w:hint="eastAsia"/>
          <w:sz w:val="28"/>
          <w:szCs w:val="28"/>
        </w:rPr>
        <w:t>老少边穷的地方比较多</w:t>
      </w:r>
      <w:r w:rsidR="001558F7">
        <w:rPr>
          <w:rFonts w:ascii="宋体" w:eastAsia="宋体" w:hAnsi="宋体" w:hint="eastAsia"/>
          <w:sz w:val="28"/>
          <w:szCs w:val="28"/>
        </w:rPr>
        <w:t>有关</w:t>
      </w:r>
      <w:r w:rsidRPr="006C6C05">
        <w:rPr>
          <w:rFonts w:ascii="宋体" w:eastAsia="宋体" w:hAnsi="宋体" w:hint="eastAsia"/>
          <w:sz w:val="28"/>
          <w:szCs w:val="28"/>
        </w:rPr>
        <w:t>。</w:t>
      </w:r>
    </w:p>
    <w:p w:rsidR="00797658" w:rsidRPr="008340DB" w:rsidRDefault="00E83712" w:rsidP="00575A1D">
      <w:pPr>
        <w:spacing w:line="360" w:lineRule="auto"/>
        <w:ind w:firstLineChars="200" w:firstLine="482"/>
        <w:jc w:val="center"/>
        <w:rPr>
          <w:rFonts w:ascii="宋体" w:eastAsia="宋体" w:hAnsi="宋体"/>
          <w:b/>
          <w:sz w:val="24"/>
          <w:szCs w:val="24"/>
        </w:rPr>
      </w:pPr>
      <w:r w:rsidRPr="008340DB">
        <w:rPr>
          <w:rFonts w:ascii="宋体" w:eastAsia="宋体" w:hAnsi="宋体" w:hint="eastAsia"/>
          <w:b/>
          <w:sz w:val="24"/>
          <w:szCs w:val="24"/>
        </w:rPr>
        <w:t>表</w:t>
      </w:r>
      <w:r w:rsidR="008022C0">
        <w:rPr>
          <w:rFonts w:ascii="宋体" w:eastAsia="宋体" w:hAnsi="宋体"/>
          <w:b/>
          <w:sz w:val="24"/>
          <w:szCs w:val="24"/>
        </w:rPr>
        <w:t>3</w:t>
      </w:r>
      <w:r w:rsidRPr="008340DB">
        <w:rPr>
          <w:rFonts w:ascii="宋体" w:eastAsia="宋体" w:hAnsi="宋体" w:hint="eastAsia"/>
          <w:b/>
          <w:sz w:val="24"/>
          <w:szCs w:val="24"/>
        </w:rPr>
        <w:t xml:space="preserve"> </w:t>
      </w:r>
      <w:r w:rsidR="00797658" w:rsidRPr="008340DB">
        <w:rPr>
          <w:rFonts w:ascii="宋体" w:eastAsia="宋体" w:hAnsi="宋体" w:hint="eastAsia"/>
          <w:b/>
          <w:sz w:val="24"/>
          <w:szCs w:val="24"/>
        </w:rPr>
        <w:t>2014年全国31个省市教育经费分类支出情况</w:t>
      </w:r>
    </w:p>
    <w:tbl>
      <w:tblPr>
        <w:tblW w:w="8286" w:type="dxa"/>
        <w:jc w:val="center"/>
        <w:tblLook w:val="04A0" w:firstRow="1" w:lastRow="0" w:firstColumn="1" w:lastColumn="0" w:noHBand="0" w:noVBand="1"/>
      </w:tblPr>
      <w:tblGrid>
        <w:gridCol w:w="966"/>
        <w:gridCol w:w="1113"/>
        <w:gridCol w:w="1252"/>
        <w:gridCol w:w="1114"/>
        <w:gridCol w:w="1114"/>
        <w:gridCol w:w="1391"/>
        <w:gridCol w:w="1336"/>
      </w:tblGrid>
      <w:tr w:rsidR="00797658" w:rsidRPr="00DD48B1" w:rsidTr="005A60D2">
        <w:trPr>
          <w:trHeight w:val="1339"/>
          <w:jc w:val="center"/>
        </w:trPr>
        <w:tc>
          <w:tcPr>
            <w:tcW w:w="966" w:type="dxa"/>
            <w:tcBorders>
              <w:top w:val="single" w:sz="12" w:space="0" w:color="auto"/>
              <w:bottom w:val="single" w:sz="12" w:space="0" w:color="auto"/>
              <w:right w:val="single" w:sz="12" w:space="0" w:color="auto"/>
            </w:tcBorders>
            <w:shd w:val="clear" w:color="auto" w:fill="auto"/>
            <w:vAlign w:val="center"/>
            <w:hideMark/>
          </w:tcPr>
          <w:p w:rsidR="00797658" w:rsidRPr="00DD48B1" w:rsidRDefault="00797658" w:rsidP="00797658">
            <w:pPr>
              <w:widowControl/>
              <w:jc w:val="left"/>
              <w:rPr>
                <w:rFonts w:ascii="宋体" w:eastAsia="宋体" w:hAnsi="宋体"/>
                <w:szCs w:val="21"/>
              </w:rPr>
            </w:pPr>
            <w:r w:rsidRPr="00DD48B1">
              <w:rPr>
                <w:rFonts w:ascii="宋体" w:eastAsia="宋体" w:hAnsi="宋体" w:hint="eastAsia"/>
                <w:szCs w:val="21"/>
              </w:rPr>
              <w:t xml:space="preserve">　地区</w:t>
            </w:r>
          </w:p>
        </w:tc>
        <w:tc>
          <w:tcPr>
            <w:tcW w:w="1113" w:type="dxa"/>
            <w:tcBorders>
              <w:top w:val="single" w:sz="12" w:space="0" w:color="auto"/>
              <w:left w:val="single" w:sz="12" w:space="0" w:color="auto"/>
              <w:bottom w:val="single" w:sz="12" w:space="0" w:color="auto"/>
              <w:right w:val="single" w:sz="12" w:space="0" w:color="auto"/>
            </w:tcBorders>
            <w:shd w:val="clear" w:color="auto" w:fill="auto"/>
            <w:vAlign w:val="center"/>
            <w:hideMark/>
          </w:tcPr>
          <w:p w:rsidR="00797658" w:rsidRPr="00DD48B1" w:rsidRDefault="00797658" w:rsidP="00797658">
            <w:pPr>
              <w:widowControl/>
              <w:jc w:val="left"/>
              <w:rPr>
                <w:rFonts w:ascii="宋体" w:eastAsia="宋体" w:hAnsi="宋体"/>
                <w:szCs w:val="21"/>
              </w:rPr>
            </w:pPr>
            <w:r w:rsidRPr="00DD48B1">
              <w:rPr>
                <w:rFonts w:ascii="宋体" w:eastAsia="宋体" w:hAnsi="宋体" w:hint="eastAsia"/>
                <w:szCs w:val="21"/>
              </w:rPr>
              <w:t>教育经费支出占GDP比重</w:t>
            </w:r>
          </w:p>
        </w:tc>
        <w:tc>
          <w:tcPr>
            <w:tcW w:w="1252" w:type="dxa"/>
            <w:tcBorders>
              <w:top w:val="single" w:sz="12" w:space="0" w:color="auto"/>
              <w:left w:val="single" w:sz="12" w:space="0" w:color="auto"/>
              <w:bottom w:val="single" w:sz="12" w:space="0" w:color="auto"/>
              <w:right w:val="single" w:sz="12" w:space="0" w:color="auto"/>
            </w:tcBorders>
            <w:shd w:val="clear" w:color="auto" w:fill="auto"/>
            <w:vAlign w:val="center"/>
            <w:hideMark/>
          </w:tcPr>
          <w:p w:rsidR="00797658" w:rsidRPr="00DD48B1" w:rsidRDefault="00797658" w:rsidP="00797658">
            <w:pPr>
              <w:widowControl/>
              <w:jc w:val="left"/>
              <w:rPr>
                <w:rFonts w:ascii="宋体" w:eastAsia="宋体" w:hAnsi="宋体"/>
                <w:szCs w:val="21"/>
              </w:rPr>
            </w:pPr>
            <w:r w:rsidRPr="00DD48B1">
              <w:rPr>
                <w:rFonts w:ascii="宋体" w:eastAsia="宋体" w:hAnsi="宋体" w:hint="eastAsia"/>
                <w:szCs w:val="21"/>
              </w:rPr>
              <w:t>高等学校教育经费支出占总支出</w:t>
            </w:r>
          </w:p>
        </w:tc>
        <w:tc>
          <w:tcPr>
            <w:tcW w:w="1114" w:type="dxa"/>
            <w:tcBorders>
              <w:top w:val="single" w:sz="12" w:space="0" w:color="auto"/>
              <w:left w:val="single" w:sz="12" w:space="0" w:color="auto"/>
              <w:bottom w:val="single" w:sz="12" w:space="0" w:color="auto"/>
              <w:right w:val="single" w:sz="12" w:space="0" w:color="auto"/>
            </w:tcBorders>
            <w:shd w:val="clear" w:color="auto" w:fill="auto"/>
            <w:vAlign w:val="center"/>
            <w:hideMark/>
          </w:tcPr>
          <w:p w:rsidR="00797658" w:rsidRPr="00DD48B1" w:rsidRDefault="00797658" w:rsidP="00797658">
            <w:pPr>
              <w:widowControl/>
              <w:jc w:val="left"/>
              <w:rPr>
                <w:rFonts w:ascii="宋体" w:eastAsia="宋体" w:hAnsi="宋体"/>
                <w:szCs w:val="21"/>
              </w:rPr>
            </w:pPr>
            <w:r w:rsidRPr="00DD48B1">
              <w:rPr>
                <w:rFonts w:ascii="宋体" w:eastAsia="宋体" w:hAnsi="宋体" w:hint="eastAsia"/>
                <w:szCs w:val="21"/>
              </w:rPr>
              <w:t>中学教育经费支出占总支出</w:t>
            </w:r>
          </w:p>
        </w:tc>
        <w:tc>
          <w:tcPr>
            <w:tcW w:w="1114" w:type="dxa"/>
            <w:tcBorders>
              <w:top w:val="single" w:sz="12" w:space="0" w:color="auto"/>
              <w:left w:val="single" w:sz="12" w:space="0" w:color="auto"/>
              <w:bottom w:val="single" w:sz="12" w:space="0" w:color="auto"/>
              <w:right w:val="single" w:sz="12" w:space="0" w:color="auto"/>
            </w:tcBorders>
            <w:shd w:val="clear" w:color="auto" w:fill="auto"/>
            <w:vAlign w:val="center"/>
            <w:hideMark/>
          </w:tcPr>
          <w:p w:rsidR="00797658" w:rsidRPr="00DD48B1" w:rsidRDefault="00797658" w:rsidP="00797658">
            <w:pPr>
              <w:widowControl/>
              <w:jc w:val="left"/>
              <w:rPr>
                <w:rFonts w:ascii="宋体" w:eastAsia="宋体" w:hAnsi="宋体"/>
                <w:szCs w:val="21"/>
              </w:rPr>
            </w:pPr>
            <w:r w:rsidRPr="00DD48B1">
              <w:rPr>
                <w:rFonts w:ascii="宋体" w:eastAsia="宋体" w:hAnsi="宋体" w:hint="eastAsia"/>
                <w:szCs w:val="21"/>
              </w:rPr>
              <w:t>小学教育经费支出占总支出</w:t>
            </w:r>
          </w:p>
        </w:tc>
        <w:tc>
          <w:tcPr>
            <w:tcW w:w="1391" w:type="dxa"/>
            <w:tcBorders>
              <w:top w:val="single" w:sz="12" w:space="0" w:color="auto"/>
              <w:left w:val="single" w:sz="12" w:space="0" w:color="auto"/>
              <w:bottom w:val="single" w:sz="12" w:space="0" w:color="auto"/>
              <w:right w:val="single" w:sz="12" w:space="0" w:color="auto"/>
            </w:tcBorders>
            <w:shd w:val="clear" w:color="auto" w:fill="auto"/>
            <w:vAlign w:val="center"/>
            <w:hideMark/>
          </w:tcPr>
          <w:p w:rsidR="00797658" w:rsidRPr="00DD48B1" w:rsidRDefault="00797658" w:rsidP="00797658">
            <w:pPr>
              <w:widowControl/>
              <w:jc w:val="left"/>
              <w:rPr>
                <w:rFonts w:ascii="宋体" w:eastAsia="宋体" w:hAnsi="宋体"/>
                <w:szCs w:val="21"/>
              </w:rPr>
            </w:pPr>
            <w:r w:rsidRPr="00DD48B1">
              <w:rPr>
                <w:rFonts w:ascii="宋体" w:eastAsia="宋体" w:hAnsi="宋体" w:hint="eastAsia"/>
                <w:szCs w:val="21"/>
              </w:rPr>
              <w:t>农村小学教育经费支出占小学经费支出比重</w:t>
            </w:r>
          </w:p>
        </w:tc>
        <w:tc>
          <w:tcPr>
            <w:tcW w:w="1336" w:type="dxa"/>
            <w:tcBorders>
              <w:top w:val="single" w:sz="12" w:space="0" w:color="auto"/>
              <w:left w:val="single" w:sz="12" w:space="0" w:color="auto"/>
              <w:bottom w:val="single" w:sz="12" w:space="0" w:color="auto"/>
            </w:tcBorders>
            <w:shd w:val="clear" w:color="auto" w:fill="auto"/>
            <w:vAlign w:val="center"/>
            <w:hideMark/>
          </w:tcPr>
          <w:p w:rsidR="00797658" w:rsidRPr="00DD48B1" w:rsidRDefault="00797658" w:rsidP="00797658">
            <w:pPr>
              <w:widowControl/>
              <w:jc w:val="left"/>
              <w:rPr>
                <w:rFonts w:ascii="宋体" w:eastAsia="宋体" w:hAnsi="宋体"/>
                <w:szCs w:val="21"/>
              </w:rPr>
            </w:pPr>
            <w:r w:rsidRPr="00DD48B1">
              <w:rPr>
                <w:rFonts w:ascii="宋体" w:eastAsia="宋体" w:hAnsi="宋体" w:hint="eastAsia"/>
                <w:szCs w:val="21"/>
              </w:rPr>
              <w:t>高等学校生均教育经费支出（元）</w:t>
            </w:r>
          </w:p>
        </w:tc>
      </w:tr>
      <w:tr w:rsidR="00797658" w:rsidRPr="00DD48B1" w:rsidTr="005A60D2">
        <w:trPr>
          <w:trHeight w:val="300"/>
          <w:jc w:val="center"/>
        </w:trPr>
        <w:tc>
          <w:tcPr>
            <w:tcW w:w="966" w:type="dxa"/>
            <w:tcBorders>
              <w:top w:val="single" w:sz="12" w:space="0" w:color="auto"/>
              <w:bottom w:val="single" w:sz="4" w:space="0" w:color="auto"/>
              <w:right w:val="single" w:sz="4" w:space="0" w:color="auto"/>
            </w:tcBorders>
            <w:shd w:val="clear" w:color="auto" w:fill="auto"/>
            <w:noWrap/>
            <w:vAlign w:val="center"/>
            <w:hideMark/>
          </w:tcPr>
          <w:p w:rsidR="00797658" w:rsidRPr="00DD48B1" w:rsidRDefault="00797658" w:rsidP="00797658">
            <w:pPr>
              <w:widowControl/>
              <w:jc w:val="left"/>
              <w:rPr>
                <w:rFonts w:ascii="宋体" w:eastAsia="宋体" w:hAnsi="宋体"/>
                <w:szCs w:val="21"/>
              </w:rPr>
            </w:pPr>
            <w:r w:rsidRPr="00DD48B1">
              <w:rPr>
                <w:rFonts w:ascii="宋体" w:eastAsia="宋体" w:hAnsi="宋体" w:hint="eastAsia"/>
                <w:szCs w:val="21"/>
              </w:rPr>
              <w:t xml:space="preserve"> 北  京</w:t>
            </w:r>
          </w:p>
        </w:tc>
        <w:tc>
          <w:tcPr>
            <w:tcW w:w="1113" w:type="dxa"/>
            <w:tcBorders>
              <w:top w:val="single" w:sz="12"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8.63</w:t>
            </w:r>
          </w:p>
        </w:tc>
        <w:tc>
          <w:tcPr>
            <w:tcW w:w="1252" w:type="dxa"/>
            <w:tcBorders>
              <w:top w:val="single" w:sz="12"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48.94</w:t>
            </w:r>
          </w:p>
        </w:tc>
        <w:tc>
          <w:tcPr>
            <w:tcW w:w="1114" w:type="dxa"/>
            <w:tcBorders>
              <w:top w:val="single" w:sz="12"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15.42</w:t>
            </w:r>
          </w:p>
        </w:tc>
        <w:tc>
          <w:tcPr>
            <w:tcW w:w="1114" w:type="dxa"/>
            <w:tcBorders>
              <w:top w:val="single" w:sz="12"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14.30</w:t>
            </w:r>
          </w:p>
        </w:tc>
        <w:tc>
          <w:tcPr>
            <w:tcW w:w="1391" w:type="dxa"/>
            <w:tcBorders>
              <w:top w:val="single" w:sz="12"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19.08</w:t>
            </w:r>
          </w:p>
        </w:tc>
        <w:tc>
          <w:tcPr>
            <w:tcW w:w="1336" w:type="dxa"/>
            <w:tcBorders>
              <w:top w:val="single" w:sz="12" w:space="0" w:color="auto"/>
              <w:left w:val="single" w:sz="4" w:space="0" w:color="auto"/>
              <w:bottom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60396.71</w:t>
            </w:r>
          </w:p>
        </w:tc>
      </w:tr>
      <w:tr w:rsidR="00797658" w:rsidRPr="00DD48B1" w:rsidTr="005A60D2">
        <w:trPr>
          <w:trHeight w:val="300"/>
          <w:jc w:val="center"/>
        </w:trPr>
        <w:tc>
          <w:tcPr>
            <w:tcW w:w="966" w:type="dxa"/>
            <w:tcBorders>
              <w:top w:val="single" w:sz="4" w:space="0" w:color="auto"/>
              <w:bottom w:val="single" w:sz="4" w:space="0" w:color="auto"/>
              <w:right w:val="single" w:sz="4" w:space="0" w:color="auto"/>
            </w:tcBorders>
            <w:shd w:val="clear" w:color="auto" w:fill="auto"/>
            <w:noWrap/>
            <w:vAlign w:val="center"/>
            <w:hideMark/>
          </w:tcPr>
          <w:p w:rsidR="00797658" w:rsidRPr="00DD48B1" w:rsidRDefault="00797658" w:rsidP="00797658">
            <w:pPr>
              <w:widowControl/>
              <w:jc w:val="left"/>
              <w:rPr>
                <w:rFonts w:ascii="宋体" w:eastAsia="宋体" w:hAnsi="宋体"/>
                <w:szCs w:val="21"/>
              </w:rPr>
            </w:pPr>
            <w:r w:rsidRPr="00DD48B1">
              <w:rPr>
                <w:rFonts w:ascii="宋体" w:eastAsia="宋体" w:hAnsi="宋体" w:hint="eastAsia"/>
                <w:szCs w:val="21"/>
              </w:rPr>
              <w:t xml:space="preserve"> 天  津</w:t>
            </w:r>
          </w:p>
        </w:tc>
        <w:tc>
          <w:tcPr>
            <w:tcW w:w="11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4.27</w:t>
            </w:r>
          </w:p>
        </w:tc>
        <w:tc>
          <w:tcPr>
            <w:tcW w:w="12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30.14</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21.15</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17.19</w:t>
            </w:r>
          </w:p>
        </w:tc>
        <w:tc>
          <w:tcPr>
            <w:tcW w:w="1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31.40</w:t>
            </w:r>
          </w:p>
        </w:tc>
        <w:tc>
          <w:tcPr>
            <w:tcW w:w="1336" w:type="dxa"/>
            <w:tcBorders>
              <w:top w:val="single" w:sz="4" w:space="0" w:color="auto"/>
              <w:left w:val="single" w:sz="4" w:space="0" w:color="auto"/>
              <w:bottom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33548.41</w:t>
            </w:r>
          </w:p>
        </w:tc>
      </w:tr>
      <w:tr w:rsidR="00797658" w:rsidRPr="00DD48B1" w:rsidTr="005A60D2">
        <w:trPr>
          <w:trHeight w:val="300"/>
          <w:jc w:val="center"/>
        </w:trPr>
        <w:tc>
          <w:tcPr>
            <w:tcW w:w="966" w:type="dxa"/>
            <w:tcBorders>
              <w:top w:val="single" w:sz="4" w:space="0" w:color="auto"/>
              <w:bottom w:val="single" w:sz="4" w:space="0" w:color="auto"/>
              <w:right w:val="single" w:sz="4" w:space="0" w:color="auto"/>
            </w:tcBorders>
            <w:shd w:val="clear" w:color="auto" w:fill="auto"/>
            <w:noWrap/>
            <w:vAlign w:val="center"/>
            <w:hideMark/>
          </w:tcPr>
          <w:p w:rsidR="00797658" w:rsidRPr="00DD48B1" w:rsidRDefault="00797658" w:rsidP="00797658">
            <w:pPr>
              <w:widowControl/>
              <w:jc w:val="left"/>
              <w:rPr>
                <w:rFonts w:ascii="宋体" w:eastAsia="宋体" w:hAnsi="宋体"/>
                <w:szCs w:val="21"/>
              </w:rPr>
            </w:pPr>
            <w:r w:rsidRPr="00DD48B1">
              <w:rPr>
                <w:rFonts w:ascii="宋体" w:eastAsia="宋体" w:hAnsi="宋体" w:hint="eastAsia"/>
                <w:szCs w:val="21"/>
              </w:rPr>
              <w:t xml:space="preserve"> 河  北</w:t>
            </w:r>
          </w:p>
        </w:tc>
        <w:tc>
          <w:tcPr>
            <w:tcW w:w="11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3.62</w:t>
            </w:r>
          </w:p>
        </w:tc>
        <w:tc>
          <w:tcPr>
            <w:tcW w:w="12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21.95</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28.55</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32.22</w:t>
            </w:r>
          </w:p>
        </w:tc>
        <w:tc>
          <w:tcPr>
            <w:tcW w:w="1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78.92</w:t>
            </w:r>
          </w:p>
        </w:tc>
        <w:tc>
          <w:tcPr>
            <w:tcW w:w="1336" w:type="dxa"/>
            <w:tcBorders>
              <w:top w:val="single" w:sz="4" w:space="0" w:color="auto"/>
              <w:left w:val="single" w:sz="4" w:space="0" w:color="auto"/>
              <w:bottom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18951.97</w:t>
            </w:r>
          </w:p>
        </w:tc>
      </w:tr>
      <w:tr w:rsidR="00797658" w:rsidRPr="00DD48B1" w:rsidTr="005A60D2">
        <w:trPr>
          <w:trHeight w:val="300"/>
          <w:jc w:val="center"/>
        </w:trPr>
        <w:tc>
          <w:tcPr>
            <w:tcW w:w="966" w:type="dxa"/>
            <w:tcBorders>
              <w:top w:val="single" w:sz="4" w:space="0" w:color="auto"/>
              <w:bottom w:val="single" w:sz="4" w:space="0" w:color="auto"/>
              <w:right w:val="single" w:sz="4" w:space="0" w:color="auto"/>
            </w:tcBorders>
            <w:shd w:val="clear" w:color="auto" w:fill="auto"/>
            <w:noWrap/>
            <w:vAlign w:val="center"/>
            <w:hideMark/>
          </w:tcPr>
          <w:p w:rsidR="00797658" w:rsidRPr="00DD48B1" w:rsidRDefault="00797658" w:rsidP="00797658">
            <w:pPr>
              <w:widowControl/>
              <w:jc w:val="left"/>
              <w:rPr>
                <w:rFonts w:ascii="宋体" w:eastAsia="宋体" w:hAnsi="宋体"/>
                <w:szCs w:val="21"/>
              </w:rPr>
            </w:pPr>
            <w:r w:rsidRPr="00DD48B1">
              <w:rPr>
                <w:rFonts w:ascii="宋体" w:eastAsia="宋体" w:hAnsi="宋体" w:hint="eastAsia"/>
                <w:szCs w:val="21"/>
              </w:rPr>
              <w:t xml:space="preserve"> 山  西</w:t>
            </w:r>
          </w:p>
        </w:tc>
        <w:tc>
          <w:tcPr>
            <w:tcW w:w="11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5.29</w:t>
            </w:r>
          </w:p>
        </w:tc>
        <w:tc>
          <w:tcPr>
            <w:tcW w:w="12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22.21</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31.23</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28.07</w:t>
            </w:r>
          </w:p>
        </w:tc>
        <w:tc>
          <w:tcPr>
            <w:tcW w:w="1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72.42</w:t>
            </w:r>
          </w:p>
        </w:tc>
        <w:tc>
          <w:tcPr>
            <w:tcW w:w="1336" w:type="dxa"/>
            <w:tcBorders>
              <w:top w:val="single" w:sz="4" w:space="0" w:color="auto"/>
              <w:left w:val="single" w:sz="4" w:space="0" w:color="auto"/>
              <w:bottom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19193.22</w:t>
            </w:r>
          </w:p>
        </w:tc>
      </w:tr>
      <w:tr w:rsidR="00797658" w:rsidRPr="00DD48B1" w:rsidTr="005A60D2">
        <w:trPr>
          <w:trHeight w:val="300"/>
          <w:jc w:val="center"/>
        </w:trPr>
        <w:tc>
          <w:tcPr>
            <w:tcW w:w="966" w:type="dxa"/>
            <w:tcBorders>
              <w:top w:val="single" w:sz="4" w:space="0" w:color="auto"/>
              <w:bottom w:val="single" w:sz="4" w:space="0" w:color="auto"/>
              <w:right w:val="single" w:sz="4" w:space="0" w:color="auto"/>
            </w:tcBorders>
            <w:shd w:val="clear" w:color="auto" w:fill="auto"/>
            <w:noWrap/>
            <w:vAlign w:val="center"/>
            <w:hideMark/>
          </w:tcPr>
          <w:p w:rsidR="00797658" w:rsidRPr="00DD48B1" w:rsidRDefault="00797658" w:rsidP="00797658">
            <w:pPr>
              <w:widowControl/>
              <w:jc w:val="left"/>
              <w:rPr>
                <w:rFonts w:ascii="宋体" w:eastAsia="宋体" w:hAnsi="宋体"/>
                <w:szCs w:val="21"/>
              </w:rPr>
            </w:pPr>
            <w:r w:rsidRPr="00DD48B1">
              <w:rPr>
                <w:rFonts w:ascii="宋体" w:eastAsia="宋体" w:hAnsi="宋体" w:hint="eastAsia"/>
                <w:szCs w:val="21"/>
              </w:rPr>
              <w:t xml:space="preserve"> 内蒙古</w:t>
            </w:r>
          </w:p>
        </w:tc>
        <w:tc>
          <w:tcPr>
            <w:tcW w:w="11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3.50</w:t>
            </w:r>
          </w:p>
        </w:tc>
        <w:tc>
          <w:tcPr>
            <w:tcW w:w="12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20.15</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29.11</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30.65</w:t>
            </w:r>
          </w:p>
        </w:tc>
        <w:tc>
          <w:tcPr>
            <w:tcW w:w="1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73.89</w:t>
            </w:r>
          </w:p>
        </w:tc>
        <w:tc>
          <w:tcPr>
            <w:tcW w:w="1336" w:type="dxa"/>
            <w:tcBorders>
              <w:top w:val="single" w:sz="4" w:space="0" w:color="auto"/>
              <w:left w:val="single" w:sz="4" w:space="0" w:color="auto"/>
              <w:bottom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25286.50</w:t>
            </w:r>
          </w:p>
        </w:tc>
      </w:tr>
      <w:tr w:rsidR="00797658" w:rsidRPr="00DD48B1" w:rsidTr="005A60D2">
        <w:trPr>
          <w:trHeight w:val="300"/>
          <w:jc w:val="center"/>
        </w:trPr>
        <w:tc>
          <w:tcPr>
            <w:tcW w:w="966" w:type="dxa"/>
            <w:tcBorders>
              <w:top w:val="single" w:sz="4" w:space="0" w:color="auto"/>
              <w:bottom w:val="single" w:sz="4" w:space="0" w:color="auto"/>
              <w:right w:val="single" w:sz="4" w:space="0" w:color="auto"/>
            </w:tcBorders>
            <w:shd w:val="clear" w:color="auto" w:fill="auto"/>
            <w:noWrap/>
            <w:vAlign w:val="center"/>
            <w:hideMark/>
          </w:tcPr>
          <w:p w:rsidR="00797658" w:rsidRPr="00DD48B1" w:rsidRDefault="00797658" w:rsidP="00797658">
            <w:pPr>
              <w:widowControl/>
              <w:jc w:val="left"/>
              <w:rPr>
                <w:rFonts w:ascii="宋体" w:eastAsia="宋体" w:hAnsi="宋体"/>
                <w:szCs w:val="21"/>
              </w:rPr>
            </w:pPr>
            <w:r w:rsidRPr="00DD48B1">
              <w:rPr>
                <w:rFonts w:ascii="宋体" w:eastAsia="宋体" w:hAnsi="宋体" w:hint="eastAsia"/>
                <w:szCs w:val="21"/>
              </w:rPr>
              <w:t xml:space="preserve"> 辽  宁</w:t>
            </w:r>
          </w:p>
        </w:tc>
        <w:tc>
          <w:tcPr>
            <w:tcW w:w="11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3.16</w:t>
            </w:r>
          </w:p>
        </w:tc>
        <w:tc>
          <w:tcPr>
            <w:tcW w:w="12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33.12</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25.26</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22.95</w:t>
            </w:r>
          </w:p>
        </w:tc>
        <w:tc>
          <w:tcPr>
            <w:tcW w:w="1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49.93</w:t>
            </w:r>
          </w:p>
        </w:tc>
        <w:tc>
          <w:tcPr>
            <w:tcW w:w="1336" w:type="dxa"/>
            <w:tcBorders>
              <w:top w:val="single" w:sz="4" w:space="0" w:color="auto"/>
              <w:left w:val="single" w:sz="4" w:space="0" w:color="auto"/>
              <w:bottom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25583.47</w:t>
            </w:r>
          </w:p>
        </w:tc>
      </w:tr>
      <w:tr w:rsidR="00797658" w:rsidRPr="00DD48B1" w:rsidTr="005A60D2">
        <w:trPr>
          <w:trHeight w:val="300"/>
          <w:jc w:val="center"/>
        </w:trPr>
        <w:tc>
          <w:tcPr>
            <w:tcW w:w="966" w:type="dxa"/>
            <w:tcBorders>
              <w:top w:val="single" w:sz="4" w:space="0" w:color="auto"/>
              <w:bottom w:val="single" w:sz="4" w:space="0" w:color="auto"/>
              <w:right w:val="single" w:sz="4" w:space="0" w:color="auto"/>
            </w:tcBorders>
            <w:shd w:val="clear" w:color="auto" w:fill="auto"/>
            <w:noWrap/>
            <w:vAlign w:val="center"/>
            <w:hideMark/>
          </w:tcPr>
          <w:p w:rsidR="00797658" w:rsidRPr="00DD48B1" w:rsidRDefault="00797658" w:rsidP="00797658">
            <w:pPr>
              <w:widowControl/>
              <w:jc w:val="left"/>
              <w:rPr>
                <w:rFonts w:ascii="宋体" w:eastAsia="宋体" w:hAnsi="宋体"/>
                <w:szCs w:val="21"/>
              </w:rPr>
            </w:pPr>
            <w:r w:rsidRPr="00DD48B1">
              <w:rPr>
                <w:rFonts w:ascii="宋体" w:eastAsia="宋体" w:hAnsi="宋体" w:hint="eastAsia"/>
                <w:szCs w:val="21"/>
              </w:rPr>
              <w:t xml:space="preserve"> 吉  林</w:t>
            </w:r>
          </w:p>
        </w:tc>
        <w:tc>
          <w:tcPr>
            <w:tcW w:w="11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4.06</w:t>
            </w:r>
          </w:p>
        </w:tc>
        <w:tc>
          <w:tcPr>
            <w:tcW w:w="12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30.38</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24.75</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26.93</w:t>
            </w:r>
          </w:p>
        </w:tc>
        <w:tc>
          <w:tcPr>
            <w:tcW w:w="1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64.00</w:t>
            </w:r>
          </w:p>
        </w:tc>
        <w:tc>
          <w:tcPr>
            <w:tcW w:w="1336" w:type="dxa"/>
            <w:tcBorders>
              <w:top w:val="single" w:sz="4" w:space="0" w:color="auto"/>
              <w:left w:val="single" w:sz="4" w:space="0" w:color="auto"/>
              <w:bottom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21455.39</w:t>
            </w:r>
          </w:p>
        </w:tc>
      </w:tr>
      <w:tr w:rsidR="00797658" w:rsidRPr="00DD48B1" w:rsidTr="005A60D2">
        <w:trPr>
          <w:trHeight w:val="300"/>
          <w:jc w:val="center"/>
        </w:trPr>
        <w:tc>
          <w:tcPr>
            <w:tcW w:w="966" w:type="dxa"/>
            <w:tcBorders>
              <w:top w:val="single" w:sz="4" w:space="0" w:color="auto"/>
              <w:bottom w:val="single" w:sz="4" w:space="0" w:color="auto"/>
              <w:right w:val="single" w:sz="4" w:space="0" w:color="auto"/>
            </w:tcBorders>
            <w:shd w:val="clear" w:color="auto" w:fill="auto"/>
            <w:noWrap/>
            <w:vAlign w:val="center"/>
            <w:hideMark/>
          </w:tcPr>
          <w:p w:rsidR="00797658" w:rsidRPr="00DD48B1" w:rsidRDefault="00797658" w:rsidP="00797658">
            <w:pPr>
              <w:widowControl/>
              <w:jc w:val="left"/>
              <w:rPr>
                <w:rFonts w:ascii="宋体" w:eastAsia="宋体" w:hAnsi="宋体"/>
                <w:szCs w:val="21"/>
              </w:rPr>
            </w:pPr>
            <w:r w:rsidRPr="00DD48B1">
              <w:rPr>
                <w:rFonts w:ascii="宋体" w:eastAsia="宋体" w:hAnsi="宋体" w:hint="eastAsia"/>
                <w:szCs w:val="21"/>
              </w:rPr>
              <w:t xml:space="preserve"> 黑龙江</w:t>
            </w:r>
          </w:p>
        </w:tc>
        <w:tc>
          <w:tcPr>
            <w:tcW w:w="11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4.64</w:t>
            </w:r>
          </w:p>
        </w:tc>
        <w:tc>
          <w:tcPr>
            <w:tcW w:w="12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32.02</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27.94</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25.82</w:t>
            </w:r>
          </w:p>
        </w:tc>
        <w:tc>
          <w:tcPr>
            <w:tcW w:w="1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64.75</w:t>
            </w:r>
          </w:p>
        </w:tc>
        <w:tc>
          <w:tcPr>
            <w:tcW w:w="1336" w:type="dxa"/>
            <w:tcBorders>
              <w:top w:val="single" w:sz="4" w:space="0" w:color="auto"/>
              <w:left w:val="single" w:sz="4" w:space="0" w:color="auto"/>
              <w:bottom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23485.68</w:t>
            </w:r>
          </w:p>
        </w:tc>
      </w:tr>
      <w:tr w:rsidR="00797658" w:rsidRPr="00DD48B1" w:rsidTr="005A60D2">
        <w:trPr>
          <w:trHeight w:val="300"/>
          <w:jc w:val="center"/>
        </w:trPr>
        <w:tc>
          <w:tcPr>
            <w:tcW w:w="966" w:type="dxa"/>
            <w:tcBorders>
              <w:top w:val="single" w:sz="4" w:space="0" w:color="auto"/>
              <w:bottom w:val="single" w:sz="4" w:space="0" w:color="auto"/>
              <w:right w:val="single" w:sz="4" w:space="0" w:color="auto"/>
            </w:tcBorders>
            <w:shd w:val="clear" w:color="auto" w:fill="auto"/>
            <w:noWrap/>
            <w:vAlign w:val="center"/>
            <w:hideMark/>
          </w:tcPr>
          <w:p w:rsidR="00797658" w:rsidRPr="00DD48B1" w:rsidRDefault="00797658" w:rsidP="00797658">
            <w:pPr>
              <w:widowControl/>
              <w:jc w:val="left"/>
              <w:rPr>
                <w:rFonts w:ascii="宋体" w:eastAsia="宋体" w:hAnsi="宋体"/>
                <w:szCs w:val="21"/>
              </w:rPr>
            </w:pPr>
            <w:r w:rsidRPr="00DD48B1">
              <w:rPr>
                <w:rFonts w:ascii="宋体" w:eastAsia="宋体" w:hAnsi="宋体" w:hint="eastAsia"/>
                <w:szCs w:val="21"/>
              </w:rPr>
              <w:t xml:space="preserve"> 上  海</w:t>
            </w:r>
          </w:p>
        </w:tc>
        <w:tc>
          <w:tcPr>
            <w:tcW w:w="11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4.99</w:t>
            </w:r>
          </w:p>
        </w:tc>
        <w:tc>
          <w:tcPr>
            <w:tcW w:w="12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46.51</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18.56</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15.07</w:t>
            </w:r>
          </w:p>
        </w:tc>
        <w:tc>
          <w:tcPr>
            <w:tcW w:w="1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17.18</w:t>
            </w:r>
          </w:p>
        </w:tc>
        <w:tc>
          <w:tcPr>
            <w:tcW w:w="1336" w:type="dxa"/>
            <w:tcBorders>
              <w:top w:val="single" w:sz="4" w:space="0" w:color="auto"/>
              <w:left w:val="single" w:sz="4" w:space="0" w:color="auto"/>
              <w:bottom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57341.12</w:t>
            </w:r>
          </w:p>
        </w:tc>
      </w:tr>
      <w:tr w:rsidR="00797658" w:rsidRPr="00DD48B1" w:rsidTr="005A60D2">
        <w:trPr>
          <w:trHeight w:val="300"/>
          <w:jc w:val="center"/>
        </w:trPr>
        <w:tc>
          <w:tcPr>
            <w:tcW w:w="966" w:type="dxa"/>
            <w:tcBorders>
              <w:top w:val="single" w:sz="4" w:space="0" w:color="auto"/>
              <w:bottom w:val="single" w:sz="4" w:space="0" w:color="auto"/>
              <w:right w:val="single" w:sz="4" w:space="0" w:color="auto"/>
            </w:tcBorders>
            <w:shd w:val="clear" w:color="auto" w:fill="auto"/>
            <w:noWrap/>
            <w:vAlign w:val="center"/>
            <w:hideMark/>
          </w:tcPr>
          <w:p w:rsidR="00797658" w:rsidRPr="00DD48B1" w:rsidRDefault="00797658" w:rsidP="00797658">
            <w:pPr>
              <w:widowControl/>
              <w:jc w:val="left"/>
              <w:rPr>
                <w:rFonts w:ascii="宋体" w:eastAsia="宋体" w:hAnsi="宋体"/>
                <w:szCs w:val="21"/>
              </w:rPr>
            </w:pPr>
            <w:r w:rsidRPr="00DD48B1">
              <w:rPr>
                <w:rFonts w:ascii="宋体" w:eastAsia="宋体" w:hAnsi="宋体" w:hint="eastAsia"/>
                <w:szCs w:val="21"/>
              </w:rPr>
              <w:t xml:space="preserve"> 江  苏</w:t>
            </w:r>
          </w:p>
        </w:tc>
        <w:tc>
          <w:tcPr>
            <w:tcW w:w="11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3.36</w:t>
            </w:r>
          </w:p>
        </w:tc>
        <w:tc>
          <w:tcPr>
            <w:tcW w:w="12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26.82</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26.70</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27.63</w:t>
            </w:r>
          </w:p>
        </w:tc>
        <w:tc>
          <w:tcPr>
            <w:tcW w:w="1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52.81</w:t>
            </w:r>
          </w:p>
        </w:tc>
        <w:tc>
          <w:tcPr>
            <w:tcW w:w="1336" w:type="dxa"/>
            <w:tcBorders>
              <w:top w:val="single" w:sz="4" w:space="0" w:color="auto"/>
              <w:left w:val="single" w:sz="4" w:space="0" w:color="auto"/>
              <w:bottom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30388.34</w:t>
            </w:r>
          </w:p>
        </w:tc>
      </w:tr>
      <w:tr w:rsidR="00797658" w:rsidRPr="00DD48B1" w:rsidTr="005A60D2">
        <w:trPr>
          <w:trHeight w:val="300"/>
          <w:jc w:val="center"/>
        </w:trPr>
        <w:tc>
          <w:tcPr>
            <w:tcW w:w="966" w:type="dxa"/>
            <w:tcBorders>
              <w:top w:val="single" w:sz="4" w:space="0" w:color="auto"/>
              <w:bottom w:val="single" w:sz="4" w:space="0" w:color="auto"/>
              <w:right w:val="single" w:sz="4" w:space="0" w:color="auto"/>
            </w:tcBorders>
            <w:shd w:val="clear" w:color="auto" w:fill="auto"/>
            <w:noWrap/>
            <w:vAlign w:val="center"/>
            <w:hideMark/>
          </w:tcPr>
          <w:p w:rsidR="00797658" w:rsidRPr="00DD48B1" w:rsidRDefault="00797658" w:rsidP="00797658">
            <w:pPr>
              <w:widowControl/>
              <w:jc w:val="left"/>
              <w:rPr>
                <w:rFonts w:ascii="宋体" w:eastAsia="宋体" w:hAnsi="宋体"/>
                <w:szCs w:val="21"/>
              </w:rPr>
            </w:pPr>
            <w:r w:rsidRPr="00DD48B1">
              <w:rPr>
                <w:rFonts w:ascii="宋体" w:eastAsia="宋体" w:hAnsi="宋体" w:hint="eastAsia"/>
                <w:szCs w:val="21"/>
              </w:rPr>
              <w:t xml:space="preserve"> 浙  江</w:t>
            </w:r>
          </w:p>
        </w:tc>
        <w:tc>
          <w:tcPr>
            <w:tcW w:w="11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4.10</w:t>
            </w:r>
          </w:p>
        </w:tc>
        <w:tc>
          <w:tcPr>
            <w:tcW w:w="12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25.16</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26.96</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25.91</w:t>
            </w:r>
          </w:p>
        </w:tc>
        <w:tc>
          <w:tcPr>
            <w:tcW w:w="1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55.97</w:t>
            </w:r>
          </w:p>
        </w:tc>
        <w:tc>
          <w:tcPr>
            <w:tcW w:w="1336" w:type="dxa"/>
            <w:tcBorders>
              <w:top w:val="single" w:sz="4" w:space="0" w:color="auto"/>
              <w:left w:val="single" w:sz="4" w:space="0" w:color="auto"/>
              <w:bottom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36799.75</w:t>
            </w:r>
          </w:p>
        </w:tc>
      </w:tr>
      <w:tr w:rsidR="00797658" w:rsidRPr="00DD48B1" w:rsidTr="005A60D2">
        <w:trPr>
          <w:trHeight w:val="300"/>
          <w:jc w:val="center"/>
        </w:trPr>
        <w:tc>
          <w:tcPr>
            <w:tcW w:w="966" w:type="dxa"/>
            <w:tcBorders>
              <w:top w:val="single" w:sz="4" w:space="0" w:color="auto"/>
              <w:bottom w:val="single" w:sz="4" w:space="0" w:color="auto"/>
              <w:right w:val="single" w:sz="4" w:space="0" w:color="auto"/>
            </w:tcBorders>
            <w:shd w:val="clear" w:color="auto" w:fill="auto"/>
            <w:noWrap/>
            <w:vAlign w:val="center"/>
            <w:hideMark/>
          </w:tcPr>
          <w:p w:rsidR="00797658" w:rsidRPr="00DD48B1" w:rsidRDefault="00797658" w:rsidP="00797658">
            <w:pPr>
              <w:widowControl/>
              <w:jc w:val="left"/>
              <w:rPr>
                <w:rFonts w:ascii="宋体" w:eastAsia="宋体" w:hAnsi="宋体"/>
                <w:szCs w:val="21"/>
              </w:rPr>
            </w:pPr>
            <w:r w:rsidRPr="00DD48B1">
              <w:rPr>
                <w:rFonts w:ascii="宋体" w:eastAsia="宋体" w:hAnsi="宋体" w:hint="eastAsia"/>
                <w:szCs w:val="21"/>
              </w:rPr>
              <w:t xml:space="preserve"> 安  徽</w:t>
            </w:r>
          </w:p>
        </w:tc>
        <w:tc>
          <w:tcPr>
            <w:tcW w:w="11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5.13</w:t>
            </w:r>
          </w:p>
        </w:tc>
        <w:tc>
          <w:tcPr>
            <w:tcW w:w="12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21.71</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31.68</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30.54</w:t>
            </w:r>
          </w:p>
        </w:tc>
        <w:tc>
          <w:tcPr>
            <w:tcW w:w="1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78.22</w:t>
            </w:r>
          </w:p>
        </w:tc>
        <w:tc>
          <w:tcPr>
            <w:tcW w:w="1336" w:type="dxa"/>
            <w:tcBorders>
              <w:top w:val="single" w:sz="4" w:space="0" w:color="auto"/>
              <w:left w:val="single" w:sz="4" w:space="0" w:color="auto"/>
              <w:bottom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19710.72</w:t>
            </w:r>
          </w:p>
        </w:tc>
      </w:tr>
      <w:tr w:rsidR="00797658" w:rsidRPr="00DD48B1" w:rsidTr="005A60D2">
        <w:trPr>
          <w:trHeight w:val="300"/>
          <w:jc w:val="center"/>
        </w:trPr>
        <w:tc>
          <w:tcPr>
            <w:tcW w:w="966" w:type="dxa"/>
            <w:tcBorders>
              <w:top w:val="single" w:sz="4" w:space="0" w:color="auto"/>
              <w:bottom w:val="single" w:sz="4" w:space="0" w:color="auto"/>
              <w:right w:val="single" w:sz="4" w:space="0" w:color="auto"/>
            </w:tcBorders>
            <w:shd w:val="clear" w:color="auto" w:fill="auto"/>
            <w:noWrap/>
            <w:vAlign w:val="center"/>
            <w:hideMark/>
          </w:tcPr>
          <w:p w:rsidR="00797658" w:rsidRPr="00DD48B1" w:rsidRDefault="00797658" w:rsidP="00797658">
            <w:pPr>
              <w:widowControl/>
              <w:jc w:val="left"/>
              <w:rPr>
                <w:rFonts w:ascii="宋体" w:eastAsia="宋体" w:hAnsi="宋体"/>
                <w:szCs w:val="21"/>
              </w:rPr>
            </w:pPr>
            <w:r w:rsidRPr="00DD48B1">
              <w:rPr>
                <w:rFonts w:ascii="宋体" w:eastAsia="宋体" w:hAnsi="宋体" w:hint="eastAsia"/>
                <w:szCs w:val="21"/>
              </w:rPr>
              <w:t xml:space="preserve"> 福  建</w:t>
            </w:r>
          </w:p>
        </w:tc>
        <w:tc>
          <w:tcPr>
            <w:tcW w:w="11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3.65</w:t>
            </w:r>
          </w:p>
        </w:tc>
        <w:tc>
          <w:tcPr>
            <w:tcW w:w="12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23.87</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27.59</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29.55</w:t>
            </w:r>
          </w:p>
        </w:tc>
        <w:tc>
          <w:tcPr>
            <w:tcW w:w="1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63.49</w:t>
            </w:r>
          </w:p>
        </w:tc>
        <w:tc>
          <w:tcPr>
            <w:tcW w:w="1336" w:type="dxa"/>
            <w:tcBorders>
              <w:top w:val="single" w:sz="4" w:space="0" w:color="auto"/>
              <w:left w:val="single" w:sz="4" w:space="0" w:color="auto"/>
              <w:bottom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25251.84</w:t>
            </w:r>
          </w:p>
        </w:tc>
      </w:tr>
      <w:tr w:rsidR="00797658" w:rsidRPr="00DD48B1" w:rsidTr="005A60D2">
        <w:trPr>
          <w:trHeight w:val="300"/>
          <w:jc w:val="center"/>
        </w:trPr>
        <w:tc>
          <w:tcPr>
            <w:tcW w:w="966" w:type="dxa"/>
            <w:tcBorders>
              <w:top w:val="single" w:sz="4" w:space="0" w:color="auto"/>
              <w:bottom w:val="single" w:sz="4" w:space="0" w:color="auto"/>
              <w:right w:val="single" w:sz="4" w:space="0" w:color="auto"/>
            </w:tcBorders>
            <w:shd w:val="clear" w:color="auto" w:fill="auto"/>
            <w:noWrap/>
            <w:vAlign w:val="center"/>
            <w:hideMark/>
          </w:tcPr>
          <w:p w:rsidR="00797658" w:rsidRPr="00DD48B1" w:rsidRDefault="00797658" w:rsidP="00797658">
            <w:pPr>
              <w:widowControl/>
              <w:jc w:val="left"/>
              <w:rPr>
                <w:rFonts w:ascii="宋体" w:eastAsia="宋体" w:hAnsi="宋体"/>
                <w:szCs w:val="21"/>
              </w:rPr>
            </w:pPr>
            <w:r w:rsidRPr="00DD48B1">
              <w:rPr>
                <w:rFonts w:ascii="宋体" w:eastAsia="宋体" w:hAnsi="宋体" w:hint="eastAsia"/>
                <w:szCs w:val="21"/>
              </w:rPr>
              <w:t xml:space="preserve"> 江  西</w:t>
            </w:r>
          </w:p>
        </w:tc>
        <w:tc>
          <w:tcPr>
            <w:tcW w:w="11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5.58</w:t>
            </w:r>
          </w:p>
        </w:tc>
        <w:tc>
          <w:tcPr>
            <w:tcW w:w="12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20.87</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31.11</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35.11</w:t>
            </w:r>
          </w:p>
        </w:tc>
        <w:tc>
          <w:tcPr>
            <w:tcW w:w="1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80.52</w:t>
            </w:r>
          </w:p>
        </w:tc>
        <w:tc>
          <w:tcPr>
            <w:tcW w:w="1336" w:type="dxa"/>
            <w:tcBorders>
              <w:top w:val="single" w:sz="4" w:space="0" w:color="auto"/>
              <w:left w:val="single" w:sz="4" w:space="0" w:color="auto"/>
              <w:bottom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18022.34</w:t>
            </w:r>
          </w:p>
        </w:tc>
      </w:tr>
      <w:tr w:rsidR="00797658" w:rsidRPr="00DD48B1" w:rsidTr="005A60D2">
        <w:trPr>
          <w:trHeight w:val="300"/>
          <w:jc w:val="center"/>
        </w:trPr>
        <w:tc>
          <w:tcPr>
            <w:tcW w:w="966" w:type="dxa"/>
            <w:tcBorders>
              <w:top w:val="single" w:sz="4" w:space="0" w:color="auto"/>
              <w:bottom w:val="single" w:sz="4" w:space="0" w:color="auto"/>
              <w:right w:val="single" w:sz="4" w:space="0" w:color="auto"/>
            </w:tcBorders>
            <w:shd w:val="clear" w:color="auto" w:fill="auto"/>
            <w:noWrap/>
            <w:vAlign w:val="center"/>
            <w:hideMark/>
          </w:tcPr>
          <w:p w:rsidR="00797658" w:rsidRPr="00DD48B1" w:rsidRDefault="00797658" w:rsidP="00797658">
            <w:pPr>
              <w:widowControl/>
              <w:jc w:val="left"/>
              <w:rPr>
                <w:rFonts w:ascii="宋体" w:eastAsia="宋体" w:hAnsi="宋体"/>
                <w:szCs w:val="21"/>
              </w:rPr>
            </w:pPr>
            <w:r w:rsidRPr="00DD48B1">
              <w:rPr>
                <w:rFonts w:ascii="宋体" w:eastAsia="宋体" w:hAnsi="宋体" w:hint="eastAsia"/>
                <w:szCs w:val="21"/>
              </w:rPr>
              <w:t xml:space="preserve"> 山  东</w:t>
            </w:r>
          </w:p>
        </w:tc>
        <w:tc>
          <w:tcPr>
            <w:tcW w:w="11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3.23</w:t>
            </w:r>
          </w:p>
        </w:tc>
        <w:tc>
          <w:tcPr>
            <w:tcW w:w="12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20.58</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32.00</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27.19</w:t>
            </w:r>
          </w:p>
        </w:tc>
        <w:tc>
          <w:tcPr>
            <w:tcW w:w="1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61.61</w:t>
            </w:r>
          </w:p>
        </w:tc>
        <w:tc>
          <w:tcPr>
            <w:tcW w:w="1336" w:type="dxa"/>
            <w:tcBorders>
              <w:top w:val="single" w:sz="4" w:space="0" w:color="auto"/>
              <w:left w:val="single" w:sz="4" w:space="0" w:color="auto"/>
              <w:bottom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19164.63</w:t>
            </w:r>
          </w:p>
        </w:tc>
      </w:tr>
      <w:tr w:rsidR="00797658" w:rsidRPr="00DD48B1" w:rsidTr="005A60D2">
        <w:trPr>
          <w:trHeight w:val="300"/>
          <w:jc w:val="center"/>
        </w:trPr>
        <w:tc>
          <w:tcPr>
            <w:tcW w:w="966" w:type="dxa"/>
            <w:tcBorders>
              <w:top w:val="single" w:sz="4" w:space="0" w:color="auto"/>
              <w:bottom w:val="single" w:sz="4" w:space="0" w:color="auto"/>
              <w:right w:val="single" w:sz="4" w:space="0" w:color="auto"/>
            </w:tcBorders>
            <w:shd w:val="clear" w:color="auto" w:fill="auto"/>
            <w:noWrap/>
            <w:vAlign w:val="center"/>
            <w:hideMark/>
          </w:tcPr>
          <w:p w:rsidR="00797658" w:rsidRPr="00DD48B1" w:rsidRDefault="00797658" w:rsidP="00797658">
            <w:pPr>
              <w:widowControl/>
              <w:jc w:val="left"/>
              <w:rPr>
                <w:rFonts w:ascii="宋体" w:eastAsia="宋体" w:hAnsi="宋体"/>
                <w:szCs w:val="21"/>
              </w:rPr>
            </w:pPr>
            <w:r w:rsidRPr="00DD48B1">
              <w:rPr>
                <w:rFonts w:ascii="宋体" w:eastAsia="宋体" w:hAnsi="宋体" w:hint="eastAsia"/>
                <w:szCs w:val="21"/>
              </w:rPr>
              <w:t xml:space="preserve"> 河  南</w:t>
            </w:r>
          </w:p>
        </w:tc>
        <w:tc>
          <w:tcPr>
            <w:tcW w:w="11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4.62</w:t>
            </w:r>
          </w:p>
        </w:tc>
        <w:tc>
          <w:tcPr>
            <w:tcW w:w="12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20.51</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31.01</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31.31</w:t>
            </w:r>
          </w:p>
        </w:tc>
        <w:tc>
          <w:tcPr>
            <w:tcW w:w="1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76.91</w:t>
            </w:r>
          </w:p>
        </w:tc>
        <w:tc>
          <w:tcPr>
            <w:tcW w:w="1336" w:type="dxa"/>
            <w:tcBorders>
              <w:top w:val="single" w:sz="4" w:space="0" w:color="auto"/>
              <w:left w:val="single" w:sz="4" w:space="0" w:color="auto"/>
              <w:bottom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18226.62</w:t>
            </w:r>
          </w:p>
        </w:tc>
      </w:tr>
      <w:tr w:rsidR="00797658" w:rsidRPr="00DD48B1" w:rsidTr="005A60D2">
        <w:trPr>
          <w:trHeight w:val="300"/>
          <w:jc w:val="center"/>
        </w:trPr>
        <w:tc>
          <w:tcPr>
            <w:tcW w:w="966" w:type="dxa"/>
            <w:tcBorders>
              <w:top w:val="single" w:sz="4" w:space="0" w:color="auto"/>
              <w:bottom w:val="single" w:sz="4" w:space="0" w:color="auto"/>
              <w:right w:val="single" w:sz="4" w:space="0" w:color="auto"/>
            </w:tcBorders>
            <w:shd w:val="clear" w:color="auto" w:fill="auto"/>
            <w:noWrap/>
            <w:vAlign w:val="center"/>
            <w:hideMark/>
          </w:tcPr>
          <w:p w:rsidR="00797658" w:rsidRPr="00DD48B1" w:rsidRDefault="00797658" w:rsidP="00797658">
            <w:pPr>
              <w:widowControl/>
              <w:jc w:val="left"/>
              <w:rPr>
                <w:rFonts w:ascii="宋体" w:eastAsia="宋体" w:hAnsi="宋体"/>
                <w:szCs w:val="21"/>
              </w:rPr>
            </w:pPr>
            <w:r w:rsidRPr="00DD48B1">
              <w:rPr>
                <w:rFonts w:ascii="宋体" w:eastAsia="宋体" w:hAnsi="宋体" w:hint="eastAsia"/>
                <w:szCs w:val="21"/>
              </w:rPr>
              <w:t xml:space="preserve"> 湖  北</w:t>
            </w:r>
          </w:p>
        </w:tc>
        <w:tc>
          <w:tcPr>
            <w:tcW w:w="11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4.15</w:t>
            </w:r>
          </w:p>
        </w:tc>
        <w:tc>
          <w:tcPr>
            <w:tcW w:w="12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35.06</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26.74</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23.60</w:t>
            </w:r>
          </w:p>
        </w:tc>
        <w:tc>
          <w:tcPr>
            <w:tcW w:w="1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64.76</w:t>
            </w:r>
          </w:p>
        </w:tc>
        <w:tc>
          <w:tcPr>
            <w:tcW w:w="1336" w:type="dxa"/>
            <w:tcBorders>
              <w:top w:val="single" w:sz="4" w:space="0" w:color="auto"/>
              <w:left w:val="single" w:sz="4" w:space="0" w:color="auto"/>
              <w:bottom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23474.04</w:t>
            </w:r>
          </w:p>
        </w:tc>
      </w:tr>
      <w:tr w:rsidR="00797658" w:rsidRPr="00DD48B1" w:rsidTr="005A60D2">
        <w:trPr>
          <w:trHeight w:val="300"/>
          <w:jc w:val="center"/>
        </w:trPr>
        <w:tc>
          <w:tcPr>
            <w:tcW w:w="966" w:type="dxa"/>
            <w:tcBorders>
              <w:top w:val="single" w:sz="4" w:space="0" w:color="auto"/>
              <w:bottom w:val="single" w:sz="4" w:space="0" w:color="auto"/>
              <w:right w:val="single" w:sz="4" w:space="0" w:color="auto"/>
            </w:tcBorders>
            <w:shd w:val="clear" w:color="auto" w:fill="auto"/>
            <w:noWrap/>
            <w:vAlign w:val="center"/>
            <w:hideMark/>
          </w:tcPr>
          <w:p w:rsidR="00797658" w:rsidRPr="00DD48B1" w:rsidRDefault="00797658" w:rsidP="00797658">
            <w:pPr>
              <w:widowControl/>
              <w:jc w:val="left"/>
              <w:rPr>
                <w:rFonts w:ascii="宋体" w:eastAsia="宋体" w:hAnsi="宋体"/>
                <w:szCs w:val="21"/>
              </w:rPr>
            </w:pPr>
            <w:r w:rsidRPr="00DD48B1">
              <w:rPr>
                <w:rFonts w:ascii="宋体" w:eastAsia="宋体" w:hAnsi="宋体" w:hint="eastAsia"/>
                <w:szCs w:val="21"/>
              </w:rPr>
              <w:t xml:space="preserve"> 湖  南</w:t>
            </w:r>
          </w:p>
        </w:tc>
        <w:tc>
          <w:tcPr>
            <w:tcW w:w="11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4.26</w:t>
            </w:r>
          </w:p>
        </w:tc>
        <w:tc>
          <w:tcPr>
            <w:tcW w:w="12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24.16</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30.65</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28.67</w:t>
            </w:r>
          </w:p>
        </w:tc>
        <w:tc>
          <w:tcPr>
            <w:tcW w:w="1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72.69</w:t>
            </w:r>
          </w:p>
        </w:tc>
        <w:tc>
          <w:tcPr>
            <w:tcW w:w="1336" w:type="dxa"/>
            <w:tcBorders>
              <w:top w:val="single" w:sz="4" w:space="0" w:color="auto"/>
              <w:left w:val="single" w:sz="4" w:space="0" w:color="auto"/>
              <w:bottom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19419.65</w:t>
            </w:r>
          </w:p>
        </w:tc>
      </w:tr>
      <w:tr w:rsidR="00797658" w:rsidRPr="00DD48B1" w:rsidTr="005A60D2">
        <w:trPr>
          <w:trHeight w:val="300"/>
          <w:jc w:val="center"/>
        </w:trPr>
        <w:tc>
          <w:tcPr>
            <w:tcW w:w="966" w:type="dxa"/>
            <w:tcBorders>
              <w:top w:val="single" w:sz="4" w:space="0" w:color="auto"/>
              <w:bottom w:val="single" w:sz="4" w:space="0" w:color="auto"/>
              <w:right w:val="single" w:sz="4" w:space="0" w:color="auto"/>
            </w:tcBorders>
            <w:shd w:val="clear" w:color="auto" w:fill="auto"/>
            <w:noWrap/>
            <w:vAlign w:val="center"/>
            <w:hideMark/>
          </w:tcPr>
          <w:p w:rsidR="00797658" w:rsidRPr="00DD48B1" w:rsidRDefault="00797658" w:rsidP="00797658">
            <w:pPr>
              <w:widowControl/>
              <w:jc w:val="left"/>
              <w:rPr>
                <w:rFonts w:ascii="宋体" w:eastAsia="宋体" w:hAnsi="宋体"/>
                <w:szCs w:val="21"/>
              </w:rPr>
            </w:pPr>
            <w:r w:rsidRPr="00DD48B1">
              <w:rPr>
                <w:rFonts w:ascii="宋体" w:eastAsia="宋体" w:hAnsi="宋体" w:hint="eastAsia"/>
                <w:szCs w:val="21"/>
              </w:rPr>
              <w:t xml:space="preserve"> 广  东</w:t>
            </w:r>
          </w:p>
        </w:tc>
        <w:tc>
          <w:tcPr>
            <w:tcW w:w="11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3.83</w:t>
            </w:r>
          </w:p>
        </w:tc>
        <w:tc>
          <w:tcPr>
            <w:tcW w:w="12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20.55</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29.24</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28.17</w:t>
            </w:r>
          </w:p>
        </w:tc>
        <w:tc>
          <w:tcPr>
            <w:tcW w:w="1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42.20</w:t>
            </w:r>
          </w:p>
        </w:tc>
        <w:tc>
          <w:tcPr>
            <w:tcW w:w="1336" w:type="dxa"/>
            <w:tcBorders>
              <w:top w:val="single" w:sz="4" w:space="0" w:color="auto"/>
              <w:left w:val="single" w:sz="4" w:space="0" w:color="auto"/>
              <w:bottom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24974.40</w:t>
            </w:r>
          </w:p>
        </w:tc>
      </w:tr>
      <w:tr w:rsidR="00797658" w:rsidRPr="00DD48B1" w:rsidTr="005A60D2">
        <w:trPr>
          <w:trHeight w:val="300"/>
          <w:jc w:val="center"/>
        </w:trPr>
        <w:tc>
          <w:tcPr>
            <w:tcW w:w="966" w:type="dxa"/>
            <w:tcBorders>
              <w:top w:val="single" w:sz="4" w:space="0" w:color="auto"/>
              <w:bottom w:val="single" w:sz="4" w:space="0" w:color="auto"/>
              <w:right w:val="single" w:sz="4" w:space="0" w:color="auto"/>
            </w:tcBorders>
            <w:shd w:val="clear" w:color="auto" w:fill="auto"/>
            <w:noWrap/>
            <w:vAlign w:val="center"/>
            <w:hideMark/>
          </w:tcPr>
          <w:p w:rsidR="00797658" w:rsidRPr="00372EF1" w:rsidRDefault="00797658" w:rsidP="00797658">
            <w:pPr>
              <w:widowControl/>
              <w:jc w:val="left"/>
              <w:rPr>
                <w:rFonts w:ascii="宋体" w:eastAsia="宋体" w:hAnsi="宋体"/>
                <w:color w:val="FF0000"/>
                <w:szCs w:val="21"/>
              </w:rPr>
            </w:pPr>
            <w:r w:rsidRPr="00372EF1">
              <w:rPr>
                <w:rFonts w:ascii="宋体" w:eastAsia="宋体" w:hAnsi="宋体" w:hint="eastAsia"/>
                <w:color w:val="FF0000"/>
                <w:szCs w:val="21"/>
              </w:rPr>
              <w:t xml:space="preserve"> 广  西</w:t>
            </w:r>
          </w:p>
        </w:tc>
        <w:tc>
          <w:tcPr>
            <w:tcW w:w="11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372EF1" w:rsidRDefault="00797658" w:rsidP="00797658">
            <w:pPr>
              <w:widowControl/>
              <w:jc w:val="center"/>
              <w:rPr>
                <w:rFonts w:ascii="宋体" w:eastAsia="宋体" w:hAnsi="宋体"/>
                <w:color w:val="FF0000"/>
                <w:szCs w:val="21"/>
              </w:rPr>
            </w:pPr>
            <w:r w:rsidRPr="00372EF1">
              <w:rPr>
                <w:rFonts w:ascii="宋体" w:eastAsia="宋体" w:hAnsi="宋体" w:hint="eastAsia"/>
                <w:color w:val="FF0000"/>
                <w:szCs w:val="21"/>
              </w:rPr>
              <w:t>5.31</w:t>
            </w:r>
          </w:p>
        </w:tc>
        <w:tc>
          <w:tcPr>
            <w:tcW w:w="12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372EF1" w:rsidRDefault="00797658" w:rsidP="00797658">
            <w:pPr>
              <w:widowControl/>
              <w:jc w:val="center"/>
              <w:rPr>
                <w:rFonts w:ascii="宋体" w:eastAsia="宋体" w:hAnsi="宋体"/>
                <w:color w:val="FF0000"/>
                <w:szCs w:val="21"/>
              </w:rPr>
            </w:pPr>
            <w:r w:rsidRPr="00372EF1">
              <w:rPr>
                <w:rFonts w:ascii="宋体" w:eastAsia="宋体" w:hAnsi="宋体" w:hint="eastAsia"/>
                <w:color w:val="FF0000"/>
                <w:szCs w:val="21"/>
              </w:rPr>
              <w:t>19.03</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372EF1" w:rsidRDefault="00797658" w:rsidP="00797658">
            <w:pPr>
              <w:widowControl/>
              <w:jc w:val="center"/>
              <w:rPr>
                <w:rFonts w:ascii="宋体" w:eastAsia="宋体" w:hAnsi="宋体"/>
                <w:color w:val="FF0000"/>
                <w:szCs w:val="21"/>
              </w:rPr>
            </w:pPr>
            <w:r w:rsidRPr="00372EF1">
              <w:rPr>
                <w:rFonts w:ascii="宋体" w:eastAsia="宋体" w:hAnsi="宋体" w:hint="eastAsia"/>
                <w:color w:val="FF0000"/>
                <w:szCs w:val="21"/>
              </w:rPr>
              <w:t>29.46</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372EF1" w:rsidRDefault="00797658" w:rsidP="00797658">
            <w:pPr>
              <w:widowControl/>
              <w:jc w:val="center"/>
              <w:rPr>
                <w:rFonts w:ascii="宋体" w:eastAsia="宋体" w:hAnsi="宋体"/>
                <w:color w:val="FF0000"/>
                <w:szCs w:val="21"/>
              </w:rPr>
            </w:pPr>
            <w:r w:rsidRPr="00372EF1">
              <w:rPr>
                <w:rFonts w:ascii="宋体" w:eastAsia="宋体" w:hAnsi="宋体" w:hint="eastAsia"/>
                <w:color w:val="FF0000"/>
                <w:szCs w:val="21"/>
              </w:rPr>
              <w:t>34.35</w:t>
            </w:r>
          </w:p>
        </w:tc>
        <w:tc>
          <w:tcPr>
            <w:tcW w:w="1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372EF1" w:rsidRDefault="00797658" w:rsidP="00797658">
            <w:pPr>
              <w:widowControl/>
              <w:jc w:val="center"/>
              <w:rPr>
                <w:rFonts w:ascii="宋体" w:eastAsia="宋体" w:hAnsi="宋体"/>
                <w:color w:val="FF0000"/>
                <w:szCs w:val="21"/>
              </w:rPr>
            </w:pPr>
            <w:r w:rsidRPr="00372EF1">
              <w:rPr>
                <w:rFonts w:ascii="宋体" w:eastAsia="宋体" w:hAnsi="宋体" w:hint="eastAsia"/>
                <w:color w:val="FF0000"/>
                <w:szCs w:val="21"/>
              </w:rPr>
              <w:t>81.26</w:t>
            </w:r>
          </w:p>
        </w:tc>
        <w:tc>
          <w:tcPr>
            <w:tcW w:w="1336" w:type="dxa"/>
            <w:tcBorders>
              <w:top w:val="single" w:sz="4" w:space="0" w:color="auto"/>
              <w:left w:val="single" w:sz="4" w:space="0" w:color="auto"/>
              <w:bottom w:val="single" w:sz="4" w:space="0" w:color="auto"/>
            </w:tcBorders>
            <w:shd w:val="clear" w:color="auto" w:fill="auto"/>
            <w:noWrap/>
            <w:vAlign w:val="bottom"/>
            <w:hideMark/>
          </w:tcPr>
          <w:p w:rsidR="00797658" w:rsidRPr="00372EF1" w:rsidRDefault="00797658" w:rsidP="00797658">
            <w:pPr>
              <w:widowControl/>
              <w:jc w:val="center"/>
              <w:rPr>
                <w:rFonts w:ascii="宋体" w:eastAsia="宋体" w:hAnsi="宋体"/>
                <w:color w:val="FF0000"/>
                <w:szCs w:val="21"/>
              </w:rPr>
            </w:pPr>
            <w:r w:rsidRPr="00372EF1">
              <w:rPr>
                <w:rFonts w:ascii="宋体" w:eastAsia="宋体" w:hAnsi="宋体" w:hint="eastAsia"/>
                <w:color w:val="FF0000"/>
                <w:szCs w:val="21"/>
              </w:rPr>
              <w:t>19624.27</w:t>
            </w:r>
          </w:p>
        </w:tc>
      </w:tr>
      <w:tr w:rsidR="00797658" w:rsidRPr="00DD48B1" w:rsidTr="005A60D2">
        <w:trPr>
          <w:trHeight w:val="300"/>
          <w:jc w:val="center"/>
        </w:trPr>
        <w:tc>
          <w:tcPr>
            <w:tcW w:w="966" w:type="dxa"/>
            <w:tcBorders>
              <w:top w:val="single" w:sz="4" w:space="0" w:color="auto"/>
              <w:bottom w:val="single" w:sz="4" w:space="0" w:color="auto"/>
              <w:right w:val="single" w:sz="4" w:space="0" w:color="auto"/>
            </w:tcBorders>
            <w:shd w:val="clear" w:color="auto" w:fill="auto"/>
            <w:noWrap/>
            <w:vAlign w:val="center"/>
            <w:hideMark/>
          </w:tcPr>
          <w:p w:rsidR="00797658" w:rsidRPr="00DD48B1" w:rsidRDefault="00797658" w:rsidP="00797658">
            <w:pPr>
              <w:widowControl/>
              <w:jc w:val="left"/>
              <w:rPr>
                <w:rFonts w:ascii="宋体" w:eastAsia="宋体" w:hAnsi="宋体"/>
                <w:szCs w:val="21"/>
              </w:rPr>
            </w:pPr>
            <w:r w:rsidRPr="00DD48B1">
              <w:rPr>
                <w:rFonts w:ascii="宋体" w:eastAsia="宋体" w:hAnsi="宋体" w:hint="eastAsia"/>
                <w:szCs w:val="21"/>
              </w:rPr>
              <w:t xml:space="preserve"> 海  南</w:t>
            </w:r>
          </w:p>
        </w:tc>
        <w:tc>
          <w:tcPr>
            <w:tcW w:w="11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6.78</w:t>
            </w:r>
          </w:p>
        </w:tc>
        <w:tc>
          <w:tcPr>
            <w:tcW w:w="12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17.95</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31.07</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33.87</w:t>
            </w:r>
          </w:p>
        </w:tc>
        <w:tc>
          <w:tcPr>
            <w:tcW w:w="1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70.13</w:t>
            </w:r>
          </w:p>
        </w:tc>
        <w:tc>
          <w:tcPr>
            <w:tcW w:w="1336" w:type="dxa"/>
            <w:tcBorders>
              <w:top w:val="single" w:sz="4" w:space="0" w:color="auto"/>
              <w:left w:val="single" w:sz="4" w:space="0" w:color="auto"/>
              <w:bottom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23207.79</w:t>
            </w:r>
          </w:p>
        </w:tc>
      </w:tr>
      <w:tr w:rsidR="00797658" w:rsidRPr="00DD48B1" w:rsidTr="005A60D2">
        <w:trPr>
          <w:trHeight w:val="300"/>
          <w:jc w:val="center"/>
        </w:trPr>
        <w:tc>
          <w:tcPr>
            <w:tcW w:w="966" w:type="dxa"/>
            <w:tcBorders>
              <w:top w:val="single" w:sz="4" w:space="0" w:color="auto"/>
              <w:bottom w:val="single" w:sz="4" w:space="0" w:color="auto"/>
              <w:right w:val="single" w:sz="4" w:space="0" w:color="auto"/>
            </w:tcBorders>
            <w:shd w:val="clear" w:color="auto" w:fill="auto"/>
            <w:noWrap/>
            <w:vAlign w:val="center"/>
            <w:hideMark/>
          </w:tcPr>
          <w:p w:rsidR="00797658" w:rsidRPr="00DD48B1" w:rsidRDefault="00797658" w:rsidP="00797658">
            <w:pPr>
              <w:widowControl/>
              <w:jc w:val="left"/>
              <w:rPr>
                <w:rFonts w:ascii="宋体" w:eastAsia="宋体" w:hAnsi="宋体"/>
                <w:szCs w:val="21"/>
              </w:rPr>
            </w:pPr>
            <w:r w:rsidRPr="00DD48B1">
              <w:rPr>
                <w:rFonts w:ascii="宋体" w:eastAsia="宋体" w:hAnsi="宋体" w:hint="eastAsia"/>
                <w:szCs w:val="21"/>
              </w:rPr>
              <w:t xml:space="preserve"> 重  庆</w:t>
            </w:r>
          </w:p>
        </w:tc>
        <w:tc>
          <w:tcPr>
            <w:tcW w:w="11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5.26</w:t>
            </w:r>
          </w:p>
        </w:tc>
        <w:tc>
          <w:tcPr>
            <w:tcW w:w="12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28.04</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28.34</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28.36</w:t>
            </w:r>
          </w:p>
        </w:tc>
        <w:tc>
          <w:tcPr>
            <w:tcW w:w="1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67.61</w:t>
            </w:r>
          </w:p>
        </w:tc>
        <w:tc>
          <w:tcPr>
            <w:tcW w:w="1336" w:type="dxa"/>
            <w:tcBorders>
              <w:top w:val="single" w:sz="4" w:space="0" w:color="auto"/>
              <w:left w:val="single" w:sz="4" w:space="0" w:color="auto"/>
              <w:bottom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24832.03</w:t>
            </w:r>
          </w:p>
        </w:tc>
      </w:tr>
      <w:tr w:rsidR="00797658" w:rsidRPr="00DD48B1" w:rsidTr="005A60D2">
        <w:trPr>
          <w:trHeight w:val="300"/>
          <w:jc w:val="center"/>
        </w:trPr>
        <w:tc>
          <w:tcPr>
            <w:tcW w:w="966" w:type="dxa"/>
            <w:tcBorders>
              <w:top w:val="single" w:sz="4" w:space="0" w:color="auto"/>
              <w:bottom w:val="single" w:sz="4" w:space="0" w:color="auto"/>
              <w:right w:val="single" w:sz="4" w:space="0" w:color="auto"/>
            </w:tcBorders>
            <w:shd w:val="clear" w:color="auto" w:fill="auto"/>
            <w:noWrap/>
            <w:vAlign w:val="center"/>
            <w:hideMark/>
          </w:tcPr>
          <w:p w:rsidR="00797658" w:rsidRPr="00DD48B1" w:rsidRDefault="00797658" w:rsidP="00797658">
            <w:pPr>
              <w:widowControl/>
              <w:jc w:val="left"/>
              <w:rPr>
                <w:rFonts w:ascii="宋体" w:eastAsia="宋体" w:hAnsi="宋体"/>
                <w:szCs w:val="21"/>
              </w:rPr>
            </w:pPr>
            <w:r w:rsidRPr="00DD48B1">
              <w:rPr>
                <w:rFonts w:ascii="宋体" w:eastAsia="宋体" w:hAnsi="宋体" w:hint="eastAsia"/>
                <w:szCs w:val="21"/>
              </w:rPr>
              <w:t xml:space="preserve"> 四  川</w:t>
            </w:r>
          </w:p>
        </w:tc>
        <w:tc>
          <w:tcPr>
            <w:tcW w:w="11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5.48</w:t>
            </w:r>
          </w:p>
        </w:tc>
        <w:tc>
          <w:tcPr>
            <w:tcW w:w="12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23.08</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28.27</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31.93</w:t>
            </w:r>
          </w:p>
        </w:tc>
        <w:tc>
          <w:tcPr>
            <w:tcW w:w="1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80.26</w:t>
            </w:r>
          </w:p>
        </w:tc>
        <w:tc>
          <w:tcPr>
            <w:tcW w:w="1336" w:type="dxa"/>
            <w:tcBorders>
              <w:top w:val="single" w:sz="4" w:space="0" w:color="auto"/>
              <w:left w:val="single" w:sz="4" w:space="0" w:color="auto"/>
              <w:bottom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22834.62</w:t>
            </w:r>
          </w:p>
        </w:tc>
      </w:tr>
      <w:tr w:rsidR="00797658" w:rsidRPr="00DD48B1" w:rsidTr="005A60D2">
        <w:trPr>
          <w:trHeight w:val="300"/>
          <w:jc w:val="center"/>
        </w:trPr>
        <w:tc>
          <w:tcPr>
            <w:tcW w:w="966" w:type="dxa"/>
            <w:tcBorders>
              <w:top w:val="single" w:sz="4" w:space="0" w:color="auto"/>
              <w:bottom w:val="single" w:sz="4" w:space="0" w:color="auto"/>
              <w:right w:val="single" w:sz="4" w:space="0" w:color="auto"/>
            </w:tcBorders>
            <w:shd w:val="clear" w:color="auto" w:fill="auto"/>
            <w:noWrap/>
            <w:vAlign w:val="center"/>
            <w:hideMark/>
          </w:tcPr>
          <w:p w:rsidR="00797658" w:rsidRPr="00DD48B1" w:rsidRDefault="00797658" w:rsidP="00797658">
            <w:pPr>
              <w:widowControl/>
              <w:jc w:val="left"/>
              <w:rPr>
                <w:rFonts w:ascii="宋体" w:eastAsia="宋体" w:hAnsi="宋体"/>
                <w:szCs w:val="21"/>
              </w:rPr>
            </w:pPr>
            <w:r w:rsidRPr="00DD48B1">
              <w:rPr>
                <w:rFonts w:ascii="宋体" w:eastAsia="宋体" w:hAnsi="宋体" w:hint="eastAsia"/>
                <w:szCs w:val="21"/>
              </w:rPr>
              <w:t xml:space="preserve"> 贵  州</w:t>
            </w:r>
          </w:p>
        </w:tc>
        <w:tc>
          <w:tcPr>
            <w:tcW w:w="11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7.66</w:t>
            </w:r>
          </w:p>
        </w:tc>
        <w:tc>
          <w:tcPr>
            <w:tcW w:w="12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13.68</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34.03</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35.95</w:t>
            </w:r>
          </w:p>
        </w:tc>
        <w:tc>
          <w:tcPr>
            <w:tcW w:w="1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85.32</w:t>
            </w:r>
          </w:p>
        </w:tc>
        <w:tc>
          <w:tcPr>
            <w:tcW w:w="1336" w:type="dxa"/>
            <w:tcBorders>
              <w:top w:val="single" w:sz="4" w:space="0" w:color="auto"/>
              <w:left w:val="single" w:sz="4" w:space="0" w:color="auto"/>
              <w:bottom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18165.29</w:t>
            </w:r>
          </w:p>
        </w:tc>
      </w:tr>
      <w:tr w:rsidR="00797658" w:rsidRPr="00DD48B1" w:rsidTr="005A60D2">
        <w:trPr>
          <w:trHeight w:val="300"/>
          <w:jc w:val="center"/>
        </w:trPr>
        <w:tc>
          <w:tcPr>
            <w:tcW w:w="966" w:type="dxa"/>
            <w:tcBorders>
              <w:top w:val="single" w:sz="4" w:space="0" w:color="auto"/>
              <w:bottom w:val="single" w:sz="4" w:space="0" w:color="auto"/>
              <w:right w:val="single" w:sz="4" w:space="0" w:color="auto"/>
            </w:tcBorders>
            <w:shd w:val="clear" w:color="auto" w:fill="auto"/>
            <w:noWrap/>
            <w:vAlign w:val="center"/>
            <w:hideMark/>
          </w:tcPr>
          <w:p w:rsidR="00797658" w:rsidRPr="00DD48B1" w:rsidRDefault="00797658" w:rsidP="00797658">
            <w:pPr>
              <w:widowControl/>
              <w:jc w:val="left"/>
              <w:rPr>
                <w:rFonts w:ascii="宋体" w:eastAsia="宋体" w:hAnsi="宋体"/>
                <w:szCs w:val="21"/>
              </w:rPr>
            </w:pPr>
            <w:r w:rsidRPr="00DD48B1">
              <w:rPr>
                <w:rFonts w:ascii="宋体" w:eastAsia="宋体" w:hAnsi="宋体" w:hint="eastAsia"/>
                <w:szCs w:val="21"/>
              </w:rPr>
              <w:t xml:space="preserve"> 云  南</w:t>
            </w:r>
          </w:p>
        </w:tc>
        <w:tc>
          <w:tcPr>
            <w:tcW w:w="11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6.95</w:t>
            </w:r>
          </w:p>
        </w:tc>
        <w:tc>
          <w:tcPr>
            <w:tcW w:w="12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16.31</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28.55</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35.70</w:t>
            </w:r>
          </w:p>
        </w:tc>
        <w:tc>
          <w:tcPr>
            <w:tcW w:w="1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86.93</w:t>
            </w:r>
          </w:p>
        </w:tc>
        <w:tc>
          <w:tcPr>
            <w:tcW w:w="1336" w:type="dxa"/>
            <w:tcBorders>
              <w:top w:val="single" w:sz="4" w:space="0" w:color="auto"/>
              <w:left w:val="single" w:sz="4" w:space="0" w:color="auto"/>
              <w:bottom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19647.74</w:t>
            </w:r>
          </w:p>
        </w:tc>
      </w:tr>
      <w:tr w:rsidR="00797658" w:rsidRPr="00DD48B1" w:rsidTr="005A60D2">
        <w:trPr>
          <w:trHeight w:val="300"/>
          <w:jc w:val="center"/>
        </w:trPr>
        <w:tc>
          <w:tcPr>
            <w:tcW w:w="966" w:type="dxa"/>
            <w:tcBorders>
              <w:top w:val="single" w:sz="4" w:space="0" w:color="auto"/>
              <w:bottom w:val="single" w:sz="4" w:space="0" w:color="auto"/>
              <w:right w:val="single" w:sz="4" w:space="0" w:color="auto"/>
            </w:tcBorders>
            <w:shd w:val="clear" w:color="auto" w:fill="auto"/>
            <w:noWrap/>
            <w:vAlign w:val="center"/>
            <w:hideMark/>
          </w:tcPr>
          <w:p w:rsidR="00797658" w:rsidRPr="00DD48B1" w:rsidRDefault="00797658" w:rsidP="00797658">
            <w:pPr>
              <w:widowControl/>
              <w:jc w:val="left"/>
              <w:rPr>
                <w:rFonts w:ascii="宋体" w:eastAsia="宋体" w:hAnsi="宋体"/>
                <w:szCs w:val="21"/>
              </w:rPr>
            </w:pPr>
            <w:r w:rsidRPr="00DD48B1">
              <w:rPr>
                <w:rFonts w:ascii="宋体" w:eastAsia="宋体" w:hAnsi="宋体" w:hint="eastAsia"/>
                <w:szCs w:val="21"/>
              </w:rPr>
              <w:t xml:space="preserve"> 西  藏</w:t>
            </w:r>
          </w:p>
        </w:tc>
        <w:tc>
          <w:tcPr>
            <w:tcW w:w="11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16.23</w:t>
            </w:r>
          </w:p>
        </w:tc>
        <w:tc>
          <w:tcPr>
            <w:tcW w:w="12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8.37</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26.86</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45.44</w:t>
            </w:r>
          </w:p>
        </w:tc>
        <w:tc>
          <w:tcPr>
            <w:tcW w:w="1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89.72</w:t>
            </w:r>
          </w:p>
        </w:tc>
        <w:tc>
          <w:tcPr>
            <w:tcW w:w="1336" w:type="dxa"/>
            <w:tcBorders>
              <w:top w:val="single" w:sz="4" w:space="0" w:color="auto"/>
              <w:left w:val="single" w:sz="4" w:space="0" w:color="auto"/>
              <w:bottom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28871.37</w:t>
            </w:r>
          </w:p>
        </w:tc>
      </w:tr>
      <w:tr w:rsidR="00797658" w:rsidRPr="00DD48B1" w:rsidTr="005A60D2">
        <w:trPr>
          <w:trHeight w:val="300"/>
          <w:jc w:val="center"/>
        </w:trPr>
        <w:tc>
          <w:tcPr>
            <w:tcW w:w="966" w:type="dxa"/>
            <w:tcBorders>
              <w:top w:val="single" w:sz="4" w:space="0" w:color="auto"/>
              <w:bottom w:val="single" w:sz="4" w:space="0" w:color="auto"/>
              <w:right w:val="single" w:sz="4" w:space="0" w:color="auto"/>
            </w:tcBorders>
            <w:shd w:val="clear" w:color="auto" w:fill="auto"/>
            <w:noWrap/>
            <w:vAlign w:val="center"/>
            <w:hideMark/>
          </w:tcPr>
          <w:p w:rsidR="00797658" w:rsidRPr="00DD48B1" w:rsidRDefault="00797658" w:rsidP="00797658">
            <w:pPr>
              <w:widowControl/>
              <w:jc w:val="left"/>
              <w:rPr>
                <w:rFonts w:ascii="宋体" w:eastAsia="宋体" w:hAnsi="宋体"/>
                <w:szCs w:val="21"/>
              </w:rPr>
            </w:pPr>
            <w:r w:rsidRPr="00DD48B1">
              <w:rPr>
                <w:rFonts w:ascii="宋体" w:eastAsia="宋体" w:hAnsi="宋体" w:hint="eastAsia"/>
                <w:szCs w:val="21"/>
              </w:rPr>
              <w:t xml:space="preserve"> 陕  西</w:t>
            </w:r>
          </w:p>
        </w:tc>
        <w:tc>
          <w:tcPr>
            <w:tcW w:w="11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5.75</w:t>
            </w:r>
          </w:p>
        </w:tc>
        <w:tc>
          <w:tcPr>
            <w:tcW w:w="12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33.50</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25.56</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24.58</w:t>
            </w:r>
          </w:p>
        </w:tc>
        <w:tc>
          <w:tcPr>
            <w:tcW w:w="1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74.18</w:t>
            </w:r>
          </w:p>
        </w:tc>
        <w:tc>
          <w:tcPr>
            <w:tcW w:w="1336" w:type="dxa"/>
            <w:tcBorders>
              <w:top w:val="single" w:sz="4" w:space="0" w:color="auto"/>
              <w:left w:val="single" w:sz="4" w:space="0" w:color="auto"/>
              <w:bottom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26053.62</w:t>
            </w:r>
          </w:p>
        </w:tc>
      </w:tr>
      <w:tr w:rsidR="00797658" w:rsidRPr="00DD48B1" w:rsidTr="005A60D2">
        <w:trPr>
          <w:trHeight w:val="300"/>
          <w:jc w:val="center"/>
        </w:trPr>
        <w:tc>
          <w:tcPr>
            <w:tcW w:w="966" w:type="dxa"/>
            <w:tcBorders>
              <w:top w:val="single" w:sz="4" w:space="0" w:color="auto"/>
              <w:bottom w:val="single" w:sz="4" w:space="0" w:color="auto"/>
              <w:right w:val="single" w:sz="4" w:space="0" w:color="auto"/>
            </w:tcBorders>
            <w:shd w:val="clear" w:color="auto" w:fill="auto"/>
            <w:noWrap/>
            <w:vAlign w:val="center"/>
            <w:hideMark/>
          </w:tcPr>
          <w:p w:rsidR="00797658" w:rsidRPr="00DD48B1" w:rsidRDefault="00797658" w:rsidP="00797658">
            <w:pPr>
              <w:widowControl/>
              <w:jc w:val="left"/>
              <w:rPr>
                <w:rFonts w:ascii="宋体" w:eastAsia="宋体" w:hAnsi="宋体"/>
                <w:szCs w:val="21"/>
              </w:rPr>
            </w:pPr>
            <w:r w:rsidRPr="00DD48B1">
              <w:rPr>
                <w:rFonts w:ascii="宋体" w:eastAsia="宋体" w:hAnsi="宋体" w:hint="eastAsia"/>
                <w:szCs w:val="21"/>
              </w:rPr>
              <w:t xml:space="preserve"> 甘  肃</w:t>
            </w:r>
          </w:p>
        </w:tc>
        <w:tc>
          <w:tcPr>
            <w:tcW w:w="11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7.63</w:t>
            </w:r>
          </w:p>
        </w:tc>
        <w:tc>
          <w:tcPr>
            <w:tcW w:w="12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20.88</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32.16</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31.79</w:t>
            </w:r>
          </w:p>
        </w:tc>
        <w:tc>
          <w:tcPr>
            <w:tcW w:w="1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82.32</w:t>
            </w:r>
          </w:p>
        </w:tc>
        <w:tc>
          <w:tcPr>
            <w:tcW w:w="1336" w:type="dxa"/>
            <w:tcBorders>
              <w:top w:val="single" w:sz="4" w:space="0" w:color="auto"/>
              <w:left w:val="single" w:sz="4" w:space="0" w:color="auto"/>
              <w:bottom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21162.65</w:t>
            </w:r>
          </w:p>
        </w:tc>
      </w:tr>
      <w:tr w:rsidR="00797658" w:rsidRPr="00DD48B1" w:rsidTr="005A60D2">
        <w:trPr>
          <w:trHeight w:val="300"/>
          <w:jc w:val="center"/>
        </w:trPr>
        <w:tc>
          <w:tcPr>
            <w:tcW w:w="966" w:type="dxa"/>
            <w:tcBorders>
              <w:top w:val="single" w:sz="4" w:space="0" w:color="auto"/>
              <w:bottom w:val="single" w:sz="4" w:space="0" w:color="auto"/>
              <w:right w:val="single" w:sz="4" w:space="0" w:color="auto"/>
            </w:tcBorders>
            <w:shd w:val="clear" w:color="auto" w:fill="auto"/>
            <w:noWrap/>
            <w:vAlign w:val="center"/>
            <w:hideMark/>
          </w:tcPr>
          <w:p w:rsidR="00797658" w:rsidRPr="00DD48B1" w:rsidRDefault="00797658" w:rsidP="00797658">
            <w:pPr>
              <w:widowControl/>
              <w:jc w:val="left"/>
              <w:rPr>
                <w:rFonts w:ascii="宋体" w:eastAsia="宋体" w:hAnsi="宋体"/>
                <w:szCs w:val="21"/>
              </w:rPr>
            </w:pPr>
            <w:r w:rsidRPr="00DD48B1">
              <w:rPr>
                <w:rFonts w:ascii="宋体" w:eastAsia="宋体" w:hAnsi="宋体" w:hint="eastAsia"/>
                <w:szCs w:val="21"/>
              </w:rPr>
              <w:t xml:space="preserve"> 青  海</w:t>
            </w:r>
          </w:p>
        </w:tc>
        <w:tc>
          <w:tcPr>
            <w:tcW w:w="11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8.31</w:t>
            </w:r>
          </w:p>
        </w:tc>
        <w:tc>
          <w:tcPr>
            <w:tcW w:w="12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10.41</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32.30</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36.97</w:t>
            </w:r>
          </w:p>
        </w:tc>
        <w:tc>
          <w:tcPr>
            <w:tcW w:w="1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80.64</w:t>
            </w:r>
          </w:p>
        </w:tc>
        <w:tc>
          <w:tcPr>
            <w:tcW w:w="1336" w:type="dxa"/>
            <w:tcBorders>
              <w:top w:val="single" w:sz="4" w:space="0" w:color="auto"/>
              <w:left w:val="single" w:sz="4" w:space="0" w:color="auto"/>
              <w:bottom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30794.38</w:t>
            </w:r>
          </w:p>
        </w:tc>
      </w:tr>
      <w:tr w:rsidR="00797658" w:rsidRPr="00DD48B1" w:rsidTr="005A60D2">
        <w:trPr>
          <w:trHeight w:val="300"/>
          <w:jc w:val="center"/>
        </w:trPr>
        <w:tc>
          <w:tcPr>
            <w:tcW w:w="966" w:type="dxa"/>
            <w:tcBorders>
              <w:top w:val="single" w:sz="4" w:space="0" w:color="auto"/>
              <w:bottom w:val="single" w:sz="4" w:space="0" w:color="auto"/>
              <w:right w:val="single" w:sz="4" w:space="0" w:color="auto"/>
            </w:tcBorders>
            <w:shd w:val="clear" w:color="auto" w:fill="auto"/>
            <w:noWrap/>
            <w:vAlign w:val="center"/>
            <w:hideMark/>
          </w:tcPr>
          <w:p w:rsidR="00797658" w:rsidRPr="00DD48B1" w:rsidRDefault="00797658" w:rsidP="00797658">
            <w:pPr>
              <w:widowControl/>
              <w:jc w:val="left"/>
              <w:rPr>
                <w:rFonts w:ascii="宋体" w:eastAsia="宋体" w:hAnsi="宋体"/>
                <w:szCs w:val="21"/>
              </w:rPr>
            </w:pPr>
            <w:r w:rsidRPr="00DD48B1">
              <w:rPr>
                <w:rFonts w:ascii="宋体" w:eastAsia="宋体" w:hAnsi="宋体" w:hint="eastAsia"/>
                <w:szCs w:val="21"/>
              </w:rPr>
              <w:t xml:space="preserve"> 宁  夏</w:t>
            </w:r>
          </w:p>
        </w:tc>
        <w:tc>
          <w:tcPr>
            <w:tcW w:w="11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6.07</w:t>
            </w:r>
          </w:p>
        </w:tc>
        <w:tc>
          <w:tcPr>
            <w:tcW w:w="12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18.12</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33.42</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32.49</w:t>
            </w:r>
          </w:p>
        </w:tc>
        <w:tc>
          <w:tcPr>
            <w:tcW w:w="1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66.04</w:t>
            </w:r>
          </w:p>
        </w:tc>
        <w:tc>
          <w:tcPr>
            <w:tcW w:w="1336" w:type="dxa"/>
            <w:tcBorders>
              <w:top w:val="single" w:sz="4" w:space="0" w:color="auto"/>
              <w:left w:val="single" w:sz="4" w:space="0" w:color="auto"/>
              <w:bottom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27431.74</w:t>
            </w:r>
          </w:p>
        </w:tc>
      </w:tr>
      <w:tr w:rsidR="00797658" w:rsidRPr="00DD48B1" w:rsidTr="005A60D2">
        <w:trPr>
          <w:trHeight w:val="300"/>
          <w:jc w:val="center"/>
        </w:trPr>
        <w:tc>
          <w:tcPr>
            <w:tcW w:w="966" w:type="dxa"/>
            <w:tcBorders>
              <w:top w:val="single" w:sz="4" w:space="0" w:color="auto"/>
              <w:bottom w:val="single" w:sz="4" w:space="0" w:color="auto"/>
              <w:right w:val="single" w:sz="4" w:space="0" w:color="auto"/>
            </w:tcBorders>
            <w:shd w:val="clear" w:color="auto" w:fill="auto"/>
            <w:noWrap/>
            <w:vAlign w:val="center"/>
            <w:hideMark/>
          </w:tcPr>
          <w:p w:rsidR="00797658" w:rsidRPr="00DD48B1" w:rsidRDefault="00797658" w:rsidP="00797658">
            <w:pPr>
              <w:widowControl/>
              <w:jc w:val="left"/>
              <w:rPr>
                <w:rFonts w:ascii="宋体" w:eastAsia="宋体" w:hAnsi="宋体"/>
                <w:szCs w:val="21"/>
              </w:rPr>
            </w:pPr>
            <w:r w:rsidRPr="00DD48B1">
              <w:rPr>
                <w:rFonts w:ascii="宋体" w:eastAsia="宋体" w:hAnsi="宋体" w:hint="eastAsia"/>
                <w:szCs w:val="21"/>
              </w:rPr>
              <w:t xml:space="preserve"> 新  疆</w:t>
            </w:r>
          </w:p>
        </w:tc>
        <w:tc>
          <w:tcPr>
            <w:tcW w:w="11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7.45</w:t>
            </w:r>
          </w:p>
        </w:tc>
        <w:tc>
          <w:tcPr>
            <w:tcW w:w="12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12.05</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31.93</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34.44</w:t>
            </w:r>
          </w:p>
        </w:tc>
        <w:tc>
          <w:tcPr>
            <w:tcW w:w="1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76.01</w:t>
            </w:r>
          </w:p>
        </w:tc>
        <w:tc>
          <w:tcPr>
            <w:tcW w:w="1336" w:type="dxa"/>
            <w:tcBorders>
              <w:top w:val="single" w:sz="4" w:space="0" w:color="auto"/>
              <w:left w:val="single" w:sz="4" w:space="0" w:color="auto"/>
              <w:bottom w:val="single" w:sz="4" w:space="0" w:color="auto"/>
            </w:tcBorders>
            <w:shd w:val="clear" w:color="auto" w:fill="auto"/>
            <w:noWrap/>
            <w:vAlign w:val="bottom"/>
            <w:hideMark/>
          </w:tcPr>
          <w:p w:rsidR="00797658" w:rsidRPr="00DD48B1" w:rsidRDefault="00797658" w:rsidP="00797658">
            <w:pPr>
              <w:widowControl/>
              <w:jc w:val="center"/>
              <w:rPr>
                <w:rFonts w:ascii="宋体" w:eastAsia="宋体" w:hAnsi="宋体"/>
                <w:szCs w:val="21"/>
              </w:rPr>
            </w:pPr>
            <w:r w:rsidRPr="00DD48B1">
              <w:rPr>
                <w:rFonts w:ascii="宋体" w:eastAsia="宋体" w:hAnsi="宋体" w:hint="eastAsia"/>
                <w:szCs w:val="21"/>
              </w:rPr>
              <w:t>21110.01</w:t>
            </w:r>
          </w:p>
        </w:tc>
      </w:tr>
    </w:tbl>
    <w:p w:rsidR="008022C0" w:rsidRDefault="008022C0" w:rsidP="00575A1D">
      <w:pPr>
        <w:spacing w:line="360" w:lineRule="auto"/>
        <w:ind w:firstLineChars="200" w:firstLine="560"/>
        <w:rPr>
          <w:rFonts w:ascii="宋体" w:eastAsia="宋体" w:hAnsi="宋体"/>
          <w:sz w:val="28"/>
          <w:szCs w:val="28"/>
        </w:rPr>
      </w:pPr>
    </w:p>
    <w:p w:rsidR="00531DEE" w:rsidRDefault="00797658" w:rsidP="00575A1D">
      <w:pPr>
        <w:spacing w:line="360" w:lineRule="auto"/>
        <w:ind w:firstLineChars="200" w:firstLine="560"/>
        <w:rPr>
          <w:rFonts w:ascii="宋体" w:eastAsia="宋体" w:hAnsi="宋体"/>
          <w:sz w:val="28"/>
          <w:szCs w:val="28"/>
        </w:rPr>
      </w:pPr>
      <w:bookmarkStart w:id="4" w:name="_GoBack"/>
      <w:bookmarkEnd w:id="4"/>
      <w:r w:rsidRPr="006C6C05">
        <w:rPr>
          <w:rFonts w:ascii="宋体" w:eastAsia="宋体" w:hAnsi="宋体" w:hint="eastAsia"/>
          <w:sz w:val="28"/>
          <w:szCs w:val="28"/>
        </w:rPr>
        <w:lastRenderedPageBreak/>
        <w:t>如何提高广西教育水平？从自治区颁布的</w:t>
      </w:r>
      <w:r w:rsidRPr="006C6C05">
        <w:rPr>
          <w:rFonts w:ascii="宋体" w:eastAsia="宋体" w:hAnsi="宋体"/>
          <w:sz w:val="28"/>
          <w:szCs w:val="28"/>
        </w:rPr>
        <w:t>《广西教育事业发展“十三五”规划》中可以看出</w:t>
      </w:r>
      <w:r w:rsidRPr="006C6C05">
        <w:rPr>
          <w:rFonts w:ascii="宋体" w:eastAsia="宋体" w:hAnsi="宋体" w:hint="eastAsia"/>
          <w:sz w:val="28"/>
          <w:szCs w:val="28"/>
        </w:rPr>
        <w:t>，</w:t>
      </w:r>
      <w:r w:rsidRPr="006C6C05">
        <w:rPr>
          <w:rFonts w:ascii="宋体" w:eastAsia="宋体" w:hAnsi="宋体"/>
          <w:sz w:val="28"/>
          <w:szCs w:val="28"/>
        </w:rPr>
        <w:t>在</w:t>
      </w:r>
      <w:r w:rsidRPr="006C6C05">
        <w:rPr>
          <w:rFonts w:ascii="宋体" w:eastAsia="宋体" w:hAnsi="宋体" w:hint="eastAsia"/>
          <w:sz w:val="28"/>
          <w:szCs w:val="28"/>
        </w:rPr>
        <w:t>“十三五”期间，广西将加大基础教育力度，提升高中办学水平，但是这并不能</w:t>
      </w:r>
      <w:r w:rsidR="00617D37">
        <w:rPr>
          <w:rFonts w:ascii="宋体" w:eastAsia="宋体" w:hAnsi="宋体" w:hint="eastAsia"/>
          <w:sz w:val="28"/>
          <w:szCs w:val="28"/>
        </w:rPr>
        <w:t>较好的</w:t>
      </w:r>
      <w:r w:rsidRPr="006C6C05">
        <w:rPr>
          <w:rFonts w:ascii="宋体" w:eastAsia="宋体" w:hAnsi="宋体" w:hint="eastAsia"/>
          <w:sz w:val="28"/>
          <w:szCs w:val="28"/>
        </w:rPr>
        <w:t>改变当前我国教育所面临的普遍问题</w:t>
      </w:r>
      <w:r w:rsidR="00617D37">
        <w:rPr>
          <w:rFonts w:ascii="宋体" w:eastAsia="宋体" w:hAnsi="宋体" w:hint="eastAsia"/>
          <w:sz w:val="28"/>
          <w:szCs w:val="28"/>
        </w:rPr>
        <w:t>，而且即使有效，所需时间也很长</w:t>
      </w:r>
      <w:r w:rsidRPr="006C6C05">
        <w:rPr>
          <w:rFonts w:ascii="宋体" w:eastAsia="宋体" w:hAnsi="宋体" w:hint="eastAsia"/>
          <w:sz w:val="28"/>
          <w:szCs w:val="28"/>
        </w:rPr>
        <w:t>。</w:t>
      </w:r>
    </w:p>
    <w:p w:rsidR="00531DEE" w:rsidRPr="00534B6B" w:rsidRDefault="00534B6B" w:rsidP="000C442A">
      <w:pPr>
        <w:ind w:firstLineChars="200" w:firstLine="560"/>
        <w:rPr>
          <w:rFonts w:ascii="宋体" w:eastAsia="宋体" w:hAnsi="宋体"/>
          <w:sz w:val="28"/>
          <w:szCs w:val="28"/>
        </w:rPr>
      </w:pPr>
      <w:r>
        <w:rPr>
          <w:rFonts w:ascii="宋体" w:eastAsia="宋体" w:hAnsi="宋体" w:hint="eastAsia"/>
          <w:sz w:val="28"/>
          <w:szCs w:val="28"/>
        </w:rPr>
        <w:t>在</w:t>
      </w:r>
      <w:r w:rsidR="00AD0229">
        <w:rPr>
          <w:rFonts w:ascii="宋体" w:eastAsia="宋体" w:hAnsi="宋体" w:hint="eastAsia"/>
          <w:sz w:val="28"/>
          <w:szCs w:val="28"/>
        </w:rPr>
        <w:t>这</w:t>
      </w:r>
      <w:r>
        <w:rPr>
          <w:rFonts w:ascii="宋体" w:eastAsia="宋体" w:hAnsi="宋体" w:hint="eastAsia"/>
          <w:sz w:val="28"/>
          <w:szCs w:val="28"/>
        </w:rPr>
        <w:t>方面，深圳已经走在全国的前列。目前已有许多国内外高校正在洽谈或已经在深圳建立分校区（见表5）。是什么原因吸引国内外这么多一流的大学在深圳开设新校区呢？主要是因为深圳拥有很好的医疗</w:t>
      </w:r>
      <w:r w:rsidR="000C442A">
        <w:rPr>
          <w:rFonts w:ascii="宋体" w:eastAsia="宋体" w:hAnsi="宋体" w:hint="eastAsia"/>
          <w:sz w:val="28"/>
          <w:szCs w:val="28"/>
        </w:rPr>
        <w:t>条件和社会氛围</w:t>
      </w:r>
      <w:r>
        <w:rPr>
          <w:rFonts w:ascii="宋体" w:eastAsia="宋体" w:hAnsi="宋体" w:hint="eastAsia"/>
          <w:sz w:val="28"/>
          <w:szCs w:val="28"/>
        </w:rPr>
        <w:t>，国际化程度很高、就业环境</w:t>
      </w:r>
      <w:r w:rsidR="000C442A">
        <w:rPr>
          <w:rFonts w:ascii="宋体" w:eastAsia="宋体" w:hAnsi="宋体" w:hint="eastAsia"/>
          <w:sz w:val="28"/>
          <w:szCs w:val="28"/>
        </w:rPr>
        <w:t>很好</w:t>
      </w:r>
      <w:r>
        <w:rPr>
          <w:rFonts w:ascii="宋体" w:eastAsia="宋体" w:hAnsi="宋体" w:hint="eastAsia"/>
          <w:sz w:val="28"/>
          <w:szCs w:val="28"/>
        </w:rPr>
        <w:t>及政府花巨大财力物力</w:t>
      </w:r>
      <w:r w:rsidR="000C442A">
        <w:rPr>
          <w:rFonts w:ascii="宋体" w:eastAsia="宋体" w:hAnsi="宋体" w:hint="eastAsia"/>
          <w:sz w:val="28"/>
          <w:szCs w:val="28"/>
        </w:rPr>
        <w:t>补</w:t>
      </w:r>
      <w:r>
        <w:rPr>
          <w:rFonts w:ascii="宋体" w:eastAsia="宋体" w:hAnsi="宋体" w:hint="eastAsia"/>
          <w:sz w:val="28"/>
          <w:szCs w:val="28"/>
        </w:rPr>
        <w:t>教育短板</w:t>
      </w:r>
      <w:r w:rsidR="000C442A">
        <w:rPr>
          <w:rFonts w:ascii="宋体" w:eastAsia="宋体" w:hAnsi="宋体" w:hint="eastAsia"/>
          <w:sz w:val="28"/>
          <w:szCs w:val="28"/>
        </w:rPr>
        <w:t>。</w:t>
      </w:r>
    </w:p>
    <w:p w:rsidR="00534B6B" w:rsidRPr="00534B6B" w:rsidRDefault="00534B6B" w:rsidP="00AD0229">
      <w:pPr>
        <w:spacing w:line="360" w:lineRule="auto"/>
        <w:ind w:firstLineChars="200" w:firstLine="482"/>
        <w:jc w:val="center"/>
        <w:rPr>
          <w:rFonts w:ascii="宋体" w:eastAsia="宋体" w:hAnsi="宋体"/>
          <w:b/>
          <w:sz w:val="24"/>
          <w:szCs w:val="24"/>
        </w:rPr>
      </w:pPr>
      <w:r w:rsidRPr="00534B6B">
        <w:rPr>
          <w:rFonts w:ascii="宋体" w:eastAsia="宋体" w:hAnsi="宋体" w:hint="eastAsia"/>
          <w:b/>
          <w:sz w:val="24"/>
          <w:szCs w:val="24"/>
        </w:rPr>
        <w:t>表5 国内外高校在深圳开设分校</w:t>
      </w:r>
      <w:r>
        <w:rPr>
          <w:rFonts w:ascii="宋体" w:eastAsia="宋体" w:hAnsi="宋体" w:hint="eastAsia"/>
          <w:b/>
          <w:sz w:val="24"/>
          <w:szCs w:val="24"/>
        </w:rPr>
        <w:t>区</w:t>
      </w:r>
    </w:p>
    <w:tbl>
      <w:tblPr>
        <w:tblStyle w:val="a3"/>
        <w:tblW w:w="0" w:type="auto"/>
        <w:tblLook w:val="04A0" w:firstRow="1" w:lastRow="0" w:firstColumn="1" w:lastColumn="0" w:noHBand="0" w:noVBand="1"/>
      </w:tblPr>
      <w:tblGrid>
        <w:gridCol w:w="3397"/>
        <w:gridCol w:w="4845"/>
      </w:tblGrid>
      <w:tr w:rsidR="00534B6B" w:rsidRPr="005C52BF" w:rsidTr="0035085C">
        <w:trPr>
          <w:trHeight w:val="511"/>
        </w:trPr>
        <w:tc>
          <w:tcPr>
            <w:tcW w:w="3397" w:type="dxa"/>
            <w:vAlign w:val="center"/>
          </w:tcPr>
          <w:p w:rsidR="00534B6B" w:rsidRPr="005C52BF" w:rsidRDefault="00534B6B" w:rsidP="0035085C">
            <w:pPr>
              <w:rPr>
                <w:rFonts w:ascii="宋体" w:eastAsia="宋体" w:hAnsi="宋体"/>
                <w:sz w:val="24"/>
                <w:szCs w:val="24"/>
              </w:rPr>
            </w:pPr>
            <w:r w:rsidRPr="005C52BF">
              <w:rPr>
                <w:rFonts w:ascii="宋体" w:eastAsia="宋体" w:hAnsi="宋体" w:hint="eastAsia"/>
                <w:sz w:val="24"/>
                <w:szCs w:val="24"/>
              </w:rPr>
              <w:t>北京大学</w:t>
            </w:r>
            <w:r w:rsidRPr="005C52BF">
              <w:rPr>
                <w:rFonts w:ascii="宋体" w:eastAsia="宋体" w:hAnsi="宋体"/>
                <w:sz w:val="24"/>
                <w:szCs w:val="24"/>
              </w:rPr>
              <w:t>深圳校区</w:t>
            </w:r>
          </w:p>
        </w:tc>
        <w:tc>
          <w:tcPr>
            <w:tcW w:w="4845" w:type="dxa"/>
            <w:vAlign w:val="center"/>
          </w:tcPr>
          <w:p w:rsidR="00534B6B" w:rsidRPr="005C52BF" w:rsidRDefault="00534B6B" w:rsidP="0035085C">
            <w:pPr>
              <w:rPr>
                <w:rFonts w:ascii="宋体" w:eastAsia="宋体" w:hAnsi="宋体"/>
                <w:sz w:val="24"/>
                <w:szCs w:val="24"/>
              </w:rPr>
            </w:pPr>
            <w:r w:rsidRPr="005C52BF">
              <w:rPr>
                <w:rFonts w:ascii="宋体" w:eastAsia="宋体" w:hAnsi="宋体" w:hint="eastAsia"/>
                <w:sz w:val="24"/>
                <w:szCs w:val="24"/>
              </w:rPr>
              <w:t>清华大学</w:t>
            </w:r>
            <w:r w:rsidRPr="005C52BF">
              <w:rPr>
                <w:rFonts w:ascii="宋体" w:eastAsia="宋体" w:hAnsi="宋体"/>
                <w:sz w:val="24"/>
                <w:szCs w:val="24"/>
              </w:rPr>
              <w:t>深圳校区</w:t>
            </w:r>
          </w:p>
        </w:tc>
      </w:tr>
      <w:tr w:rsidR="00534B6B" w:rsidRPr="005C52BF" w:rsidTr="0035085C">
        <w:trPr>
          <w:trHeight w:val="488"/>
        </w:trPr>
        <w:tc>
          <w:tcPr>
            <w:tcW w:w="3397" w:type="dxa"/>
            <w:vAlign w:val="center"/>
          </w:tcPr>
          <w:p w:rsidR="00534B6B" w:rsidRPr="005C52BF" w:rsidRDefault="00534B6B" w:rsidP="0035085C">
            <w:pPr>
              <w:rPr>
                <w:rFonts w:ascii="宋体" w:eastAsia="宋体" w:hAnsi="宋体"/>
                <w:sz w:val="24"/>
                <w:szCs w:val="24"/>
              </w:rPr>
            </w:pPr>
            <w:r w:rsidRPr="005C52BF">
              <w:rPr>
                <w:rFonts w:ascii="宋体" w:eastAsia="宋体" w:hAnsi="宋体" w:hint="eastAsia"/>
                <w:sz w:val="24"/>
                <w:szCs w:val="24"/>
              </w:rPr>
              <w:t>中国科学院大学</w:t>
            </w:r>
            <w:r w:rsidRPr="005C52BF">
              <w:rPr>
                <w:rFonts w:ascii="宋体" w:eastAsia="宋体" w:hAnsi="宋体"/>
                <w:sz w:val="24"/>
                <w:szCs w:val="24"/>
              </w:rPr>
              <w:t>深圳校区</w:t>
            </w:r>
          </w:p>
        </w:tc>
        <w:tc>
          <w:tcPr>
            <w:tcW w:w="4845" w:type="dxa"/>
            <w:vAlign w:val="center"/>
          </w:tcPr>
          <w:p w:rsidR="00534B6B" w:rsidRPr="005C52BF" w:rsidRDefault="00534B6B" w:rsidP="0035085C">
            <w:pPr>
              <w:rPr>
                <w:rFonts w:ascii="宋体" w:eastAsia="宋体" w:hAnsi="宋体"/>
                <w:sz w:val="24"/>
                <w:szCs w:val="24"/>
              </w:rPr>
            </w:pPr>
            <w:r w:rsidRPr="005C52BF">
              <w:rPr>
                <w:rFonts w:ascii="宋体" w:eastAsia="宋体" w:hAnsi="宋体" w:hint="eastAsia"/>
                <w:sz w:val="24"/>
                <w:szCs w:val="24"/>
              </w:rPr>
              <w:t>武汉大学</w:t>
            </w:r>
            <w:r w:rsidRPr="005C52BF">
              <w:rPr>
                <w:rFonts w:ascii="宋体" w:eastAsia="宋体" w:hAnsi="宋体"/>
                <w:sz w:val="24"/>
                <w:szCs w:val="24"/>
              </w:rPr>
              <w:t>深圳校区</w:t>
            </w:r>
          </w:p>
        </w:tc>
      </w:tr>
      <w:tr w:rsidR="00534B6B" w:rsidRPr="005C52BF" w:rsidTr="0035085C">
        <w:trPr>
          <w:trHeight w:val="343"/>
        </w:trPr>
        <w:tc>
          <w:tcPr>
            <w:tcW w:w="3397" w:type="dxa"/>
            <w:vAlign w:val="center"/>
          </w:tcPr>
          <w:p w:rsidR="00534B6B" w:rsidRPr="005C52BF" w:rsidRDefault="00534B6B" w:rsidP="0035085C">
            <w:pPr>
              <w:rPr>
                <w:rFonts w:ascii="宋体" w:eastAsia="宋体" w:hAnsi="宋体"/>
                <w:sz w:val="24"/>
                <w:szCs w:val="24"/>
              </w:rPr>
            </w:pPr>
            <w:r w:rsidRPr="005C52BF">
              <w:rPr>
                <w:rFonts w:ascii="宋体" w:eastAsia="宋体" w:hAnsi="宋体" w:hint="eastAsia"/>
                <w:sz w:val="24"/>
                <w:szCs w:val="24"/>
              </w:rPr>
              <w:t>中国人民大学</w:t>
            </w:r>
            <w:r w:rsidRPr="005C52BF">
              <w:rPr>
                <w:rFonts w:ascii="宋体" w:eastAsia="宋体" w:hAnsi="宋体"/>
                <w:sz w:val="24"/>
                <w:szCs w:val="24"/>
              </w:rPr>
              <w:t>深圳校区</w:t>
            </w:r>
          </w:p>
        </w:tc>
        <w:tc>
          <w:tcPr>
            <w:tcW w:w="4845" w:type="dxa"/>
            <w:vAlign w:val="center"/>
          </w:tcPr>
          <w:p w:rsidR="00534B6B" w:rsidRPr="005C52BF" w:rsidRDefault="00534B6B" w:rsidP="0035085C">
            <w:pPr>
              <w:rPr>
                <w:rFonts w:ascii="宋体" w:eastAsia="宋体" w:hAnsi="宋体"/>
                <w:sz w:val="24"/>
                <w:szCs w:val="24"/>
              </w:rPr>
            </w:pPr>
            <w:r w:rsidRPr="005C52BF">
              <w:rPr>
                <w:rFonts w:ascii="宋体" w:eastAsia="宋体" w:hAnsi="宋体" w:hint="eastAsia"/>
                <w:sz w:val="24"/>
                <w:szCs w:val="24"/>
              </w:rPr>
              <w:t>北京中医药大学</w:t>
            </w:r>
            <w:r w:rsidRPr="005C52BF">
              <w:rPr>
                <w:rFonts w:ascii="宋体" w:eastAsia="宋体" w:hAnsi="宋体"/>
                <w:sz w:val="24"/>
                <w:szCs w:val="24"/>
              </w:rPr>
              <w:t>深圳校区</w:t>
            </w:r>
          </w:p>
        </w:tc>
      </w:tr>
      <w:tr w:rsidR="00534B6B" w:rsidRPr="005C52BF" w:rsidTr="0035085C">
        <w:trPr>
          <w:trHeight w:val="450"/>
        </w:trPr>
        <w:tc>
          <w:tcPr>
            <w:tcW w:w="3397" w:type="dxa"/>
            <w:vAlign w:val="center"/>
          </w:tcPr>
          <w:p w:rsidR="00534B6B" w:rsidRPr="005C52BF" w:rsidRDefault="00534B6B" w:rsidP="0035085C">
            <w:pPr>
              <w:rPr>
                <w:rFonts w:ascii="宋体" w:eastAsia="宋体" w:hAnsi="宋体"/>
                <w:sz w:val="24"/>
                <w:szCs w:val="24"/>
              </w:rPr>
            </w:pPr>
            <w:r w:rsidRPr="005C52BF">
              <w:rPr>
                <w:rFonts w:ascii="宋体" w:eastAsia="宋体" w:hAnsi="宋体"/>
                <w:sz w:val="24"/>
                <w:szCs w:val="24"/>
              </w:rPr>
              <w:t>清华—伯克利深圳学院</w:t>
            </w:r>
          </w:p>
        </w:tc>
        <w:tc>
          <w:tcPr>
            <w:tcW w:w="4845" w:type="dxa"/>
            <w:vAlign w:val="center"/>
          </w:tcPr>
          <w:p w:rsidR="00534B6B" w:rsidRPr="005C52BF" w:rsidRDefault="00534B6B" w:rsidP="0035085C">
            <w:pPr>
              <w:rPr>
                <w:rFonts w:ascii="宋体" w:eastAsia="宋体" w:hAnsi="宋体"/>
                <w:sz w:val="24"/>
                <w:szCs w:val="24"/>
              </w:rPr>
            </w:pPr>
            <w:r w:rsidRPr="005C52BF">
              <w:rPr>
                <w:rFonts w:ascii="宋体" w:eastAsia="宋体" w:hAnsi="宋体"/>
                <w:sz w:val="24"/>
                <w:szCs w:val="24"/>
              </w:rPr>
              <w:t>华南理工大学-罗格斯大学创新学院（深圳）</w:t>
            </w:r>
          </w:p>
        </w:tc>
      </w:tr>
      <w:tr w:rsidR="00534B6B" w:rsidRPr="005C52BF" w:rsidTr="0035085C">
        <w:trPr>
          <w:trHeight w:val="427"/>
        </w:trPr>
        <w:tc>
          <w:tcPr>
            <w:tcW w:w="3397" w:type="dxa"/>
            <w:vAlign w:val="center"/>
          </w:tcPr>
          <w:p w:rsidR="00534B6B" w:rsidRPr="005C52BF" w:rsidRDefault="00534B6B" w:rsidP="0035085C">
            <w:pPr>
              <w:rPr>
                <w:rFonts w:ascii="宋体" w:eastAsia="宋体" w:hAnsi="宋体"/>
                <w:sz w:val="24"/>
                <w:szCs w:val="24"/>
              </w:rPr>
            </w:pPr>
            <w:r w:rsidRPr="005C52BF">
              <w:rPr>
                <w:rFonts w:ascii="宋体" w:eastAsia="宋体" w:hAnsi="宋体"/>
                <w:sz w:val="24"/>
                <w:szCs w:val="24"/>
              </w:rPr>
              <w:t>俄罗斯列宾美术学院深圳学院</w:t>
            </w:r>
          </w:p>
        </w:tc>
        <w:tc>
          <w:tcPr>
            <w:tcW w:w="4845" w:type="dxa"/>
            <w:vAlign w:val="center"/>
          </w:tcPr>
          <w:p w:rsidR="00534B6B" w:rsidRPr="005C52BF" w:rsidRDefault="00534B6B" w:rsidP="0035085C">
            <w:pPr>
              <w:rPr>
                <w:rFonts w:ascii="宋体" w:eastAsia="宋体" w:hAnsi="宋体"/>
                <w:sz w:val="24"/>
                <w:szCs w:val="24"/>
              </w:rPr>
            </w:pPr>
            <w:r w:rsidRPr="005C52BF">
              <w:rPr>
                <w:rFonts w:ascii="宋体" w:eastAsia="宋体" w:hAnsi="宋体"/>
                <w:sz w:val="24"/>
                <w:szCs w:val="24"/>
              </w:rPr>
              <w:t>深圳北理莫斯科大学</w:t>
            </w:r>
          </w:p>
        </w:tc>
      </w:tr>
      <w:tr w:rsidR="00534B6B" w:rsidRPr="005C52BF" w:rsidTr="0035085C">
        <w:trPr>
          <w:trHeight w:val="427"/>
        </w:trPr>
        <w:tc>
          <w:tcPr>
            <w:tcW w:w="3397" w:type="dxa"/>
            <w:vAlign w:val="center"/>
          </w:tcPr>
          <w:p w:rsidR="00534B6B" w:rsidRPr="005C52BF" w:rsidRDefault="00534B6B" w:rsidP="0035085C">
            <w:pPr>
              <w:rPr>
                <w:rFonts w:ascii="宋体" w:eastAsia="宋体" w:hAnsi="宋体"/>
                <w:sz w:val="24"/>
                <w:szCs w:val="24"/>
              </w:rPr>
            </w:pPr>
            <w:r w:rsidRPr="005C52BF">
              <w:rPr>
                <w:rFonts w:ascii="宋体" w:eastAsia="宋体" w:hAnsi="宋体"/>
                <w:sz w:val="24"/>
                <w:szCs w:val="24"/>
              </w:rPr>
              <w:t>湖南大学罗切斯特设计学院</w:t>
            </w:r>
          </w:p>
        </w:tc>
        <w:tc>
          <w:tcPr>
            <w:tcW w:w="4845" w:type="dxa"/>
            <w:vAlign w:val="center"/>
          </w:tcPr>
          <w:p w:rsidR="00534B6B" w:rsidRPr="005C52BF" w:rsidRDefault="00534B6B" w:rsidP="0035085C">
            <w:pPr>
              <w:rPr>
                <w:rFonts w:ascii="宋体" w:eastAsia="宋体" w:hAnsi="宋体"/>
                <w:sz w:val="24"/>
                <w:szCs w:val="24"/>
              </w:rPr>
            </w:pPr>
            <w:r w:rsidRPr="005C52BF">
              <w:rPr>
                <w:rFonts w:ascii="宋体" w:eastAsia="宋体" w:hAnsi="宋体"/>
                <w:sz w:val="24"/>
                <w:szCs w:val="24"/>
              </w:rPr>
              <w:t>深圳吉大昆士兰大学</w:t>
            </w:r>
          </w:p>
        </w:tc>
      </w:tr>
      <w:tr w:rsidR="00534B6B" w:rsidRPr="005C52BF" w:rsidTr="0035085C">
        <w:trPr>
          <w:trHeight w:val="427"/>
        </w:trPr>
        <w:tc>
          <w:tcPr>
            <w:tcW w:w="3397" w:type="dxa"/>
            <w:vAlign w:val="center"/>
          </w:tcPr>
          <w:p w:rsidR="00534B6B" w:rsidRPr="005C52BF" w:rsidRDefault="00534B6B" w:rsidP="0035085C">
            <w:pPr>
              <w:rPr>
                <w:rFonts w:ascii="宋体" w:eastAsia="宋体" w:hAnsi="宋体"/>
                <w:sz w:val="24"/>
                <w:szCs w:val="24"/>
              </w:rPr>
            </w:pPr>
            <w:r w:rsidRPr="005C52BF">
              <w:rPr>
                <w:rFonts w:ascii="宋体" w:eastAsia="宋体" w:hAnsi="宋体"/>
                <w:sz w:val="24"/>
                <w:szCs w:val="24"/>
              </w:rPr>
              <w:t>深圳墨尔本生命健康工程学院</w:t>
            </w:r>
          </w:p>
        </w:tc>
        <w:tc>
          <w:tcPr>
            <w:tcW w:w="4845" w:type="dxa"/>
            <w:vAlign w:val="center"/>
          </w:tcPr>
          <w:p w:rsidR="00534B6B" w:rsidRPr="005C52BF" w:rsidRDefault="00534B6B" w:rsidP="0035085C">
            <w:pPr>
              <w:rPr>
                <w:rFonts w:ascii="宋体" w:eastAsia="宋体" w:hAnsi="宋体"/>
                <w:sz w:val="24"/>
                <w:szCs w:val="24"/>
              </w:rPr>
            </w:pPr>
            <w:r w:rsidRPr="005C52BF">
              <w:rPr>
                <w:rFonts w:ascii="宋体" w:eastAsia="宋体" w:hAnsi="宋体"/>
                <w:sz w:val="24"/>
                <w:szCs w:val="24"/>
              </w:rPr>
              <w:t>……</w:t>
            </w:r>
          </w:p>
        </w:tc>
      </w:tr>
    </w:tbl>
    <w:p w:rsidR="00531DEE" w:rsidRDefault="00531DEE" w:rsidP="00531DEE">
      <w:pPr>
        <w:ind w:firstLineChars="200" w:firstLine="560"/>
        <w:rPr>
          <w:rFonts w:ascii="宋体" w:eastAsia="宋体" w:hAnsi="宋体"/>
          <w:sz w:val="28"/>
          <w:szCs w:val="28"/>
        </w:rPr>
      </w:pPr>
      <w:r>
        <w:rPr>
          <w:rFonts w:ascii="宋体" w:eastAsia="宋体" w:hAnsi="宋体" w:hint="eastAsia"/>
          <w:sz w:val="28"/>
          <w:szCs w:val="28"/>
        </w:rPr>
        <w:t>另外，广西大学复杂性科学与大数据技术研究所已经与国内诸如中科院、复旦大学、宁波大学、北京师范大学等都有学生相互往来进行学习和交流，目前瑞典和丹麦的一些学校正在考虑与我们复大所进行交流与合作。</w:t>
      </w:r>
    </w:p>
    <w:p w:rsidR="00534B6B" w:rsidRDefault="00AD0229" w:rsidP="006C6C05">
      <w:pPr>
        <w:ind w:firstLineChars="200" w:firstLine="560"/>
        <w:rPr>
          <w:rFonts w:ascii="宋体" w:eastAsia="宋体" w:hAnsi="宋体"/>
          <w:sz w:val="28"/>
          <w:szCs w:val="28"/>
        </w:rPr>
      </w:pPr>
      <w:r>
        <w:rPr>
          <w:rFonts w:ascii="宋体" w:eastAsia="宋体" w:hAnsi="宋体" w:hint="eastAsia"/>
          <w:sz w:val="28"/>
          <w:szCs w:val="28"/>
        </w:rPr>
        <w:t>通过对比，广西的教育并不比深圳差，还是有机会的。</w:t>
      </w:r>
      <w:r w:rsidR="00DB589B">
        <w:rPr>
          <w:rFonts w:ascii="宋体" w:eastAsia="宋体" w:hAnsi="宋体" w:hint="eastAsia"/>
          <w:sz w:val="28"/>
          <w:szCs w:val="28"/>
        </w:rPr>
        <w:t>具体来说，广西</w:t>
      </w:r>
      <w:r w:rsidR="00372EF1">
        <w:rPr>
          <w:rFonts w:ascii="宋体" w:eastAsia="宋体" w:hAnsi="宋体" w:hint="eastAsia"/>
          <w:sz w:val="28"/>
          <w:szCs w:val="28"/>
        </w:rPr>
        <w:t>应</w:t>
      </w:r>
      <w:r w:rsidR="00797658" w:rsidRPr="006C6C05">
        <w:rPr>
          <w:rFonts w:ascii="宋体" w:eastAsia="宋体" w:hAnsi="宋体" w:hint="eastAsia"/>
          <w:sz w:val="28"/>
          <w:szCs w:val="28"/>
        </w:rPr>
        <w:t>从自身特殊的实际情况出发，</w:t>
      </w:r>
      <w:r w:rsidR="001558F7">
        <w:rPr>
          <w:rFonts w:ascii="宋体" w:eastAsia="宋体" w:hAnsi="宋体" w:hint="eastAsia"/>
          <w:sz w:val="28"/>
          <w:szCs w:val="28"/>
        </w:rPr>
        <w:t>充分</w:t>
      </w:r>
      <w:r w:rsidR="00531DEE">
        <w:rPr>
          <w:rFonts w:ascii="宋体" w:eastAsia="宋体" w:hAnsi="宋体" w:hint="eastAsia"/>
          <w:sz w:val="28"/>
          <w:szCs w:val="28"/>
        </w:rPr>
        <w:t>学习其它地区</w:t>
      </w:r>
      <w:r w:rsidR="00DB589B">
        <w:rPr>
          <w:rFonts w:ascii="宋体" w:eastAsia="宋体" w:hAnsi="宋体" w:hint="eastAsia"/>
          <w:sz w:val="28"/>
          <w:szCs w:val="28"/>
        </w:rPr>
        <w:t>优质的服务态度和理念带动学校运行，争取多方资金加大教育投入力度（深圳市政</w:t>
      </w:r>
      <w:r w:rsidR="00DB589B">
        <w:rPr>
          <w:rFonts w:ascii="宋体" w:eastAsia="宋体" w:hAnsi="宋体" w:hint="eastAsia"/>
          <w:sz w:val="28"/>
          <w:szCs w:val="28"/>
        </w:rPr>
        <w:lastRenderedPageBreak/>
        <w:t>府每年</w:t>
      </w:r>
      <w:r w:rsidR="00531DEE">
        <w:rPr>
          <w:rFonts w:ascii="宋体" w:eastAsia="宋体" w:hAnsi="宋体" w:hint="eastAsia"/>
          <w:sz w:val="28"/>
          <w:szCs w:val="28"/>
        </w:rPr>
        <w:t>补贴</w:t>
      </w:r>
      <w:r w:rsidR="00DB589B">
        <w:rPr>
          <w:rFonts w:ascii="宋体" w:eastAsia="宋体" w:hAnsi="宋体" w:hint="eastAsia"/>
          <w:sz w:val="28"/>
          <w:szCs w:val="28"/>
        </w:rPr>
        <w:t>博士后18万左右），</w:t>
      </w:r>
      <w:r w:rsidR="00797658" w:rsidRPr="006C6C05">
        <w:rPr>
          <w:rFonts w:ascii="宋体" w:eastAsia="宋体" w:hAnsi="宋体" w:hint="eastAsia"/>
          <w:sz w:val="28"/>
          <w:szCs w:val="28"/>
        </w:rPr>
        <w:t>从教育方式、教育理念、选拔机制、</w:t>
      </w:r>
      <w:r w:rsidR="00E83712" w:rsidRPr="006C6C05">
        <w:rPr>
          <w:rFonts w:ascii="宋体" w:eastAsia="宋体" w:hAnsi="宋体" w:hint="eastAsia"/>
          <w:sz w:val="28"/>
          <w:szCs w:val="28"/>
        </w:rPr>
        <w:t>激励</w:t>
      </w:r>
      <w:r w:rsidR="00DB589B">
        <w:rPr>
          <w:rFonts w:ascii="宋体" w:eastAsia="宋体" w:hAnsi="宋体" w:hint="eastAsia"/>
          <w:sz w:val="28"/>
          <w:szCs w:val="28"/>
        </w:rPr>
        <w:t>形式</w:t>
      </w:r>
      <w:r w:rsidR="005E7E3F">
        <w:rPr>
          <w:rFonts w:ascii="宋体" w:eastAsia="宋体" w:hAnsi="宋体" w:hint="eastAsia"/>
          <w:sz w:val="28"/>
          <w:szCs w:val="28"/>
        </w:rPr>
        <w:t>、人才引进</w:t>
      </w:r>
      <w:r w:rsidR="00DB589B">
        <w:rPr>
          <w:rFonts w:ascii="宋体" w:eastAsia="宋体" w:hAnsi="宋体" w:hint="eastAsia"/>
          <w:sz w:val="28"/>
          <w:szCs w:val="28"/>
        </w:rPr>
        <w:t>等方面进行自主创新，</w:t>
      </w:r>
      <w:r w:rsidR="00797658" w:rsidRPr="006C6C05">
        <w:rPr>
          <w:rFonts w:ascii="宋体" w:eastAsia="宋体" w:hAnsi="宋体" w:hint="eastAsia"/>
          <w:sz w:val="28"/>
          <w:szCs w:val="28"/>
        </w:rPr>
        <w:t>争取走在全国的前列；而不是被动</w:t>
      </w:r>
      <w:r w:rsidR="005E7E3F">
        <w:rPr>
          <w:rFonts w:ascii="宋体" w:eastAsia="宋体" w:hAnsi="宋体" w:hint="eastAsia"/>
          <w:sz w:val="28"/>
          <w:szCs w:val="28"/>
        </w:rPr>
        <w:t>地</w:t>
      </w:r>
      <w:r w:rsidR="00797658" w:rsidRPr="006C6C05">
        <w:rPr>
          <w:rFonts w:ascii="宋体" w:eastAsia="宋体" w:hAnsi="宋体" w:hint="eastAsia"/>
          <w:sz w:val="28"/>
          <w:szCs w:val="28"/>
        </w:rPr>
        <w:t>等待其他地区改革试点取得成效后再尾随。</w:t>
      </w:r>
      <w:r w:rsidR="00646C5C">
        <w:rPr>
          <w:rFonts w:ascii="宋体" w:eastAsia="宋体" w:hAnsi="宋体" w:hint="eastAsia"/>
          <w:sz w:val="28"/>
          <w:szCs w:val="28"/>
        </w:rPr>
        <w:t>除此之外</w:t>
      </w:r>
      <w:r w:rsidR="00797658" w:rsidRPr="006C6C05">
        <w:rPr>
          <w:rFonts w:ascii="宋体" w:eastAsia="宋体" w:hAnsi="宋体" w:hint="eastAsia"/>
          <w:sz w:val="28"/>
          <w:szCs w:val="28"/>
        </w:rPr>
        <w:t>，</w:t>
      </w:r>
      <w:r w:rsidR="00646C5C">
        <w:rPr>
          <w:rFonts w:ascii="宋体" w:eastAsia="宋体" w:hAnsi="宋体" w:hint="eastAsia"/>
          <w:sz w:val="28"/>
          <w:szCs w:val="28"/>
        </w:rPr>
        <w:t>广西高校</w:t>
      </w:r>
      <w:r w:rsidR="00797658" w:rsidRPr="006C6C05">
        <w:rPr>
          <w:rFonts w:ascii="宋体" w:eastAsia="宋体" w:hAnsi="宋体" w:hint="eastAsia"/>
          <w:sz w:val="28"/>
          <w:szCs w:val="28"/>
        </w:rPr>
        <w:t>可以与国内其他地方</w:t>
      </w:r>
      <w:r w:rsidR="00646C5C">
        <w:rPr>
          <w:rFonts w:ascii="宋体" w:eastAsia="宋体" w:hAnsi="宋体" w:hint="eastAsia"/>
          <w:sz w:val="28"/>
          <w:szCs w:val="28"/>
        </w:rPr>
        <w:t>高校</w:t>
      </w:r>
      <w:r w:rsidR="00797658" w:rsidRPr="006C6C05">
        <w:rPr>
          <w:rFonts w:ascii="宋体" w:eastAsia="宋体" w:hAnsi="宋体" w:hint="eastAsia"/>
          <w:sz w:val="28"/>
          <w:szCs w:val="28"/>
        </w:rPr>
        <w:t>进行合作；</w:t>
      </w:r>
      <w:r w:rsidR="00646C5C">
        <w:rPr>
          <w:rFonts w:ascii="宋体" w:eastAsia="宋体" w:hAnsi="宋体" w:hint="eastAsia"/>
          <w:sz w:val="28"/>
          <w:szCs w:val="28"/>
        </w:rPr>
        <w:t>甚至</w:t>
      </w:r>
      <w:r w:rsidR="00797658" w:rsidRPr="006C6C05">
        <w:rPr>
          <w:rFonts w:ascii="宋体" w:eastAsia="宋体" w:hAnsi="宋体" w:hint="eastAsia"/>
          <w:sz w:val="28"/>
          <w:szCs w:val="28"/>
        </w:rPr>
        <w:t>可以与东南亚国家开拓教育方面的新合作，相互交流学习，有助于发挥广西</w:t>
      </w:r>
      <w:r w:rsidR="00646C5C">
        <w:rPr>
          <w:rFonts w:ascii="宋体" w:eastAsia="宋体" w:hAnsi="宋体" w:hint="eastAsia"/>
          <w:sz w:val="28"/>
          <w:szCs w:val="28"/>
        </w:rPr>
        <w:t>在</w:t>
      </w:r>
      <w:r w:rsidR="00797658" w:rsidRPr="006C6C05">
        <w:rPr>
          <w:rFonts w:ascii="宋体" w:eastAsia="宋体" w:hAnsi="宋体" w:hint="eastAsia"/>
          <w:sz w:val="28"/>
          <w:szCs w:val="28"/>
        </w:rPr>
        <w:t>中国—东盟</w:t>
      </w:r>
      <w:r w:rsidR="00646C5C">
        <w:rPr>
          <w:rFonts w:ascii="宋体" w:eastAsia="宋体" w:hAnsi="宋体" w:hint="eastAsia"/>
          <w:sz w:val="28"/>
          <w:szCs w:val="28"/>
        </w:rPr>
        <w:t>中</w:t>
      </w:r>
      <w:r w:rsidR="00797658" w:rsidRPr="006C6C05">
        <w:rPr>
          <w:rFonts w:ascii="宋体" w:eastAsia="宋体" w:hAnsi="宋体" w:hint="eastAsia"/>
          <w:sz w:val="28"/>
          <w:szCs w:val="28"/>
        </w:rPr>
        <w:t>的人文桥梁纽带作用。</w:t>
      </w:r>
    </w:p>
    <w:sectPr w:rsidR="00534B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7A21" w:rsidRDefault="005D7A21" w:rsidP="00A80D3D">
      <w:r>
        <w:separator/>
      </w:r>
    </w:p>
  </w:endnote>
  <w:endnote w:type="continuationSeparator" w:id="0">
    <w:p w:rsidR="005D7A21" w:rsidRDefault="005D7A21" w:rsidP="00A80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7A21" w:rsidRDefault="005D7A21" w:rsidP="00A80D3D">
      <w:r>
        <w:separator/>
      </w:r>
    </w:p>
  </w:footnote>
  <w:footnote w:type="continuationSeparator" w:id="0">
    <w:p w:rsidR="005D7A21" w:rsidRDefault="005D7A21" w:rsidP="00A80D3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6E6C8B"/>
    <w:multiLevelType w:val="hybridMultilevel"/>
    <w:tmpl w:val="05F85574"/>
    <w:lvl w:ilvl="0" w:tplc="23B8D200">
      <w:start w:val="1"/>
      <w:numFmt w:val="japaneseCounting"/>
      <w:lvlText w:val="%1、"/>
      <w:lvlJc w:val="left"/>
      <w:pPr>
        <w:ind w:left="1282" w:hanging="72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1" w15:restartNumberingAfterBreak="0">
    <w:nsid w:val="37336D0C"/>
    <w:multiLevelType w:val="multilevel"/>
    <w:tmpl w:val="42A4F55C"/>
    <w:lvl w:ilvl="0">
      <w:start w:val="1"/>
      <w:numFmt w:val="decimal"/>
      <w:lvlText w:val="%1"/>
      <w:lvlJc w:val="left"/>
      <w:pPr>
        <w:ind w:left="564" w:hanging="564"/>
      </w:pPr>
      <w:rPr>
        <w:rFonts w:hint="default"/>
      </w:rPr>
    </w:lvl>
    <w:lvl w:ilvl="1">
      <w:start w:val="1"/>
      <w:numFmt w:val="decimal"/>
      <w:lvlText w:val="%1.%2"/>
      <w:lvlJc w:val="left"/>
      <w:pPr>
        <w:ind w:left="1280" w:hanging="720"/>
      </w:pPr>
      <w:rPr>
        <w:rFonts w:hint="default"/>
      </w:rPr>
    </w:lvl>
    <w:lvl w:ilvl="2">
      <w:start w:val="1"/>
      <w:numFmt w:val="decimal"/>
      <w:lvlText w:val="%1.%2.%3"/>
      <w:lvlJc w:val="left"/>
      <w:pPr>
        <w:ind w:left="1840" w:hanging="720"/>
      </w:pPr>
      <w:rPr>
        <w:rFonts w:hint="default"/>
      </w:rPr>
    </w:lvl>
    <w:lvl w:ilvl="3">
      <w:start w:val="1"/>
      <w:numFmt w:val="decimal"/>
      <w:lvlText w:val="%1.%2.%3.%4"/>
      <w:lvlJc w:val="left"/>
      <w:pPr>
        <w:ind w:left="2760" w:hanging="1080"/>
      </w:pPr>
      <w:rPr>
        <w:rFonts w:hint="default"/>
      </w:rPr>
    </w:lvl>
    <w:lvl w:ilvl="4">
      <w:start w:val="1"/>
      <w:numFmt w:val="decimal"/>
      <w:lvlText w:val="%1.%2.%3.%4.%5"/>
      <w:lvlJc w:val="left"/>
      <w:pPr>
        <w:ind w:left="3680" w:hanging="1440"/>
      </w:pPr>
      <w:rPr>
        <w:rFonts w:hint="default"/>
      </w:rPr>
    </w:lvl>
    <w:lvl w:ilvl="5">
      <w:start w:val="1"/>
      <w:numFmt w:val="decimal"/>
      <w:lvlText w:val="%1.%2.%3.%4.%5.%6"/>
      <w:lvlJc w:val="left"/>
      <w:pPr>
        <w:ind w:left="4600" w:hanging="1800"/>
      </w:pPr>
      <w:rPr>
        <w:rFonts w:hint="default"/>
      </w:rPr>
    </w:lvl>
    <w:lvl w:ilvl="6">
      <w:start w:val="1"/>
      <w:numFmt w:val="decimal"/>
      <w:lvlText w:val="%1.%2.%3.%4.%5.%6.%7"/>
      <w:lvlJc w:val="left"/>
      <w:pPr>
        <w:ind w:left="5520" w:hanging="2160"/>
      </w:pPr>
      <w:rPr>
        <w:rFonts w:hint="default"/>
      </w:rPr>
    </w:lvl>
    <w:lvl w:ilvl="7">
      <w:start w:val="1"/>
      <w:numFmt w:val="decimal"/>
      <w:lvlText w:val="%1.%2.%3.%4.%5.%6.%7.%8"/>
      <w:lvlJc w:val="left"/>
      <w:pPr>
        <w:ind w:left="6080" w:hanging="2160"/>
      </w:pPr>
      <w:rPr>
        <w:rFonts w:hint="default"/>
      </w:rPr>
    </w:lvl>
    <w:lvl w:ilvl="8">
      <w:start w:val="1"/>
      <w:numFmt w:val="decimal"/>
      <w:lvlText w:val="%1.%2.%3.%4.%5.%6.%7.%8.%9"/>
      <w:lvlJc w:val="left"/>
      <w:pPr>
        <w:ind w:left="7000" w:hanging="252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activeWritingStyle w:appName="MSWord" w:lang="zh-CN" w:vendorID="64" w:dllVersion="131077" w:nlCheck="1" w:checkStyle="1"/>
  <w:activeWritingStyle w:appName="MSWord" w:lang="en-US" w:vendorID="64" w:dllVersion="131078"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DC6"/>
    <w:rsid w:val="00000018"/>
    <w:rsid w:val="00010C8E"/>
    <w:rsid w:val="00042FC3"/>
    <w:rsid w:val="00045960"/>
    <w:rsid w:val="000532FA"/>
    <w:rsid w:val="00067926"/>
    <w:rsid w:val="00071291"/>
    <w:rsid w:val="00072635"/>
    <w:rsid w:val="00072774"/>
    <w:rsid w:val="00085CCC"/>
    <w:rsid w:val="000B6121"/>
    <w:rsid w:val="000C055F"/>
    <w:rsid w:val="000C442A"/>
    <w:rsid w:val="000D6617"/>
    <w:rsid w:val="000E3B1A"/>
    <w:rsid w:val="00112C0C"/>
    <w:rsid w:val="001142D4"/>
    <w:rsid w:val="001222CB"/>
    <w:rsid w:val="00142DDE"/>
    <w:rsid w:val="00146F58"/>
    <w:rsid w:val="001558F7"/>
    <w:rsid w:val="00160C05"/>
    <w:rsid w:val="001667A3"/>
    <w:rsid w:val="00174103"/>
    <w:rsid w:val="00194DC7"/>
    <w:rsid w:val="00195B2B"/>
    <w:rsid w:val="001961AF"/>
    <w:rsid w:val="001A68D7"/>
    <w:rsid w:val="001C0ABE"/>
    <w:rsid w:val="001D1B0A"/>
    <w:rsid w:val="001E17F9"/>
    <w:rsid w:val="00201607"/>
    <w:rsid w:val="0020210E"/>
    <w:rsid w:val="0021599F"/>
    <w:rsid w:val="00233627"/>
    <w:rsid w:val="002348CA"/>
    <w:rsid w:val="00264DBF"/>
    <w:rsid w:val="002701ED"/>
    <w:rsid w:val="00270F4C"/>
    <w:rsid w:val="002A0B95"/>
    <w:rsid w:val="002B143E"/>
    <w:rsid w:val="002B2AE9"/>
    <w:rsid w:val="002B33BE"/>
    <w:rsid w:val="002B4918"/>
    <w:rsid w:val="002C0458"/>
    <w:rsid w:val="002C7EF5"/>
    <w:rsid w:val="002E4698"/>
    <w:rsid w:val="00300983"/>
    <w:rsid w:val="00301310"/>
    <w:rsid w:val="00314163"/>
    <w:rsid w:val="003221C8"/>
    <w:rsid w:val="0035085C"/>
    <w:rsid w:val="00350DC6"/>
    <w:rsid w:val="00354014"/>
    <w:rsid w:val="0037188B"/>
    <w:rsid w:val="00372EF1"/>
    <w:rsid w:val="00380A1F"/>
    <w:rsid w:val="00383C23"/>
    <w:rsid w:val="003A1633"/>
    <w:rsid w:val="003B35D0"/>
    <w:rsid w:val="003D674C"/>
    <w:rsid w:val="003F3F87"/>
    <w:rsid w:val="00410443"/>
    <w:rsid w:val="00414308"/>
    <w:rsid w:val="004242E0"/>
    <w:rsid w:val="00425576"/>
    <w:rsid w:val="004930BD"/>
    <w:rsid w:val="004A6D2F"/>
    <w:rsid w:val="004C460F"/>
    <w:rsid w:val="004C5A7A"/>
    <w:rsid w:val="004F02BE"/>
    <w:rsid w:val="0050128A"/>
    <w:rsid w:val="005071AA"/>
    <w:rsid w:val="00525B6C"/>
    <w:rsid w:val="00531DEE"/>
    <w:rsid w:val="00533B6B"/>
    <w:rsid w:val="005340B5"/>
    <w:rsid w:val="0053467E"/>
    <w:rsid w:val="00534B6B"/>
    <w:rsid w:val="00546FC6"/>
    <w:rsid w:val="00553290"/>
    <w:rsid w:val="00555FF7"/>
    <w:rsid w:val="005652FD"/>
    <w:rsid w:val="00575173"/>
    <w:rsid w:val="00575A1D"/>
    <w:rsid w:val="00587D13"/>
    <w:rsid w:val="005A23E6"/>
    <w:rsid w:val="005A60D2"/>
    <w:rsid w:val="005B0BDA"/>
    <w:rsid w:val="005B0C67"/>
    <w:rsid w:val="005C40DB"/>
    <w:rsid w:val="005C52BF"/>
    <w:rsid w:val="005C7435"/>
    <w:rsid w:val="005D0D8C"/>
    <w:rsid w:val="005D277C"/>
    <w:rsid w:val="005D7A21"/>
    <w:rsid w:val="005E7E3F"/>
    <w:rsid w:val="006004EB"/>
    <w:rsid w:val="006078AF"/>
    <w:rsid w:val="00617D37"/>
    <w:rsid w:val="00623599"/>
    <w:rsid w:val="00625AD8"/>
    <w:rsid w:val="00635114"/>
    <w:rsid w:val="00646C5C"/>
    <w:rsid w:val="00657570"/>
    <w:rsid w:val="00667418"/>
    <w:rsid w:val="0066741E"/>
    <w:rsid w:val="00676626"/>
    <w:rsid w:val="00687DA2"/>
    <w:rsid w:val="006B7290"/>
    <w:rsid w:val="006C6C05"/>
    <w:rsid w:val="006D0896"/>
    <w:rsid w:val="006E3598"/>
    <w:rsid w:val="006E5E1A"/>
    <w:rsid w:val="00717DCA"/>
    <w:rsid w:val="00755A4C"/>
    <w:rsid w:val="00767D83"/>
    <w:rsid w:val="0077318A"/>
    <w:rsid w:val="0077416D"/>
    <w:rsid w:val="0079065B"/>
    <w:rsid w:val="00796E84"/>
    <w:rsid w:val="00797658"/>
    <w:rsid w:val="007A20E4"/>
    <w:rsid w:val="007A2580"/>
    <w:rsid w:val="007C5A52"/>
    <w:rsid w:val="007D553E"/>
    <w:rsid w:val="007D7BD4"/>
    <w:rsid w:val="007E0F99"/>
    <w:rsid w:val="008022C0"/>
    <w:rsid w:val="00803D20"/>
    <w:rsid w:val="008340DB"/>
    <w:rsid w:val="00880784"/>
    <w:rsid w:val="0089679D"/>
    <w:rsid w:val="008A19D1"/>
    <w:rsid w:val="008B0AE2"/>
    <w:rsid w:val="008C5E08"/>
    <w:rsid w:val="008F2975"/>
    <w:rsid w:val="009211FC"/>
    <w:rsid w:val="00931A4F"/>
    <w:rsid w:val="00934FAA"/>
    <w:rsid w:val="009441A8"/>
    <w:rsid w:val="00960957"/>
    <w:rsid w:val="0096407C"/>
    <w:rsid w:val="00971223"/>
    <w:rsid w:val="009777C6"/>
    <w:rsid w:val="009800F9"/>
    <w:rsid w:val="00990F3E"/>
    <w:rsid w:val="009931A1"/>
    <w:rsid w:val="009B1DD1"/>
    <w:rsid w:val="009B75C4"/>
    <w:rsid w:val="009C7309"/>
    <w:rsid w:val="009F37F4"/>
    <w:rsid w:val="00A06DE1"/>
    <w:rsid w:val="00A20668"/>
    <w:rsid w:val="00A25741"/>
    <w:rsid w:val="00A31DD4"/>
    <w:rsid w:val="00A43DF7"/>
    <w:rsid w:val="00A451C0"/>
    <w:rsid w:val="00A80D3D"/>
    <w:rsid w:val="00A823AF"/>
    <w:rsid w:val="00A82E79"/>
    <w:rsid w:val="00AA1F02"/>
    <w:rsid w:val="00AA6FEB"/>
    <w:rsid w:val="00AC5277"/>
    <w:rsid w:val="00AD0229"/>
    <w:rsid w:val="00AD0AE6"/>
    <w:rsid w:val="00B03653"/>
    <w:rsid w:val="00B07D84"/>
    <w:rsid w:val="00B14676"/>
    <w:rsid w:val="00B250FC"/>
    <w:rsid w:val="00B37BA9"/>
    <w:rsid w:val="00B41BF6"/>
    <w:rsid w:val="00B60D48"/>
    <w:rsid w:val="00B80269"/>
    <w:rsid w:val="00B92D82"/>
    <w:rsid w:val="00BC4633"/>
    <w:rsid w:val="00BD5BC5"/>
    <w:rsid w:val="00BE7D44"/>
    <w:rsid w:val="00BF15FF"/>
    <w:rsid w:val="00BF3131"/>
    <w:rsid w:val="00C71849"/>
    <w:rsid w:val="00C71F48"/>
    <w:rsid w:val="00C935AF"/>
    <w:rsid w:val="00C95F37"/>
    <w:rsid w:val="00CA3A43"/>
    <w:rsid w:val="00CB0503"/>
    <w:rsid w:val="00CB331E"/>
    <w:rsid w:val="00CB3D49"/>
    <w:rsid w:val="00CB569F"/>
    <w:rsid w:val="00CC2BD9"/>
    <w:rsid w:val="00CD1F2F"/>
    <w:rsid w:val="00CE15D2"/>
    <w:rsid w:val="00D1172E"/>
    <w:rsid w:val="00D15C9F"/>
    <w:rsid w:val="00D272B6"/>
    <w:rsid w:val="00D33260"/>
    <w:rsid w:val="00D517ED"/>
    <w:rsid w:val="00D63085"/>
    <w:rsid w:val="00D65E61"/>
    <w:rsid w:val="00D76769"/>
    <w:rsid w:val="00DB589B"/>
    <w:rsid w:val="00DC5BAA"/>
    <w:rsid w:val="00DD48B1"/>
    <w:rsid w:val="00DF2381"/>
    <w:rsid w:val="00E04A66"/>
    <w:rsid w:val="00E363E8"/>
    <w:rsid w:val="00E42E75"/>
    <w:rsid w:val="00E430F1"/>
    <w:rsid w:val="00E607F2"/>
    <w:rsid w:val="00E83712"/>
    <w:rsid w:val="00E85F96"/>
    <w:rsid w:val="00E87C58"/>
    <w:rsid w:val="00E928AB"/>
    <w:rsid w:val="00E93AE8"/>
    <w:rsid w:val="00E96E8D"/>
    <w:rsid w:val="00E9782F"/>
    <w:rsid w:val="00EA0391"/>
    <w:rsid w:val="00EA4148"/>
    <w:rsid w:val="00EA7BCD"/>
    <w:rsid w:val="00EE6E0A"/>
    <w:rsid w:val="00EF4623"/>
    <w:rsid w:val="00F1249C"/>
    <w:rsid w:val="00F22EEA"/>
    <w:rsid w:val="00F242D3"/>
    <w:rsid w:val="00F35AC6"/>
    <w:rsid w:val="00F43592"/>
    <w:rsid w:val="00F47E0E"/>
    <w:rsid w:val="00F51035"/>
    <w:rsid w:val="00F5286D"/>
    <w:rsid w:val="00F62974"/>
    <w:rsid w:val="00F6530B"/>
    <w:rsid w:val="00FA14C5"/>
    <w:rsid w:val="00FA49F6"/>
    <w:rsid w:val="00FB1C60"/>
    <w:rsid w:val="00FE4B3E"/>
    <w:rsid w:val="00FF5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4622CB"/>
  <w15:chartTrackingRefBased/>
  <w15:docId w15:val="{E96FC41A-9ACF-4303-A82A-FD3E0F8D1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网格型1"/>
    <w:basedOn w:val="a1"/>
    <w:next w:val="a3"/>
    <w:uiPriority w:val="39"/>
    <w:rsid w:val="00FE4B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3">
    <w:name w:val="Table Grid"/>
    <w:basedOn w:val="a1"/>
    <w:uiPriority w:val="39"/>
    <w:rsid w:val="00FE4B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C5BAA"/>
    <w:pPr>
      <w:ind w:firstLineChars="200" w:firstLine="420"/>
    </w:pPr>
  </w:style>
  <w:style w:type="character" w:customStyle="1" w:styleId="fontstyle01">
    <w:name w:val="fontstyle01"/>
    <w:basedOn w:val="a0"/>
    <w:rsid w:val="008B0AE2"/>
    <w:rPr>
      <w:rFonts w:ascii="宋体" w:eastAsia="宋体" w:hAnsi="宋体" w:hint="eastAsia"/>
      <w:b w:val="0"/>
      <w:bCs w:val="0"/>
      <w:i w:val="0"/>
      <w:iCs w:val="0"/>
      <w:color w:val="000000"/>
      <w:sz w:val="24"/>
      <w:szCs w:val="24"/>
    </w:rPr>
  </w:style>
  <w:style w:type="paragraph" w:styleId="a5">
    <w:name w:val="header"/>
    <w:basedOn w:val="a"/>
    <w:link w:val="a6"/>
    <w:uiPriority w:val="99"/>
    <w:unhideWhenUsed/>
    <w:rsid w:val="00A80D3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80D3D"/>
    <w:rPr>
      <w:sz w:val="18"/>
      <w:szCs w:val="18"/>
    </w:rPr>
  </w:style>
  <w:style w:type="paragraph" w:styleId="a7">
    <w:name w:val="footer"/>
    <w:basedOn w:val="a"/>
    <w:link w:val="a8"/>
    <w:uiPriority w:val="99"/>
    <w:unhideWhenUsed/>
    <w:rsid w:val="00A80D3D"/>
    <w:pPr>
      <w:tabs>
        <w:tab w:val="center" w:pos="4153"/>
        <w:tab w:val="right" w:pos="8306"/>
      </w:tabs>
      <w:snapToGrid w:val="0"/>
      <w:jc w:val="left"/>
    </w:pPr>
    <w:rPr>
      <w:sz w:val="18"/>
      <w:szCs w:val="18"/>
    </w:rPr>
  </w:style>
  <w:style w:type="character" w:customStyle="1" w:styleId="a8">
    <w:name w:val="页脚 字符"/>
    <w:basedOn w:val="a0"/>
    <w:link w:val="a7"/>
    <w:uiPriority w:val="99"/>
    <w:rsid w:val="00A80D3D"/>
    <w:rPr>
      <w:sz w:val="18"/>
      <w:szCs w:val="18"/>
    </w:rPr>
  </w:style>
  <w:style w:type="paragraph" w:styleId="a9">
    <w:name w:val="Normal (Web)"/>
    <w:basedOn w:val="a"/>
    <w:uiPriority w:val="99"/>
    <w:semiHidden/>
    <w:unhideWhenUsed/>
    <w:rsid w:val="007A2580"/>
    <w:pPr>
      <w:widowControl/>
      <w:spacing w:before="100" w:beforeAutospacing="1" w:after="100" w:afterAutospacing="1"/>
      <w:jc w:val="left"/>
    </w:pPr>
    <w:rPr>
      <w:rFonts w:ascii="宋体" w:eastAsia="宋体" w:hAnsi="宋体" w:cs="宋体"/>
      <w:kern w:val="0"/>
      <w:sz w:val="24"/>
      <w:szCs w:val="24"/>
    </w:rPr>
  </w:style>
  <w:style w:type="paragraph" w:styleId="aa">
    <w:name w:val="Balloon Text"/>
    <w:basedOn w:val="a"/>
    <w:link w:val="ab"/>
    <w:uiPriority w:val="99"/>
    <w:semiHidden/>
    <w:unhideWhenUsed/>
    <w:rsid w:val="00A823AF"/>
    <w:rPr>
      <w:sz w:val="18"/>
      <w:szCs w:val="18"/>
    </w:rPr>
  </w:style>
  <w:style w:type="character" w:customStyle="1" w:styleId="ab">
    <w:name w:val="批注框文本 字符"/>
    <w:basedOn w:val="a0"/>
    <w:link w:val="aa"/>
    <w:uiPriority w:val="99"/>
    <w:semiHidden/>
    <w:rsid w:val="00A823A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49187">
      <w:bodyDiv w:val="1"/>
      <w:marLeft w:val="0"/>
      <w:marRight w:val="0"/>
      <w:marTop w:val="0"/>
      <w:marBottom w:val="0"/>
      <w:divBdr>
        <w:top w:val="none" w:sz="0" w:space="0" w:color="auto"/>
        <w:left w:val="none" w:sz="0" w:space="0" w:color="auto"/>
        <w:bottom w:val="none" w:sz="0" w:space="0" w:color="auto"/>
        <w:right w:val="none" w:sz="0" w:space="0" w:color="auto"/>
      </w:divBdr>
    </w:div>
    <w:div w:id="330185690">
      <w:bodyDiv w:val="1"/>
      <w:marLeft w:val="0"/>
      <w:marRight w:val="0"/>
      <w:marTop w:val="0"/>
      <w:marBottom w:val="0"/>
      <w:divBdr>
        <w:top w:val="none" w:sz="0" w:space="0" w:color="auto"/>
        <w:left w:val="none" w:sz="0" w:space="0" w:color="auto"/>
        <w:bottom w:val="none" w:sz="0" w:space="0" w:color="auto"/>
        <w:right w:val="none" w:sz="0" w:space="0" w:color="auto"/>
      </w:divBdr>
      <w:divsChild>
        <w:div w:id="805853417">
          <w:marLeft w:val="0"/>
          <w:marRight w:val="0"/>
          <w:marTop w:val="0"/>
          <w:marBottom w:val="0"/>
          <w:divBdr>
            <w:top w:val="none" w:sz="0" w:space="0" w:color="auto"/>
            <w:left w:val="none" w:sz="0" w:space="0" w:color="auto"/>
            <w:bottom w:val="none" w:sz="0" w:space="0" w:color="auto"/>
            <w:right w:val="none" w:sz="0" w:space="0" w:color="auto"/>
          </w:divBdr>
        </w:div>
      </w:divsChild>
    </w:div>
    <w:div w:id="395395223">
      <w:bodyDiv w:val="1"/>
      <w:marLeft w:val="0"/>
      <w:marRight w:val="0"/>
      <w:marTop w:val="0"/>
      <w:marBottom w:val="0"/>
      <w:divBdr>
        <w:top w:val="none" w:sz="0" w:space="0" w:color="auto"/>
        <w:left w:val="none" w:sz="0" w:space="0" w:color="auto"/>
        <w:bottom w:val="none" w:sz="0" w:space="0" w:color="auto"/>
        <w:right w:val="none" w:sz="0" w:space="0" w:color="auto"/>
      </w:divBdr>
    </w:div>
    <w:div w:id="725840879">
      <w:bodyDiv w:val="1"/>
      <w:marLeft w:val="0"/>
      <w:marRight w:val="0"/>
      <w:marTop w:val="0"/>
      <w:marBottom w:val="0"/>
      <w:divBdr>
        <w:top w:val="none" w:sz="0" w:space="0" w:color="auto"/>
        <w:left w:val="none" w:sz="0" w:space="0" w:color="auto"/>
        <w:bottom w:val="none" w:sz="0" w:space="0" w:color="auto"/>
        <w:right w:val="none" w:sz="0" w:space="0" w:color="auto"/>
      </w:divBdr>
      <w:divsChild>
        <w:div w:id="1301614287">
          <w:marLeft w:val="0"/>
          <w:marRight w:val="0"/>
          <w:marTop w:val="0"/>
          <w:marBottom w:val="0"/>
          <w:divBdr>
            <w:top w:val="none" w:sz="0" w:space="0" w:color="auto"/>
            <w:left w:val="none" w:sz="0" w:space="0" w:color="auto"/>
            <w:bottom w:val="none" w:sz="0" w:space="0" w:color="auto"/>
            <w:right w:val="none" w:sz="0" w:space="0" w:color="auto"/>
          </w:divBdr>
        </w:div>
      </w:divsChild>
    </w:div>
    <w:div w:id="778261400">
      <w:bodyDiv w:val="1"/>
      <w:marLeft w:val="0"/>
      <w:marRight w:val="0"/>
      <w:marTop w:val="0"/>
      <w:marBottom w:val="0"/>
      <w:divBdr>
        <w:top w:val="none" w:sz="0" w:space="0" w:color="auto"/>
        <w:left w:val="none" w:sz="0" w:space="0" w:color="auto"/>
        <w:bottom w:val="none" w:sz="0" w:space="0" w:color="auto"/>
        <w:right w:val="none" w:sz="0" w:space="0" w:color="auto"/>
      </w:divBdr>
      <w:divsChild>
        <w:div w:id="582110091">
          <w:marLeft w:val="0"/>
          <w:marRight w:val="0"/>
          <w:marTop w:val="0"/>
          <w:marBottom w:val="0"/>
          <w:divBdr>
            <w:top w:val="none" w:sz="0" w:space="0" w:color="auto"/>
            <w:left w:val="none" w:sz="0" w:space="0" w:color="auto"/>
            <w:bottom w:val="none" w:sz="0" w:space="0" w:color="auto"/>
            <w:right w:val="none" w:sz="0" w:space="0" w:color="auto"/>
          </w:divBdr>
        </w:div>
      </w:divsChild>
    </w:div>
    <w:div w:id="1127972386">
      <w:bodyDiv w:val="1"/>
      <w:marLeft w:val="0"/>
      <w:marRight w:val="0"/>
      <w:marTop w:val="0"/>
      <w:marBottom w:val="0"/>
      <w:divBdr>
        <w:top w:val="none" w:sz="0" w:space="0" w:color="auto"/>
        <w:left w:val="none" w:sz="0" w:space="0" w:color="auto"/>
        <w:bottom w:val="none" w:sz="0" w:space="0" w:color="auto"/>
        <w:right w:val="none" w:sz="0" w:space="0" w:color="auto"/>
      </w:divBdr>
      <w:divsChild>
        <w:div w:id="967736224">
          <w:marLeft w:val="0"/>
          <w:marRight w:val="0"/>
          <w:marTop w:val="0"/>
          <w:marBottom w:val="0"/>
          <w:divBdr>
            <w:top w:val="none" w:sz="0" w:space="0" w:color="auto"/>
            <w:left w:val="none" w:sz="0" w:space="0" w:color="auto"/>
            <w:bottom w:val="none" w:sz="0" w:space="0" w:color="auto"/>
            <w:right w:val="none" w:sz="0" w:space="0" w:color="auto"/>
          </w:divBdr>
        </w:div>
      </w:divsChild>
    </w:div>
    <w:div w:id="1308625019">
      <w:bodyDiv w:val="1"/>
      <w:marLeft w:val="0"/>
      <w:marRight w:val="0"/>
      <w:marTop w:val="0"/>
      <w:marBottom w:val="0"/>
      <w:divBdr>
        <w:top w:val="none" w:sz="0" w:space="0" w:color="auto"/>
        <w:left w:val="none" w:sz="0" w:space="0" w:color="auto"/>
        <w:bottom w:val="none" w:sz="0" w:space="0" w:color="auto"/>
        <w:right w:val="none" w:sz="0" w:space="0" w:color="auto"/>
      </w:divBdr>
      <w:divsChild>
        <w:div w:id="203759657">
          <w:marLeft w:val="547"/>
          <w:marRight w:val="0"/>
          <w:marTop w:val="0"/>
          <w:marBottom w:val="0"/>
          <w:divBdr>
            <w:top w:val="none" w:sz="0" w:space="0" w:color="auto"/>
            <w:left w:val="none" w:sz="0" w:space="0" w:color="auto"/>
            <w:bottom w:val="none" w:sz="0" w:space="0" w:color="auto"/>
            <w:right w:val="none" w:sz="0" w:space="0" w:color="auto"/>
          </w:divBdr>
        </w:div>
      </w:divsChild>
    </w:div>
    <w:div w:id="1467310825">
      <w:bodyDiv w:val="1"/>
      <w:marLeft w:val="0"/>
      <w:marRight w:val="0"/>
      <w:marTop w:val="0"/>
      <w:marBottom w:val="0"/>
      <w:divBdr>
        <w:top w:val="none" w:sz="0" w:space="0" w:color="auto"/>
        <w:left w:val="none" w:sz="0" w:space="0" w:color="auto"/>
        <w:bottom w:val="none" w:sz="0" w:space="0" w:color="auto"/>
        <w:right w:val="none" w:sz="0" w:space="0" w:color="auto"/>
      </w:divBdr>
      <w:divsChild>
        <w:div w:id="1205947840">
          <w:marLeft w:val="0"/>
          <w:marRight w:val="0"/>
          <w:marTop w:val="0"/>
          <w:marBottom w:val="0"/>
          <w:divBdr>
            <w:top w:val="none" w:sz="0" w:space="0" w:color="auto"/>
            <w:left w:val="none" w:sz="0" w:space="0" w:color="auto"/>
            <w:bottom w:val="none" w:sz="0" w:space="0" w:color="auto"/>
            <w:right w:val="none" w:sz="0" w:space="0" w:color="auto"/>
          </w:divBdr>
        </w:div>
      </w:divsChild>
    </w:div>
    <w:div w:id="1611663670">
      <w:bodyDiv w:val="1"/>
      <w:marLeft w:val="0"/>
      <w:marRight w:val="0"/>
      <w:marTop w:val="0"/>
      <w:marBottom w:val="0"/>
      <w:divBdr>
        <w:top w:val="none" w:sz="0" w:space="0" w:color="auto"/>
        <w:left w:val="none" w:sz="0" w:space="0" w:color="auto"/>
        <w:bottom w:val="none" w:sz="0" w:space="0" w:color="auto"/>
        <w:right w:val="none" w:sz="0" w:space="0" w:color="auto"/>
      </w:divBdr>
      <w:divsChild>
        <w:div w:id="1030686159">
          <w:marLeft w:val="0"/>
          <w:marRight w:val="0"/>
          <w:marTop w:val="0"/>
          <w:marBottom w:val="0"/>
          <w:divBdr>
            <w:top w:val="none" w:sz="0" w:space="0" w:color="auto"/>
            <w:left w:val="none" w:sz="0" w:space="0" w:color="auto"/>
            <w:bottom w:val="none" w:sz="0" w:space="0" w:color="auto"/>
            <w:right w:val="none" w:sz="0" w:space="0" w:color="auto"/>
          </w:divBdr>
        </w:div>
      </w:divsChild>
    </w:div>
    <w:div w:id="1915775912">
      <w:bodyDiv w:val="1"/>
      <w:marLeft w:val="0"/>
      <w:marRight w:val="0"/>
      <w:marTop w:val="0"/>
      <w:marBottom w:val="0"/>
      <w:divBdr>
        <w:top w:val="none" w:sz="0" w:space="0" w:color="auto"/>
        <w:left w:val="none" w:sz="0" w:space="0" w:color="auto"/>
        <w:bottom w:val="none" w:sz="0" w:space="0" w:color="auto"/>
        <w:right w:val="none" w:sz="0" w:space="0" w:color="auto"/>
      </w:divBdr>
      <w:divsChild>
        <w:div w:id="916090293">
          <w:marLeft w:val="0"/>
          <w:marRight w:val="0"/>
          <w:marTop w:val="0"/>
          <w:marBottom w:val="0"/>
          <w:divBdr>
            <w:top w:val="none" w:sz="0" w:space="0" w:color="auto"/>
            <w:left w:val="none" w:sz="0" w:space="0" w:color="auto"/>
            <w:bottom w:val="none" w:sz="0" w:space="0" w:color="auto"/>
            <w:right w:val="none" w:sz="0" w:space="0" w:color="auto"/>
          </w:divBdr>
        </w:div>
      </w:divsChild>
    </w:div>
    <w:div w:id="1967813705">
      <w:bodyDiv w:val="1"/>
      <w:marLeft w:val="0"/>
      <w:marRight w:val="0"/>
      <w:marTop w:val="0"/>
      <w:marBottom w:val="0"/>
      <w:divBdr>
        <w:top w:val="none" w:sz="0" w:space="0" w:color="auto"/>
        <w:left w:val="none" w:sz="0" w:space="0" w:color="auto"/>
        <w:bottom w:val="none" w:sz="0" w:space="0" w:color="auto"/>
        <w:right w:val="none" w:sz="0" w:space="0" w:color="auto"/>
      </w:divBdr>
      <w:divsChild>
        <w:div w:id="18200301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22</Pages>
  <Words>1875</Words>
  <Characters>10691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CSBD-MML</dc:creator>
  <cp:keywords/>
  <dc:description/>
  <cp:lastModifiedBy>ssxs</cp:lastModifiedBy>
  <cp:revision>14</cp:revision>
  <dcterms:created xsi:type="dcterms:W3CDTF">2017-04-25T07:19:00Z</dcterms:created>
  <dcterms:modified xsi:type="dcterms:W3CDTF">2017-04-25T09:35:00Z</dcterms:modified>
</cp:coreProperties>
</file>