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项目交接文档</w:t>
      </w:r>
    </w:p>
    <w:p>
      <w:pPr>
        <w:pStyle w:val="4"/>
        <w:numPr>
          <w:ilvl w:val="0"/>
          <w:numId w:val="1"/>
        </w:numPr>
        <w:bidi w:val="0"/>
        <w:rPr>
          <w:rFonts w:hint="eastAsia"/>
          <w:lang w:val="en-US" w:eastAsia="zh-CN"/>
        </w:rPr>
      </w:pPr>
      <w:r>
        <w:rPr>
          <w:rFonts w:hint="eastAsia"/>
          <w:lang w:val="en-US" w:eastAsia="zh-CN"/>
        </w:rPr>
        <w:t>APP(工单部分)</w:t>
      </w:r>
    </w:p>
    <w:p>
      <w:pPr>
        <w:rPr>
          <w:rFonts w:hint="default"/>
          <w:lang w:val="en-US" w:eastAsia="zh-CN"/>
        </w:rPr>
      </w:pPr>
      <w:r>
        <w:rPr>
          <w:rFonts w:hint="eastAsia"/>
          <w:lang w:val="en-US" w:eastAsia="zh-CN"/>
        </w:rPr>
        <w:t>由于之前工单部分有几次的大修改，并且开发完后一直没有安排测试。后面测试完了就没有合并。所有代码目前在murray-basic分支，本地代码已全部提交，需要用到直接合并到主分支就可以了</w:t>
      </w:r>
    </w:p>
    <w:p>
      <w:pPr>
        <w:numPr>
          <w:numId w:val="0"/>
        </w:numPr>
        <w:ind w:firstLine="420" w:firstLineChars="0"/>
        <w:rPr>
          <w:rStyle w:val="8"/>
          <w:rFonts w:hint="eastAsia"/>
          <w:lang w:val="en-US" w:eastAsia="zh-CN"/>
        </w:rPr>
      </w:pPr>
      <w:r>
        <w:drawing>
          <wp:inline distT="0" distB="0" distL="114300" distR="114300">
            <wp:extent cx="5264785" cy="4597400"/>
            <wp:effectExtent l="0" t="0" r="1206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4597400"/>
                    </a:xfrm>
                    <a:prstGeom prst="rect">
                      <a:avLst/>
                    </a:prstGeom>
                    <a:noFill/>
                    <a:ln>
                      <a:noFill/>
                    </a:ln>
                  </pic:spPr>
                </pic:pic>
              </a:graphicData>
            </a:graphic>
          </wp:inline>
        </w:drawing>
      </w:r>
      <w:r>
        <w:rPr>
          <w:rStyle w:val="8"/>
          <w:rFonts w:hint="eastAsia"/>
          <w:lang w:val="en-US" w:eastAsia="zh-CN"/>
        </w:rPr>
        <w:t>2.</w:t>
      </w:r>
      <w:r>
        <w:rPr>
          <w:rStyle w:val="8"/>
          <w:rFonts w:hint="eastAsia"/>
          <w:lang w:val="en-US" w:eastAsia="zh-CN"/>
        </w:rPr>
        <w:t>本地web</w:t>
      </w:r>
    </w:p>
    <w:p>
      <w:pPr>
        <w:bidi w:val="0"/>
        <w:rPr>
          <w:rFonts w:hint="eastAsia"/>
          <w:lang w:val="en-US" w:eastAsia="zh-CN"/>
        </w:rPr>
      </w:pPr>
      <w:r>
        <w:rPr>
          <w:rFonts w:hint="eastAsia"/>
          <w:lang w:val="en-US" w:eastAsia="zh-CN"/>
        </w:rPr>
        <w:t>目前本地web已经衍生出了3个版本，分别是2000、2300、2500三个版本，对应的各版本代码已提交给了李林鹏。注意：在2300中为了减少操作，我应用了vue.js。在2300中新开发的代码有使用到。</w:t>
      </w:r>
    </w:p>
    <w:p>
      <w:pPr>
        <w:pStyle w:val="4"/>
        <w:numPr>
          <w:numId w:val="0"/>
        </w:numPr>
        <w:bidi w:val="0"/>
        <w:ind w:leftChars="0"/>
        <w:rPr>
          <w:rFonts w:hint="eastAsia"/>
          <w:lang w:val="en-US" w:eastAsia="zh-CN"/>
        </w:rPr>
      </w:pPr>
      <w:r>
        <w:rPr>
          <w:rFonts w:hint="eastAsia"/>
          <w:lang w:val="en-US" w:eastAsia="zh-CN"/>
        </w:rPr>
        <w:t>3.亚能生物的升级</w:t>
      </w:r>
    </w:p>
    <w:p>
      <w:pPr>
        <w:numPr>
          <w:numId w:val="0"/>
        </w:numPr>
        <w:ind w:leftChars="0"/>
        <w:rPr>
          <w:rFonts w:hint="eastAsia"/>
          <w:lang w:val="en-US" w:eastAsia="zh-CN"/>
        </w:rPr>
      </w:pPr>
      <w:r>
        <w:rPr>
          <w:rFonts w:hint="eastAsia"/>
          <w:lang w:val="en-US" w:eastAsia="zh-CN"/>
        </w:rPr>
        <w:t>亚能生物的升级是从iiot独立出来的项目(至于为什么独立，是因为iiot不给开权限无法体交代码)，目前的项目地址是http://gitlab.huayuan-iot.com/liuguojin/clc.industrialplus.git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虽然项目仓库叫clc.industrialplus 但是还是使用iiot的端口，所以需要把项目下载下来后把项目文件clc.industrialplus 改clc.iiot。</w:t>
      </w:r>
    </w:p>
    <w:p>
      <w:pPr>
        <w:numPr>
          <w:numId w:val="0"/>
        </w:numPr>
        <w:ind w:leftChars="0"/>
        <w:rPr>
          <w:rFonts w:hint="default" w:eastAsia="宋体"/>
          <w:lang w:val="en-US" w:eastAsia="zh-CN"/>
        </w:rPr>
      </w:pPr>
      <w:r>
        <w:rPr>
          <w:rFonts w:hint="eastAsia"/>
          <w:lang w:val="en-US" w:eastAsia="zh-CN"/>
        </w:rPr>
        <w:t>目前已把</w:t>
      </w:r>
      <w:r>
        <w:rPr>
          <w:rFonts w:ascii="Segoe UI" w:hAnsi="Segoe UI" w:eastAsia="Segoe UI" w:cs="Segoe UI"/>
          <w:b/>
          <w:i w:val="0"/>
          <w:caps w:val="0"/>
          <w:color w:val="2E2E2E"/>
          <w:spacing w:val="0"/>
          <w:sz w:val="21"/>
          <w:szCs w:val="21"/>
          <w:u w:val="none"/>
          <w:shd w:val="clear" w:fill="FFFFFF"/>
        </w:rPr>
        <w:fldChar w:fldCharType="begin"/>
      </w:r>
      <w:r>
        <w:rPr>
          <w:rFonts w:ascii="Segoe UI" w:hAnsi="Segoe UI" w:eastAsia="Segoe UI" w:cs="Segoe UI"/>
          <w:b/>
          <w:i w:val="0"/>
          <w:caps w:val="0"/>
          <w:color w:val="2E2E2E"/>
          <w:spacing w:val="0"/>
          <w:sz w:val="21"/>
          <w:szCs w:val="21"/>
          <w:u w:val="none"/>
          <w:shd w:val="clear" w:fill="FFFFFF"/>
        </w:rPr>
        <w:instrText xml:space="preserve"> HYPERLINK "http://gitlab.huayuan-iot.com/david" </w:instrText>
      </w:r>
      <w:r>
        <w:rPr>
          <w:rFonts w:ascii="Segoe UI" w:hAnsi="Segoe UI" w:eastAsia="Segoe UI" w:cs="Segoe UI"/>
          <w:b/>
          <w:i w:val="0"/>
          <w:caps w:val="0"/>
          <w:color w:val="2E2E2E"/>
          <w:spacing w:val="0"/>
          <w:sz w:val="21"/>
          <w:szCs w:val="21"/>
          <w:u w:val="none"/>
          <w:shd w:val="clear" w:fill="FFFFFF"/>
        </w:rPr>
        <w:fldChar w:fldCharType="separate"/>
      </w:r>
      <w:r>
        <w:rPr>
          <w:rStyle w:val="7"/>
          <w:rFonts w:hint="default" w:ascii="Segoe UI" w:hAnsi="Segoe UI" w:eastAsia="Segoe UI" w:cs="Segoe UI"/>
          <w:b/>
          <w:i w:val="0"/>
          <w:caps w:val="0"/>
          <w:color w:val="2E2E2E"/>
          <w:spacing w:val="0"/>
          <w:sz w:val="21"/>
          <w:szCs w:val="21"/>
          <w:u w:val="none"/>
          <w:shd w:val="clear" w:fill="FFFFFF"/>
        </w:rPr>
        <w:t>david</w:t>
      </w:r>
      <w:r>
        <w:rPr>
          <w:rFonts w:hint="default" w:ascii="Segoe UI" w:hAnsi="Segoe UI" w:eastAsia="Segoe UI" w:cs="Segoe UI"/>
          <w:b/>
          <w:i w:val="0"/>
          <w:caps w:val="0"/>
          <w:color w:val="2E2E2E"/>
          <w:spacing w:val="0"/>
          <w:sz w:val="21"/>
          <w:szCs w:val="21"/>
          <w:u w:val="none"/>
          <w:shd w:val="clear" w:fill="FFFFFF"/>
        </w:rPr>
        <w:fldChar w:fldCharType="end"/>
      </w:r>
      <w:r>
        <w:rPr>
          <w:rFonts w:hint="default" w:ascii="Segoe UI" w:hAnsi="Segoe UI" w:eastAsia="Segoe UI" w:cs="Segoe UI"/>
          <w:i w:val="0"/>
          <w:caps w:val="0"/>
          <w:color w:val="2E2E2E"/>
          <w:spacing w:val="0"/>
          <w:sz w:val="21"/>
          <w:szCs w:val="21"/>
          <w:shd w:val="clear" w:fill="FFFFFF"/>
        </w:rPr>
        <w:t> </w:t>
      </w:r>
      <w:r>
        <w:rPr>
          <w:rFonts w:hint="eastAsia" w:ascii="Segoe UI" w:hAnsi="Segoe UI" w:eastAsia="宋体" w:cs="Segoe UI"/>
          <w:i w:val="0"/>
          <w:caps w:val="0"/>
          <w:color w:val="2E2E2E"/>
          <w:spacing w:val="0"/>
          <w:sz w:val="21"/>
          <w:szCs w:val="21"/>
          <w:shd w:val="clear" w:fill="FFFFFF"/>
          <w:lang w:val="en-US" w:eastAsia="zh-CN"/>
        </w:rPr>
        <w:t>加为主程序员</w:t>
      </w:r>
    </w:p>
    <w:p>
      <w:pPr>
        <w:numPr>
          <w:numId w:val="0"/>
        </w:numPr>
        <w:ind w:leftChars="0"/>
      </w:pPr>
      <w:r>
        <w:drawing>
          <wp:inline distT="0" distB="0" distL="114300" distR="114300">
            <wp:extent cx="5273675" cy="3451225"/>
            <wp:effectExtent l="0" t="0" r="317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451225"/>
                    </a:xfrm>
                    <a:prstGeom prst="rect">
                      <a:avLst/>
                    </a:prstGeom>
                    <a:noFill/>
                    <a:ln>
                      <a:noFill/>
                    </a:ln>
                  </pic:spPr>
                </pic:pic>
              </a:graphicData>
            </a:graphic>
          </wp:inline>
        </w:drawing>
      </w:r>
    </w:p>
    <w:p>
      <w:pPr>
        <w:pStyle w:val="4"/>
        <w:numPr>
          <w:ilvl w:val="0"/>
          <w:numId w:val="2"/>
        </w:numPr>
        <w:bidi w:val="0"/>
        <w:rPr>
          <w:rFonts w:hint="eastAsia"/>
          <w:lang w:val="en-US" w:eastAsia="zh-CN"/>
        </w:rPr>
      </w:pPr>
      <w:r>
        <w:rPr>
          <w:rFonts w:hint="eastAsia"/>
          <w:lang w:val="en-US" w:eastAsia="zh-CN"/>
        </w:rPr>
        <w:t>预测性运维</w:t>
      </w:r>
    </w:p>
    <w:p>
      <w:pPr>
        <w:numPr>
          <w:numId w:val="0"/>
        </w:numPr>
        <w:rPr>
          <w:rFonts w:hint="eastAsia"/>
          <w:lang w:val="en-US" w:eastAsia="zh-CN"/>
        </w:rPr>
      </w:pPr>
      <w:r>
        <w:rPr>
          <w:rFonts w:hint="eastAsia"/>
          <w:lang w:val="en-US" w:eastAsia="zh-CN"/>
        </w:rPr>
        <w:t>预测性运维代码部分在之前已经交接给武汉那边开发后面并没有接触。</w:t>
      </w:r>
    </w:p>
    <w:p>
      <w:pPr>
        <w:numPr>
          <w:numId w:val="0"/>
        </w:numPr>
        <w:rPr>
          <w:rFonts w:hint="eastAsia"/>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clc.datacenter（2500）</w:t>
      </w:r>
    </w:p>
    <w:p>
      <w:pPr>
        <w:numPr>
          <w:numId w:val="0"/>
        </w:numPr>
        <w:ind w:leftChars="0"/>
        <w:rPr>
          <w:rFonts w:hint="eastAsia"/>
          <w:lang w:val="en-US" w:eastAsia="zh-CN"/>
        </w:rPr>
      </w:pPr>
      <w:r>
        <w:rPr>
          <w:rFonts w:hint="eastAsia"/>
          <w:lang w:val="en-US" w:eastAsia="zh-CN"/>
        </w:rPr>
        <w:t>之前结项后，代码都已提交到clc.datacenter 2500的分支，之后没有再进行开发。目前2500的代码为最新代码</w:t>
      </w:r>
    </w:p>
    <w:p>
      <w:pPr>
        <w:numPr>
          <w:numId w:val="0"/>
        </w:numPr>
        <w:ind w:leftChars="0"/>
        <w:rPr>
          <w:rFonts w:hint="eastAsia"/>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clc.dcom</w:t>
      </w:r>
    </w:p>
    <w:p>
      <w:pPr>
        <w:numPr>
          <w:numId w:val="0"/>
        </w:numPr>
        <w:ind w:leftChars="0"/>
        <w:rPr>
          <w:rFonts w:hint="eastAsia"/>
          <w:lang w:val="en-US" w:eastAsia="zh-CN"/>
        </w:rPr>
      </w:pPr>
      <w:r>
        <w:rPr>
          <w:rFonts w:hint="eastAsia"/>
          <w:lang w:val="en-US" w:eastAsia="zh-CN"/>
        </w:rPr>
        <w:t>clc.dcom 所有代码已提交，并叫刘锦辉合并到他的分支下交给刘锦辉进行维护。之前提到的资产列表加载慢，只加载当前站点的设备，新建盘点单的问题都已修改。</w:t>
      </w:r>
    </w:p>
    <w:p>
      <w:pPr>
        <w:numPr>
          <w:numId w:val="0"/>
        </w:numPr>
        <w:ind w:leftChars="0"/>
        <w:rPr>
          <w:rFonts w:hint="eastAsia"/>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高速电缆首页地图修改</w:t>
      </w:r>
    </w:p>
    <w:p>
      <w:pPr>
        <w:numPr>
          <w:numId w:val="0"/>
        </w:numPr>
        <w:ind w:leftChars="0"/>
        <w:rPr>
          <w:rFonts w:hint="eastAsia"/>
          <w:lang w:val="en-US" w:eastAsia="zh-CN"/>
        </w:rPr>
      </w:pPr>
      <w:r>
        <w:rPr>
          <w:rFonts w:hint="eastAsia"/>
          <w:lang w:val="en-US" w:eastAsia="zh-CN"/>
        </w:rPr>
        <w:t>高速电缆首页地图刚开始是我修改的后面改完后有新的需求后由刘锦辉进行修改</w:t>
      </w:r>
    </w:p>
    <w:p>
      <w:pPr>
        <w:numPr>
          <w:numId w:val="0"/>
        </w:numPr>
        <w:ind w:leftChars="0"/>
        <w:rPr>
          <w:rFonts w:hint="eastAsia"/>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中国移动</w:t>
      </w:r>
    </w:p>
    <w:p>
      <w:pPr>
        <w:numPr>
          <w:numId w:val="0"/>
        </w:numPr>
        <w:ind w:leftChars="0"/>
        <w:rPr>
          <w:rFonts w:hint="default"/>
          <w:lang w:val="en-US" w:eastAsia="zh-CN"/>
        </w:rPr>
      </w:pPr>
      <w:r>
        <w:rPr>
          <w:rFonts w:hint="eastAsia"/>
          <w:lang w:val="en-US" w:eastAsia="zh-CN"/>
        </w:rPr>
        <w:t>在很早代码就已合并</w:t>
      </w:r>
      <w:bookmarkStart w:id="0" w:name="_GoBack"/>
      <w:bookmarkEnd w:id="0"/>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0CDE2"/>
    <w:multiLevelType w:val="singleLevel"/>
    <w:tmpl w:val="BF60CDE2"/>
    <w:lvl w:ilvl="0" w:tentative="0">
      <w:start w:val="4"/>
      <w:numFmt w:val="decimal"/>
      <w:lvlText w:val="%1."/>
      <w:lvlJc w:val="left"/>
      <w:pPr>
        <w:tabs>
          <w:tab w:val="left" w:pos="312"/>
        </w:tabs>
      </w:pPr>
    </w:lvl>
  </w:abstractNum>
  <w:abstractNum w:abstractNumId="1">
    <w:nsid w:val="F5215A24"/>
    <w:multiLevelType w:val="singleLevel"/>
    <w:tmpl w:val="F5215A2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E43E5"/>
    <w:rsid w:val="02693A6C"/>
    <w:rsid w:val="05F93898"/>
    <w:rsid w:val="06396669"/>
    <w:rsid w:val="07D76888"/>
    <w:rsid w:val="08E602C5"/>
    <w:rsid w:val="08F050E1"/>
    <w:rsid w:val="08F059C1"/>
    <w:rsid w:val="0B414973"/>
    <w:rsid w:val="11F11FA5"/>
    <w:rsid w:val="15AB23EF"/>
    <w:rsid w:val="17802173"/>
    <w:rsid w:val="1D977898"/>
    <w:rsid w:val="1DB25741"/>
    <w:rsid w:val="1EBB510A"/>
    <w:rsid w:val="21FC4533"/>
    <w:rsid w:val="22693123"/>
    <w:rsid w:val="24685C6E"/>
    <w:rsid w:val="290F2D4A"/>
    <w:rsid w:val="2D881CC3"/>
    <w:rsid w:val="3300527D"/>
    <w:rsid w:val="33675A66"/>
    <w:rsid w:val="36B23962"/>
    <w:rsid w:val="376341B1"/>
    <w:rsid w:val="37CC420A"/>
    <w:rsid w:val="39B41295"/>
    <w:rsid w:val="3B7823E5"/>
    <w:rsid w:val="3BA41D46"/>
    <w:rsid w:val="3D681F0D"/>
    <w:rsid w:val="3D7A46B2"/>
    <w:rsid w:val="3F632084"/>
    <w:rsid w:val="414B7FB4"/>
    <w:rsid w:val="427518D0"/>
    <w:rsid w:val="432A7690"/>
    <w:rsid w:val="472B2779"/>
    <w:rsid w:val="4C207615"/>
    <w:rsid w:val="4DFF06FD"/>
    <w:rsid w:val="4E0E7F87"/>
    <w:rsid w:val="4FD55D04"/>
    <w:rsid w:val="52FF04D0"/>
    <w:rsid w:val="53672EFE"/>
    <w:rsid w:val="56536CF2"/>
    <w:rsid w:val="5BFC0FC3"/>
    <w:rsid w:val="5E6A6D43"/>
    <w:rsid w:val="606D7580"/>
    <w:rsid w:val="60C8416C"/>
    <w:rsid w:val="614974CE"/>
    <w:rsid w:val="61E307C3"/>
    <w:rsid w:val="62A85169"/>
    <w:rsid w:val="63755286"/>
    <w:rsid w:val="6A700431"/>
    <w:rsid w:val="6F855EB1"/>
    <w:rsid w:val="705A59EA"/>
    <w:rsid w:val="71122A8D"/>
    <w:rsid w:val="71C10C92"/>
    <w:rsid w:val="7329047C"/>
    <w:rsid w:val="73C25EFE"/>
    <w:rsid w:val="76DC311A"/>
    <w:rsid w:val="7B2F3100"/>
    <w:rsid w:val="7DFF6C2C"/>
    <w:rsid w:val="7E016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2020-09-28T01:30:07Z</dcterms:created>
  <dc:creator>Administrator</dc:creator>
  <cp:lastModifiedBy>寒潭孤雁</cp:lastModifiedBy>
  <dcterms:modified xsi:type="dcterms:W3CDTF">2020-09-28T02:19:11Z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