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9C84" w14:textId="28589A4B" w:rsidR="008506D6" w:rsidRDefault="006D1CA6" w:rsidP="008506D6">
      <w:pPr>
        <w:spacing w:line="360" w:lineRule="auto"/>
        <w:jc w:val="center"/>
        <w:rPr>
          <w:rFonts w:ascii="黑体" w:eastAsia="黑体" w:hAnsi="黑体"/>
          <w:sz w:val="48"/>
          <w:szCs w:val="48"/>
        </w:rPr>
      </w:pPr>
      <w:r w:rsidRPr="006D1CA6">
        <w:rPr>
          <w:rFonts w:ascii="黑体" w:eastAsia="黑体" w:hAnsi="黑体"/>
          <w:sz w:val="48"/>
          <w:szCs w:val="48"/>
        </w:rPr>
        <w:t>中山</w:t>
      </w:r>
      <w:r>
        <w:rPr>
          <w:rFonts w:ascii="黑体" w:eastAsia="黑体" w:hAnsi="黑体" w:hint="eastAsia"/>
          <w:sz w:val="48"/>
          <w:szCs w:val="48"/>
        </w:rPr>
        <w:t>二院医学生</w:t>
      </w:r>
      <w:r w:rsidRPr="006D1CA6">
        <w:rPr>
          <w:rFonts w:ascii="黑体" w:eastAsia="黑体" w:hAnsi="黑体"/>
          <w:sz w:val="48"/>
          <w:szCs w:val="48"/>
        </w:rPr>
        <w:t>患癌事件：揭开医学实验室的争议与关切</w:t>
      </w:r>
    </w:p>
    <w:p w14:paraId="7964AE17" w14:textId="444BDA39" w:rsidR="00E83A19" w:rsidRPr="00E83A19" w:rsidRDefault="00E83A19" w:rsidP="008506D6">
      <w:pPr>
        <w:spacing w:line="360" w:lineRule="auto"/>
        <w:jc w:val="center"/>
        <w:rPr>
          <w:rFonts w:ascii="宋体" w:hAnsi="宋体" w:hint="eastAsia"/>
        </w:rPr>
      </w:pPr>
      <w:r>
        <w:rPr>
          <w:rFonts w:ascii="宋体" w:hAnsi="宋体" w:hint="eastAsia"/>
        </w:rPr>
        <w:t>刘佳鸿：</w:t>
      </w:r>
      <w:r>
        <w:rPr>
          <w:rFonts w:ascii="宋体" w:hAnsi="宋体"/>
        </w:rPr>
        <w:t>202382060020</w:t>
      </w:r>
    </w:p>
    <w:p w14:paraId="2CBCCBA8" w14:textId="77777777" w:rsidR="008506D6" w:rsidRDefault="008506D6" w:rsidP="008506D6">
      <w:pPr>
        <w:spacing w:line="360" w:lineRule="auto"/>
        <w:rPr>
          <w:rFonts w:ascii="黑体" w:eastAsia="黑体" w:hAnsi="黑体" w:hint="eastAsia"/>
        </w:rPr>
      </w:pPr>
      <w:r>
        <w:rPr>
          <w:rFonts w:ascii="黑体" w:eastAsia="黑体" w:hAnsi="黑体" w:hint="eastAsia"/>
        </w:rPr>
        <w:t>一、案例描述</w:t>
      </w:r>
    </w:p>
    <w:p w14:paraId="61DDB1B6" w14:textId="77777777" w:rsidR="008506D6" w:rsidRDefault="008506D6" w:rsidP="008506D6">
      <w:pPr>
        <w:spacing w:line="360" w:lineRule="auto"/>
        <w:rPr>
          <w:rFonts w:ascii="宋体" w:hAnsi="宋体"/>
        </w:rPr>
      </w:pPr>
      <w:r>
        <w:rPr>
          <w:rFonts w:ascii="宋体" w:hAnsi="宋体" w:hint="eastAsia"/>
        </w:rPr>
        <w:t>1.1案例背景</w:t>
      </w:r>
    </w:p>
    <w:p w14:paraId="6E5312F0" w14:textId="77777777" w:rsidR="007A509F" w:rsidRDefault="007A509F" w:rsidP="007A509F">
      <w:pPr>
        <w:spacing w:line="360" w:lineRule="auto"/>
        <w:ind w:firstLine="420"/>
        <w:rPr>
          <w:rStyle w:val="textfomms"/>
          <w:rFonts w:ascii="宋体" w:hAnsi="宋体" w:cs="Helvetica"/>
          <w:color w:val="333333"/>
          <w:shd w:val="clear" w:color="auto" w:fill="FFFFFF"/>
        </w:rPr>
      </w:pPr>
      <w:r w:rsidRPr="007A509F">
        <w:rPr>
          <w:rStyle w:val="textfomms"/>
          <w:rFonts w:ascii="宋体" w:hAnsi="宋体" w:cs="Helvetica" w:hint="eastAsia"/>
          <w:color w:val="333333"/>
          <w:shd w:val="clear" w:color="auto" w:fill="FFFFFF"/>
        </w:rPr>
        <w:t>2023年11月7日，有消息称中山大学孙逸仙纪念医院乳腺外科团队多名学生患上癌症，引发了社会广泛关注。第二天，中山二院发布官方回应，指出近年在医院乳腺肿瘤中心实验室工作、学习过的3人患有癌症，并在2023年先后确诊，但没有在读学生患癌。当日，广州卫健委表示将组织第三方调查中山二院学生的癌症情况。随后，记者调查发现中山大学北校区科学楼内宋尔卫的实验室门牌已被摘除，但学生证实这个实验室归属于中山二院乳腺肿瘤中心。</w:t>
      </w:r>
    </w:p>
    <w:p w14:paraId="0DBD3FB3" w14:textId="77777777" w:rsidR="007A509F" w:rsidRDefault="006D1CA6" w:rsidP="007A509F">
      <w:pPr>
        <w:spacing w:line="360" w:lineRule="auto"/>
        <w:ind w:firstLine="420"/>
        <w:rPr>
          <w:rFonts w:ascii="Segoe UI" w:hAnsi="Segoe UI" w:cs="Segoe UI"/>
          <w:color w:val="374151"/>
        </w:rPr>
      </w:pPr>
      <w:r w:rsidRPr="007A509F">
        <w:rPr>
          <w:rFonts w:ascii="宋体" w:hAnsi="宋体"/>
        </w:rPr>
        <w:t>中山二院乳腺肿瘤中心实验室被曝出多名学生患癌，引发社会关注。</w:t>
      </w:r>
      <w:r w:rsidR="007A509F">
        <w:rPr>
          <w:rFonts w:ascii="Segoe UI" w:hAnsi="Segoe UI" w:cs="Segoe UI"/>
          <w:color w:val="374151"/>
        </w:rPr>
        <w:t>牵涉到中山二院乳腺肿瘤中心实验室，据称有多名在该实验室进行科研工作的学生罹患癌症。此事牵涉到中山二院院长宋尔卫，他同时也是中山大学医学部主任，而其中一位患癌学生刘某是他的学生。有网友在</w:t>
      </w:r>
      <w:r w:rsidR="007A509F">
        <w:rPr>
          <w:rFonts w:ascii="Segoe UI" w:hAnsi="Segoe UI" w:cs="Segoe UI"/>
          <w:color w:val="374151"/>
        </w:rPr>
        <w:t>2023</w:t>
      </w:r>
      <w:r w:rsidR="007A509F">
        <w:rPr>
          <w:rFonts w:ascii="Segoe UI" w:hAnsi="Segoe UI" w:cs="Segoe UI"/>
          <w:color w:val="374151"/>
        </w:rPr>
        <w:t>年</w:t>
      </w:r>
      <w:r w:rsidR="007A509F">
        <w:rPr>
          <w:rFonts w:ascii="Segoe UI" w:hAnsi="Segoe UI" w:cs="Segoe UI"/>
          <w:color w:val="374151"/>
        </w:rPr>
        <w:t>11</w:t>
      </w:r>
      <w:r w:rsidR="007A509F">
        <w:rPr>
          <w:rFonts w:ascii="Segoe UI" w:hAnsi="Segoe UI" w:cs="Segoe UI"/>
          <w:color w:val="374151"/>
        </w:rPr>
        <w:t>月</w:t>
      </w:r>
      <w:r w:rsidR="007A509F">
        <w:rPr>
          <w:rFonts w:ascii="Segoe UI" w:hAnsi="Segoe UI" w:cs="Segoe UI"/>
          <w:color w:val="374151"/>
        </w:rPr>
        <w:t>7</w:t>
      </w:r>
      <w:r w:rsidR="007A509F">
        <w:rPr>
          <w:rFonts w:ascii="Segoe UI" w:hAnsi="Segoe UI" w:cs="Segoe UI"/>
          <w:color w:val="374151"/>
        </w:rPr>
        <w:t>日发文称，中山大学附属第二医院乳腺外科苏姓导师团队内多名学生患上罕见类型的癌症。其中一位学生是去年博士毕业后被确诊患有胰腺癌，在向他人透露自己仅剩数月生命后，竟被该导师移出了群聊。一旦这一事件曝光，便引发了广泛的关注和热议。</w:t>
      </w:r>
    </w:p>
    <w:p w14:paraId="679FC6ED" w14:textId="66BD9173" w:rsidR="006D1CA6" w:rsidRDefault="007A509F" w:rsidP="007A509F">
      <w:pPr>
        <w:spacing w:line="360" w:lineRule="auto"/>
        <w:ind w:firstLine="420"/>
        <w:rPr>
          <w:rFonts w:ascii="宋体" w:hAnsi="宋体"/>
        </w:rPr>
      </w:pPr>
      <w:r w:rsidRPr="007A509F">
        <w:rPr>
          <w:rFonts w:ascii="宋体" w:hAnsi="宋体" w:hint="eastAsia"/>
        </w:rPr>
        <w:t>据网上传播的聊天截图显示，一位匿名爆料者指称中山二院的一位姓苏的医生的学生，一位博士毕业后留院攻读博士后，因为腹痛被怀疑患有胰腺炎而入院。但手术后确诊为胰腺癌，据称这种具体类型并不常见。爆料者称，已确认患癌的学生不止三人，还有六人的情况尚待确认，而许多可能已经是晚期。他们中有3名博士，1名博士后，年龄都在30岁以下，且患的全都是罕见类型的癌症。有人推测是实验室使用的试剂导致，这些试剂原本是用于制造动物癌症模型的。另外，网络上的信息称黄某等人所在的实验室已于11月8日被拆除。</w:t>
      </w:r>
      <w:r w:rsidRPr="007A509F">
        <w:rPr>
          <w:rFonts w:ascii="宋体" w:hAnsi="宋体"/>
        </w:rPr>
        <w:t>对此，上述工作人员表示，“（网上流传）实验室拆的那个，只是（中山大学）例行的消防检查而已……只是检修的日子恰巧就是今天……一开始定的</w:t>
      </w:r>
      <w:r w:rsidRPr="007A509F">
        <w:rPr>
          <w:rFonts w:ascii="宋体" w:hAnsi="宋体"/>
        </w:rPr>
        <w:lastRenderedPageBreak/>
        <w:t>就是今天的日子。”该人士称，中山大学方面早就安排了消防检查，只是恰巧碰上“这个事”，在外界看来可能就会将这个早已安排了的检查与此次事件形成联想，但其实是一种“偶然性”。2023年11月8日，通告中的罹患胰腺癌的黄某妹妹乐乐（化名）接受齐鲁晚报·齐鲁壹点记者采访时表示，之前网上所传信息可能是中大校友发的，受害者家属并未有过发言，“我们家属对于不清楚的情况是不会讲，最大程度保护家人和姐姐。”乐乐确认了黄某患上胰腺癌的病情和被苏姓导师踢出群聊的情况属实，“他确实把姐姐踢出去了，一号出病理，二号就踢人”。在拿到病理报告后，乐乐称姐姐并未问责导师而被移出群聊，“我们根本就没反应过来，不知道为啥他这样子做。”黄某学妹粒粒（化名）告诉齐鲁晚报·齐鲁壹点记者，黄某自2012年就在中山大学中山医学院就读，本硕博均为中山大学学生。粒粒关注到，黄某的微博显示，2023年9月份，其胰腺炎发作，10月份已在医院住院，11月1日被确诊胰腺癌，后被苏士成移出群聊。</w:t>
      </w:r>
    </w:p>
    <w:p w14:paraId="345EE862" w14:textId="724A58B9" w:rsidR="007A509F" w:rsidRDefault="007A509F" w:rsidP="007A509F">
      <w:pPr>
        <w:spacing w:line="360" w:lineRule="auto"/>
        <w:rPr>
          <w:rFonts w:ascii="宋体" w:hAnsi="宋体"/>
        </w:rPr>
      </w:pPr>
      <w:r>
        <w:rPr>
          <w:rFonts w:ascii="宋体" w:hAnsi="宋体" w:hint="eastAsia"/>
        </w:rPr>
        <w:t>1.</w:t>
      </w:r>
      <w:r>
        <w:rPr>
          <w:rFonts w:ascii="宋体" w:hAnsi="宋体"/>
        </w:rPr>
        <w:t>2</w:t>
      </w:r>
      <w:r>
        <w:rPr>
          <w:rFonts w:ascii="宋体" w:hAnsi="宋体" w:hint="eastAsia"/>
        </w:rPr>
        <w:t>关键问题</w:t>
      </w:r>
    </w:p>
    <w:p w14:paraId="3BF7E818" w14:textId="15454E01" w:rsidR="00E953FA" w:rsidRPr="00E953FA" w:rsidRDefault="00E953FA" w:rsidP="00E953FA">
      <w:pPr>
        <w:spacing w:line="360" w:lineRule="auto"/>
        <w:ind w:firstLine="420"/>
        <w:rPr>
          <w:rFonts w:ascii="宋体" w:hAnsi="宋体" w:hint="eastAsia"/>
        </w:rPr>
      </w:pPr>
      <w:r w:rsidRPr="00E953FA">
        <w:rPr>
          <w:rFonts w:ascii="宋体" w:hAnsi="宋体" w:hint="eastAsia"/>
        </w:rPr>
        <w:t>这一事件反映了科研环境和实验室安全的重要性。它暗示着在科学研究领域中，尤其是医学实验室，必须严格遵守安全标准和规定，确保实验操作不会对人员健康造成风险。这也表明了对实验室环境进行更严格的监管和审查的必要性，以确保科研人员的安全和健康。</w:t>
      </w:r>
    </w:p>
    <w:p w14:paraId="27C876DB" w14:textId="308FBCA8" w:rsidR="00E953FA" w:rsidRPr="006D1CA6" w:rsidRDefault="00E953FA" w:rsidP="00E953FA">
      <w:pPr>
        <w:spacing w:line="360" w:lineRule="auto"/>
        <w:ind w:firstLine="420"/>
        <w:rPr>
          <w:rFonts w:ascii="宋体" w:hAnsi="宋体" w:hint="eastAsia"/>
        </w:rPr>
      </w:pPr>
      <w:r w:rsidRPr="00E953FA">
        <w:rPr>
          <w:rFonts w:ascii="宋体" w:hAnsi="宋体" w:hint="eastAsia"/>
        </w:rPr>
        <w:t>此事件也标志着对科研伦理和安全问题的关注度提高。它可能引发了对于实验室安全和科研道德规范的重新审视，并可能促使相关机构和管理部门加强对科研环境的监管，以避免类似事件再次发生。</w:t>
      </w:r>
    </w:p>
    <w:p w14:paraId="05C37EAE" w14:textId="77777777" w:rsidR="008506D6" w:rsidRDefault="008506D6" w:rsidP="008506D6">
      <w:pPr>
        <w:spacing w:line="360" w:lineRule="auto"/>
        <w:rPr>
          <w:rFonts w:ascii="宋体" w:hAnsi="宋体" w:hint="eastAsia"/>
        </w:rPr>
      </w:pPr>
      <w:r>
        <w:rPr>
          <w:rFonts w:ascii="宋体" w:hAnsi="宋体" w:hint="eastAsia"/>
        </w:rPr>
        <w:t>1.3案例总结</w:t>
      </w:r>
    </w:p>
    <w:p w14:paraId="18F6DF04" w14:textId="1527B55E" w:rsidR="00E953FA" w:rsidRPr="00E953FA" w:rsidRDefault="00E953FA" w:rsidP="00E953FA">
      <w:pPr>
        <w:spacing w:line="360" w:lineRule="auto"/>
        <w:ind w:firstLine="420"/>
        <w:rPr>
          <w:rFonts w:ascii="宋体" w:hAnsi="宋体" w:hint="eastAsia"/>
          <w:color w:val="333333"/>
        </w:rPr>
      </w:pPr>
      <w:r w:rsidRPr="00E953FA">
        <w:rPr>
          <w:rFonts w:ascii="宋体" w:hAnsi="宋体" w:hint="eastAsia"/>
          <w:color w:val="333333"/>
        </w:rPr>
        <w:t>这起事件发生在中山大学孙逸仙纪念医院乳腺肿瘤中心实验室，数名学生在此进行科研工作后相继确诊癌症，引起了广泛的社会关注和讨论。这不仅是一起个案，更是对医学科研环境安全和科研伦理的深刻反思。</w:t>
      </w:r>
    </w:p>
    <w:p w14:paraId="51D661E9" w14:textId="77777777" w:rsidR="00E953FA" w:rsidRPr="00E953FA" w:rsidRDefault="00E953FA" w:rsidP="00E953FA">
      <w:pPr>
        <w:spacing w:line="360" w:lineRule="auto"/>
        <w:ind w:firstLine="420"/>
        <w:rPr>
          <w:rFonts w:ascii="宋体" w:hAnsi="宋体" w:hint="eastAsia"/>
          <w:color w:val="333333"/>
        </w:rPr>
      </w:pPr>
      <w:r w:rsidRPr="00E953FA">
        <w:rPr>
          <w:rFonts w:ascii="宋体" w:hAnsi="宋体" w:hint="eastAsia"/>
          <w:color w:val="333333"/>
        </w:rPr>
        <w:t>首先，此事件突显了科研环境对科研从业者健康的重要性。这些患癌学生曾在该实验室进行研究工作，他们患病的情况引发了对实验室安全标准和环境对科研人员健康影响的关切。这促使人们思考科研工作环境中潜在的健康风险，强调了对于实验室安全、化学品使用以及科研条件的重视。</w:t>
      </w:r>
    </w:p>
    <w:p w14:paraId="28771019" w14:textId="77777777" w:rsidR="00E953FA" w:rsidRPr="00E953FA" w:rsidRDefault="00E953FA" w:rsidP="00E953FA">
      <w:pPr>
        <w:spacing w:line="360" w:lineRule="auto"/>
        <w:rPr>
          <w:rFonts w:ascii="宋体" w:hAnsi="宋体"/>
          <w:color w:val="333333"/>
        </w:rPr>
      </w:pPr>
    </w:p>
    <w:p w14:paraId="7E83EBE9" w14:textId="2F6598C9" w:rsidR="00E953FA" w:rsidRPr="00E953FA" w:rsidRDefault="00E953FA" w:rsidP="00E953FA">
      <w:pPr>
        <w:spacing w:line="360" w:lineRule="auto"/>
        <w:ind w:firstLine="420"/>
        <w:rPr>
          <w:rFonts w:ascii="宋体" w:hAnsi="宋体" w:hint="eastAsia"/>
          <w:color w:val="333333"/>
        </w:rPr>
      </w:pPr>
      <w:r w:rsidRPr="00E953FA">
        <w:rPr>
          <w:rFonts w:ascii="宋体" w:hAnsi="宋体" w:hint="eastAsia"/>
          <w:color w:val="333333"/>
        </w:rPr>
        <w:t>其次，这一事件引发了对科研伦理和管理的反思。涉事学生在面临疾病时，传闻中导师踢出群聊的行为引发了广泛讨论。这引发了对科研领域师生关系、科研团队管理和伦理标准的反思。对于科研导师与学生之间的关系、导师在学术研究中的责任与义务等问题，社会都展开了更深入的思考。</w:t>
      </w:r>
    </w:p>
    <w:p w14:paraId="251975F7" w14:textId="67A3355A" w:rsidR="00E953FA" w:rsidRPr="00E953FA" w:rsidRDefault="00E953FA" w:rsidP="00E953FA">
      <w:pPr>
        <w:spacing w:line="360" w:lineRule="auto"/>
        <w:ind w:firstLine="420"/>
        <w:rPr>
          <w:rFonts w:ascii="宋体" w:hAnsi="宋体" w:hint="eastAsia"/>
          <w:color w:val="333333"/>
        </w:rPr>
      </w:pPr>
      <w:r w:rsidRPr="00E953FA">
        <w:rPr>
          <w:rFonts w:ascii="宋体" w:hAnsi="宋体" w:hint="eastAsia"/>
          <w:color w:val="333333"/>
        </w:rPr>
        <w:t>此外，这也引发了对医学研究实验室标准和监管的关注。有传言指责实验室试剂可能是潜在的致病因素，对实验室环境和使用化学试剂的安全性提出了质疑。这引发了对实验室设施、使用试剂规范以及科研材料安全的监管程度的担忧。</w:t>
      </w:r>
    </w:p>
    <w:p w14:paraId="1F17D8F5" w14:textId="77777777" w:rsidR="00E953FA" w:rsidRDefault="00E953FA" w:rsidP="00E953FA">
      <w:pPr>
        <w:spacing w:line="360" w:lineRule="auto"/>
        <w:ind w:firstLine="420"/>
        <w:rPr>
          <w:rFonts w:ascii="宋体" w:hAnsi="宋体"/>
          <w:color w:val="333333"/>
        </w:rPr>
      </w:pPr>
      <w:r w:rsidRPr="00E953FA">
        <w:rPr>
          <w:rFonts w:ascii="宋体" w:hAnsi="宋体" w:hint="eastAsia"/>
          <w:color w:val="333333"/>
        </w:rPr>
        <w:t>综上所述，这一事件不仅仅是对医学科研环境安全的警示，也提醒了科研从业者和管理者，必须对科研环境、实验室安全和科研伦理持续关注，并加强规范和监管。这也呼吁了更多关于科研伦理、实验室安全、学术管理和师生关系的深入讨论和审视，以确保科研工作的安全、规范和伦理性。</w:t>
      </w:r>
    </w:p>
    <w:p w14:paraId="0316AE1F" w14:textId="1C6D1052" w:rsidR="008506D6" w:rsidRPr="00E953FA" w:rsidRDefault="008506D6" w:rsidP="00E953FA">
      <w:pPr>
        <w:spacing w:line="360" w:lineRule="auto"/>
        <w:rPr>
          <w:rFonts w:ascii="宋体" w:hAnsi="宋体" w:hint="eastAsia"/>
          <w:color w:val="333333"/>
        </w:rPr>
      </w:pPr>
      <w:r>
        <w:rPr>
          <w:rFonts w:ascii="黑体" w:eastAsia="黑体" w:hAnsi="黑体" w:hint="eastAsia"/>
        </w:rPr>
        <w:t>二、案例分析</w:t>
      </w:r>
    </w:p>
    <w:p w14:paraId="18228539" w14:textId="77777777" w:rsidR="008506D6" w:rsidRDefault="008506D6" w:rsidP="008506D6">
      <w:pPr>
        <w:spacing w:line="360" w:lineRule="auto"/>
        <w:rPr>
          <w:rFonts w:ascii="宋体" w:hAnsi="宋体" w:hint="eastAsia"/>
          <w:color w:val="333333"/>
        </w:rPr>
      </w:pPr>
      <w:r>
        <w:rPr>
          <w:rFonts w:ascii="宋体" w:hAnsi="宋体" w:hint="eastAsia"/>
          <w:color w:val="333333"/>
        </w:rPr>
        <w:t>2.1领会</w:t>
      </w:r>
    </w:p>
    <w:p w14:paraId="353BCCD9" w14:textId="77777777" w:rsidR="00E953FA" w:rsidRDefault="00E953FA" w:rsidP="00E953FA">
      <w:pPr>
        <w:spacing w:line="360" w:lineRule="auto"/>
        <w:ind w:firstLine="420"/>
        <w:rPr>
          <w:rFonts w:ascii="宋体" w:hAnsi="宋体"/>
        </w:rPr>
      </w:pPr>
      <w:r w:rsidRPr="00E953FA">
        <w:rPr>
          <w:rFonts w:ascii="宋体" w:hAnsi="宋体"/>
        </w:rPr>
        <w:t>这一事件揭示了科研环境中存在的安全隐患和伦理挑战，凸显了科研实践与人类健康之间微妙而紧密的关系。实验室成为科研人员日常工作的地方，而患癌的多名学生曾在该实验室工作，引发了对科研环境对健康的影响的广泛关注。事件暴露了科研过程中安全管理、伦理规范和导师责任等方面存在的问题，深刻触及了科研实践中人与环境、伦理、健康的千丝万缕联系。</w:t>
      </w:r>
    </w:p>
    <w:p w14:paraId="476CB728" w14:textId="0C8068A9" w:rsidR="008506D6" w:rsidRDefault="008506D6" w:rsidP="00E953FA">
      <w:pPr>
        <w:spacing w:line="360" w:lineRule="auto"/>
        <w:rPr>
          <w:rFonts w:ascii="宋体" w:hAnsi="宋体" w:hint="eastAsia"/>
          <w:color w:val="333333"/>
        </w:rPr>
      </w:pPr>
      <w:r>
        <w:rPr>
          <w:rFonts w:ascii="宋体" w:hAnsi="宋体" w:hint="eastAsia"/>
          <w:color w:val="333333"/>
        </w:rPr>
        <w:t>2.2应用</w:t>
      </w:r>
    </w:p>
    <w:p w14:paraId="12866E23" w14:textId="559A3D76" w:rsidR="00E953FA" w:rsidRDefault="00E953FA" w:rsidP="00E953FA">
      <w:pPr>
        <w:spacing w:line="360" w:lineRule="auto"/>
        <w:ind w:firstLine="420"/>
        <w:rPr>
          <w:rFonts w:ascii="Segoe UI" w:hAnsi="Segoe UI" w:cs="Segoe UI"/>
          <w:color w:val="374151"/>
        </w:rPr>
      </w:pPr>
      <w:r>
        <w:rPr>
          <w:rFonts w:ascii="Segoe UI" w:hAnsi="Segoe UI" w:cs="Segoe UI"/>
          <w:color w:val="374151"/>
        </w:rPr>
        <w:t>类似的科研实验室安全事件在过去曾发生过。其中一些事件可能涉及对研究人员健康的潜在影响，引发了对科研实验室管理和伦理问题的关注。</w:t>
      </w:r>
      <w:r w:rsidRPr="00E953FA">
        <w:rPr>
          <w:rFonts w:ascii="宋体" w:hAnsi="宋体" w:cs="Segoe UI"/>
          <w:color w:val="374151"/>
        </w:rPr>
        <w:t>1960年代至1970年代</w:t>
      </w:r>
      <w:r>
        <w:rPr>
          <w:rFonts w:ascii="宋体" w:hAnsi="宋体" w:cs="Segoe UI" w:hint="eastAsia"/>
          <w:color w:val="374151"/>
        </w:rPr>
        <w:t>，</w:t>
      </w:r>
      <w:r w:rsidRPr="00E953FA">
        <w:rPr>
          <w:rFonts w:ascii="Segoe UI" w:hAnsi="Segoe UI" w:cs="Segoe UI"/>
          <w:color w:val="374151"/>
        </w:rPr>
        <w:t>美国部分核研究机构的研究人员曾遭受辐射暴露，导致辐射相关疾病发生。例如，美国洛斯阿拉莫斯国家实验室的工作人员在进行核武器研究时暴露于放射性物质中，部分人员因此患上癌症。</w:t>
      </w:r>
      <w:r w:rsidRPr="00E953FA">
        <w:rPr>
          <w:rFonts w:ascii="宋体" w:hAnsi="宋体" w:cs="Segoe UI"/>
          <w:color w:val="374151"/>
        </w:rPr>
        <w:t>2014年</w:t>
      </w:r>
      <w:r w:rsidRPr="00E953FA">
        <w:rPr>
          <w:rFonts w:ascii="宋体" w:hAnsi="宋体" w:cs="Segoe UI" w:hint="eastAsia"/>
          <w:color w:val="374151"/>
        </w:rPr>
        <w:t>，</w:t>
      </w:r>
      <w:r w:rsidRPr="00E953FA">
        <w:rPr>
          <w:rFonts w:ascii="Segoe UI" w:hAnsi="Segoe UI" w:cs="Segoe UI"/>
          <w:color w:val="374151"/>
        </w:rPr>
        <w:t>美国佐治亚理工学院的一名研究人员因在实验室工作期间感染到埃博拉病毒。尽管他在医院接受治疗并康复，但这一事件引发了对生物安全级别实验室的管理和病毒处理程序的关注。</w:t>
      </w:r>
      <w:r w:rsidR="00F7256A">
        <w:rPr>
          <w:rFonts w:ascii="Segoe UI" w:hAnsi="Segoe UI" w:cs="Segoe UI"/>
          <w:color w:val="374151"/>
        </w:rPr>
        <w:t>这些事件都强调了科研实验室安全和伦理管理的重要性，以及科研</w:t>
      </w:r>
      <w:r w:rsidR="00F7256A">
        <w:rPr>
          <w:rFonts w:ascii="Segoe UI" w:hAnsi="Segoe UI" w:cs="Segoe UI"/>
          <w:color w:val="374151"/>
        </w:rPr>
        <w:lastRenderedPageBreak/>
        <w:t>人员健康与科研环境之间微妙而密切的联系。对这些事件的审视和讨论，有助于促进更严格的安全措施和伦理规范，保障科研工作者的健康和安全。</w:t>
      </w:r>
    </w:p>
    <w:p w14:paraId="0FB24D01" w14:textId="18CD2EBB" w:rsidR="008506D6" w:rsidRDefault="008506D6" w:rsidP="008506D6">
      <w:pPr>
        <w:spacing w:line="360" w:lineRule="auto"/>
        <w:rPr>
          <w:rFonts w:ascii="宋体" w:hAnsi="宋体" w:hint="eastAsia"/>
          <w:color w:val="333333"/>
        </w:rPr>
      </w:pPr>
      <w:r>
        <w:rPr>
          <w:rFonts w:ascii="宋体" w:hAnsi="宋体" w:hint="eastAsia"/>
          <w:color w:val="333333"/>
        </w:rPr>
        <w:t>2.3论证</w:t>
      </w:r>
    </w:p>
    <w:p w14:paraId="5E4B3558" w14:textId="77777777" w:rsidR="00F7256A" w:rsidRPr="00F7256A" w:rsidRDefault="00F7256A" w:rsidP="00F7256A">
      <w:pPr>
        <w:spacing w:line="360" w:lineRule="auto"/>
        <w:ind w:firstLine="420"/>
        <w:rPr>
          <w:rFonts w:ascii="宋体" w:hAnsi="宋体"/>
          <w:color w:val="333333"/>
        </w:rPr>
      </w:pPr>
      <w:r w:rsidRPr="00F7256A">
        <w:rPr>
          <w:rFonts w:ascii="宋体" w:hAnsi="宋体"/>
          <w:color w:val="333333"/>
        </w:rPr>
        <w:t>在自然辨证法的理念中，人与环境是紧密相连的整体。这一事件体现了人与环境之间微妙而关键的联系。自然辨证法认为，事物的发展是相互作用、相互依存的结果。科研人员与实验室环境的互动影响着彼此的健康与安全。因此，为了维护人的健康和安全，需要关注科研环境对个体的影响，并在此基础上制定规范，确保科研环境安全，维护科研人员的健康。</w:t>
      </w:r>
    </w:p>
    <w:p w14:paraId="6F57C880" w14:textId="092889DF" w:rsidR="00F7256A" w:rsidRPr="00F7256A" w:rsidRDefault="00F7256A" w:rsidP="00F7256A">
      <w:pPr>
        <w:spacing w:line="360" w:lineRule="auto"/>
        <w:rPr>
          <w:rFonts w:ascii="宋体" w:hAnsi="宋体"/>
          <w:color w:val="333333"/>
        </w:rPr>
      </w:pPr>
      <w:r w:rsidRPr="00F7256A">
        <w:rPr>
          <w:rFonts w:ascii="宋体" w:hAnsi="宋体"/>
          <w:color w:val="333333"/>
        </w:rPr>
        <w:t>伦理责任也是自然辨证法的一部分，强调在相互依存的关系中，个体应承担起对整体的责任。在科研实践中，导师作为责任人之一，应对实验室的安全负责，并尊重学生的权益和健康。这一事件呼唤对科研伦理责任的更深思考和认识。自然辨证法鼓励对事物的综合考量和整体性认知，这一事件提醒我们要从整体和综合的角度思考科研环境、健康和伦理之间的关系，以保障科研人员的健康和整体的安全。</w:t>
      </w:r>
    </w:p>
    <w:p w14:paraId="3ECE8053" w14:textId="77777777" w:rsidR="008506D6" w:rsidRDefault="008506D6" w:rsidP="008506D6">
      <w:pPr>
        <w:spacing w:line="360" w:lineRule="auto"/>
        <w:rPr>
          <w:rFonts w:ascii="黑体" w:eastAsia="黑体" w:hAnsi="黑体" w:hint="eastAsia"/>
          <w:color w:val="333333"/>
        </w:rPr>
      </w:pPr>
      <w:r>
        <w:rPr>
          <w:rFonts w:ascii="黑体" w:eastAsia="黑体" w:hAnsi="黑体" w:hint="eastAsia"/>
          <w:color w:val="333333"/>
        </w:rPr>
        <w:t>三、案例评价</w:t>
      </w:r>
    </w:p>
    <w:p w14:paraId="131DB34B" w14:textId="77777777" w:rsidR="008506D6" w:rsidRDefault="008506D6" w:rsidP="008506D6">
      <w:pPr>
        <w:spacing w:line="360" w:lineRule="auto"/>
        <w:rPr>
          <w:rFonts w:ascii="宋体" w:hAnsi="宋体" w:hint="eastAsia"/>
          <w:color w:val="333333"/>
        </w:rPr>
      </w:pPr>
      <w:r>
        <w:rPr>
          <w:rFonts w:ascii="宋体" w:hAnsi="宋体" w:hint="eastAsia"/>
          <w:color w:val="333333"/>
        </w:rPr>
        <w:t>3.1综合评价</w:t>
      </w:r>
    </w:p>
    <w:p w14:paraId="6D32CC50" w14:textId="77777777" w:rsidR="00F7256A" w:rsidRDefault="00F7256A" w:rsidP="00F7256A">
      <w:pPr>
        <w:spacing w:line="360" w:lineRule="auto"/>
        <w:ind w:firstLine="420"/>
        <w:rPr>
          <w:rFonts w:ascii="Segoe UI" w:hAnsi="Segoe UI" w:cs="Segoe UI"/>
          <w:color w:val="374151"/>
        </w:rPr>
      </w:pPr>
      <w:r>
        <w:rPr>
          <w:rFonts w:ascii="Segoe UI" w:hAnsi="Segoe UI" w:cs="Segoe UI"/>
          <w:color w:val="374151"/>
        </w:rPr>
        <w:t>中山二院学生患癌事件凸显了自然辩证法关于环境与健康关系的重要性。自然辩证法认为人与环境息息相关，强调人体与外部环境的相互影响。该事件暗示了环境可能对健康产生负面影响。涉及的多名年轻学生集体患上罕见癌症，引发了社会的高度关注。环境因素可能是导致学生患病的原因之一。这一事件引发的舆论关注凸显了自然辩证法中</w:t>
      </w:r>
      <w:r>
        <w:rPr>
          <w:rFonts w:ascii="Segoe UI" w:hAnsi="Segoe UI" w:cs="Segoe UI"/>
          <w:color w:val="374151"/>
        </w:rPr>
        <w:t>“</w:t>
      </w:r>
      <w:r>
        <w:rPr>
          <w:rFonts w:ascii="Segoe UI" w:hAnsi="Segoe UI" w:cs="Segoe UI"/>
          <w:color w:val="374151"/>
        </w:rPr>
        <w:t>整体观</w:t>
      </w:r>
      <w:r>
        <w:rPr>
          <w:rFonts w:ascii="Segoe UI" w:hAnsi="Segoe UI" w:cs="Segoe UI"/>
          <w:color w:val="374151"/>
        </w:rPr>
        <w:t>”</w:t>
      </w:r>
      <w:r>
        <w:rPr>
          <w:rFonts w:ascii="Segoe UI" w:hAnsi="Segoe UI" w:cs="Segoe UI"/>
          <w:color w:val="374151"/>
        </w:rPr>
        <w:t>和</w:t>
      </w:r>
      <w:r>
        <w:rPr>
          <w:rFonts w:ascii="Segoe UI" w:hAnsi="Segoe UI" w:cs="Segoe UI"/>
          <w:color w:val="374151"/>
        </w:rPr>
        <w:t>“</w:t>
      </w:r>
      <w:r>
        <w:rPr>
          <w:rFonts w:ascii="Segoe UI" w:hAnsi="Segoe UI" w:cs="Segoe UI"/>
          <w:color w:val="374151"/>
        </w:rPr>
        <w:t>多因素</w:t>
      </w:r>
      <w:r>
        <w:rPr>
          <w:rFonts w:ascii="Segoe UI" w:hAnsi="Segoe UI" w:cs="Segoe UI"/>
          <w:color w:val="374151"/>
        </w:rPr>
        <w:t>”</w:t>
      </w:r>
      <w:r>
        <w:rPr>
          <w:rFonts w:ascii="Segoe UI" w:hAnsi="Segoe UI" w:cs="Segoe UI"/>
          <w:color w:val="374151"/>
        </w:rPr>
        <w:t>原理的重要性。综合来看，此案例体现了人与环境的相互作用，为环境对健康产生潜在影响提供了警示。</w:t>
      </w:r>
    </w:p>
    <w:p w14:paraId="7F266B80" w14:textId="4A9406BA" w:rsidR="00F7256A" w:rsidRDefault="00F7256A" w:rsidP="00F7256A">
      <w:pPr>
        <w:spacing w:line="360" w:lineRule="auto"/>
        <w:ind w:firstLine="420"/>
        <w:rPr>
          <w:rFonts w:ascii="Segoe UI" w:hAnsi="Segoe UI" w:cs="Segoe UI" w:hint="eastAsia"/>
          <w:color w:val="374151"/>
        </w:rPr>
      </w:pPr>
      <w:r w:rsidRPr="00F7256A">
        <w:rPr>
          <w:rFonts w:ascii="Segoe UI" w:hAnsi="Segoe UI" w:cs="Segoe UI"/>
          <w:color w:val="374151"/>
        </w:rPr>
        <w:t>个体癌症发生的诱因极其复杂，患癌人员是否与实验室工作有关，必须用科学、用调查说话。但是，也不能因为诱因极其复杂，就轻描淡写，简单遮掩过去。如院方通报所言，应该尽快由</w:t>
      </w:r>
      <w:r w:rsidRPr="00F7256A">
        <w:rPr>
          <w:rFonts w:ascii="Segoe UI" w:hAnsi="Segoe UI" w:cs="Segoe UI"/>
          <w:color w:val="374151"/>
        </w:rPr>
        <w:t>“</w:t>
      </w:r>
      <w:r w:rsidRPr="00F7256A">
        <w:rPr>
          <w:rFonts w:ascii="Segoe UI" w:hAnsi="Segoe UI" w:cs="Segoe UI"/>
          <w:color w:val="374151"/>
        </w:rPr>
        <w:t>有关部门组织第三方机构进行评估调查</w:t>
      </w:r>
      <w:r w:rsidRPr="00F7256A">
        <w:rPr>
          <w:rFonts w:ascii="Segoe UI" w:hAnsi="Segoe UI" w:cs="Segoe UI"/>
          <w:color w:val="374151"/>
        </w:rPr>
        <w:t>”</w:t>
      </w:r>
      <w:r w:rsidRPr="00F7256A">
        <w:rPr>
          <w:rFonts w:ascii="Segoe UI" w:hAnsi="Segoe UI" w:cs="Segoe UI"/>
          <w:color w:val="374151"/>
        </w:rPr>
        <w:t>，这才是最具有公信力和说服力的调查方式。在医学层面的调查之外，网传消息中提到的其他情况也应该得到核实。如果网传消息不实，发帖人员当然要</w:t>
      </w:r>
      <w:r w:rsidRPr="00F7256A">
        <w:rPr>
          <w:rFonts w:ascii="Segoe UI" w:hAnsi="Segoe UI" w:cs="Segoe UI"/>
          <w:color w:val="374151"/>
        </w:rPr>
        <w:lastRenderedPageBreak/>
        <w:t>承担责任；如果第三方调查证明学生患癌确与</w:t>
      </w:r>
      <w:r w:rsidRPr="00F7256A">
        <w:rPr>
          <w:rFonts w:ascii="Segoe UI" w:hAnsi="Segoe UI" w:cs="Segoe UI"/>
          <w:color w:val="374151"/>
        </w:rPr>
        <w:t>“</w:t>
      </w:r>
      <w:r w:rsidRPr="00F7256A">
        <w:rPr>
          <w:rFonts w:ascii="Segoe UI" w:hAnsi="Segoe UI" w:cs="Segoe UI"/>
          <w:color w:val="374151"/>
        </w:rPr>
        <w:t>实验室事故</w:t>
      </w:r>
      <w:r w:rsidRPr="00F7256A">
        <w:rPr>
          <w:rFonts w:ascii="Segoe UI" w:hAnsi="Segoe UI" w:cs="Segoe UI"/>
          <w:color w:val="374151"/>
        </w:rPr>
        <w:t>”</w:t>
      </w:r>
      <w:r w:rsidRPr="00F7256A">
        <w:rPr>
          <w:rFonts w:ascii="Segoe UI" w:hAnsi="Segoe UI" w:cs="Segoe UI"/>
          <w:color w:val="374151"/>
        </w:rPr>
        <w:t>有关，那么应该尽快依法处置、整改，并原原本本地向公众披露真相。总之，应该尽快用一份专业、详细的调查报告澄清迷雾，唯有如此，才能给这些不幸患上癌症的年轻人及其背后的家庭一个交代，才能回应公众和广大网友的关切。</w:t>
      </w:r>
    </w:p>
    <w:p w14:paraId="16576425" w14:textId="56F2B1C9" w:rsidR="00F7256A" w:rsidRDefault="00F7256A" w:rsidP="00F7256A">
      <w:pPr>
        <w:spacing w:line="360" w:lineRule="auto"/>
        <w:ind w:firstLine="420"/>
        <w:rPr>
          <w:rFonts w:ascii="Segoe UI" w:hAnsi="Segoe UI" w:cs="Segoe UI" w:hint="eastAsia"/>
          <w:color w:val="374151"/>
        </w:rPr>
      </w:pPr>
      <w:r>
        <w:rPr>
          <w:rFonts w:ascii="Segoe UI" w:hAnsi="Segoe UI" w:cs="Segoe UI"/>
          <w:color w:val="374151"/>
        </w:rPr>
        <w:t>对于中山二院学生集体患癌事件的综合评价，自然辩证法强调了环境与健康的密切关系。人与环境之间存在着不可分割的联系，而这一事件凸显了环境对个体健康的可能影响。自然辩证法中的</w:t>
      </w:r>
      <w:r>
        <w:rPr>
          <w:rFonts w:ascii="Segoe UI" w:hAnsi="Segoe UI" w:cs="Segoe UI"/>
          <w:color w:val="374151"/>
        </w:rPr>
        <w:t>“</w:t>
      </w:r>
      <w:r>
        <w:rPr>
          <w:rFonts w:ascii="Segoe UI" w:hAnsi="Segoe UI" w:cs="Segoe UI"/>
          <w:color w:val="374151"/>
        </w:rPr>
        <w:t>整体观</w:t>
      </w:r>
      <w:r>
        <w:rPr>
          <w:rFonts w:ascii="Segoe UI" w:hAnsi="Segoe UI" w:cs="Segoe UI"/>
          <w:color w:val="374151"/>
        </w:rPr>
        <w:t>”</w:t>
      </w:r>
      <w:r>
        <w:rPr>
          <w:rFonts w:ascii="Segoe UI" w:hAnsi="Segoe UI" w:cs="Segoe UI"/>
          <w:color w:val="374151"/>
        </w:rPr>
        <w:t>原理强调了事物之间相互联系的综合性，即个体的健康与周围环境息息相关。在案例评述中，需要思考的是实验室环境中的化学试剂、工作压力和环境污染等因素如何可能导致学生患癌。这也提醒着我们重视预防和环境保护对于个体健康的影响，以及多因素对于健康的综合影响。</w:t>
      </w:r>
    </w:p>
    <w:p w14:paraId="6E524013" w14:textId="21344474" w:rsidR="008506D6" w:rsidRDefault="008506D6" w:rsidP="008506D6">
      <w:pPr>
        <w:spacing w:line="360" w:lineRule="auto"/>
        <w:rPr>
          <w:rFonts w:ascii="宋体" w:hAnsi="宋体" w:hint="eastAsia"/>
          <w:color w:val="333333"/>
        </w:rPr>
      </w:pPr>
      <w:r>
        <w:rPr>
          <w:rFonts w:ascii="宋体" w:hAnsi="宋体" w:hint="eastAsia"/>
          <w:color w:val="333333"/>
        </w:rPr>
        <w:t>3.2案例评述</w:t>
      </w:r>
    </w:p>
    <w:p w14:paraId="769635D1" w14:textId="77777777" w:rsidR="00F7256A" w:rsidRDefault="00F7256A" w:rsidP="00F7256A">
      <w:pPr>
        <w:spacing w:line="360" w:lineRule="auto"/>
        <w:ind w:firstLine="420"/>
        <w:rPr>
          <w:rFonts w:ascii="Segoe UI" w:hAnsi="Segoe UI" w:cs="Segoe UI"/>
          <w:color w:val="374151"/>
        </w:rPr>
      </w:pPr>
      <w:r>
        <w:rPr>
          <w:rFonts w:ascii="Segoe UI" w:hAnsi="Segoe UI" w:cs="Segoe UI"/>
          <w:color w:val="374151"/>
        </w:rPr>
        <w:t>该事件反映了环境与健康之间错综复杂的关系。自然辩证法指出，疾病的形成是多种因素综合作用的结果，个体健康不仅受遗传、心理等因素影响，也受到外界环境因素的影响。学生集体患癌事件可能涉及到实验室的工作环境、化学试剂以及工作压力等多种因素。这个案例呼吁关注职业环境对健康的潜在影响，凸显了预防与环境保护的重要性。自然辩证法的原理提醒我们需要从整体性和多角度来审视疾病形成的原因，这也提醒着我们在实践中更加重视环境健康和个体生命的关联性。</w:t>
      </w:r>
    </w:p>
    <w:p w14:paraId="271F4EE4" w14:textId="1574F337" w:rsidR="00F7256A" w:rsidRDefault="00F7256A" w:rsidP="00F7256A">
      <w:pPr>
        <w:spacing w:line="360" w:lineRule="auto"/>
        <w:ind w:firstLine="420"/>
        <w:rPr>
          <w:rFonts w:ascii="Segoe UI" w:hAnsi="Segoe UI" w:cs="Segoe UI" w:hint="eastAsia"/>
          <w:color w:val="374151"/>
        </w:rPr>
      </w:pPr>
      <w:r w:rsidRPr="00F7256A">
        <w:rPr>
          <w:rFonts w:ascii="Segoe UI" w:hAnsi="Segoe UI" w:cs="Segoe UI"/>
          <w:color w:val="374151"/>
        </w:rPr>
        <w:t>综观此次事件，之所以会在全社会引起轩然大波，关键在于公众强烈怀疑</w:t>
      </w:r>
      <w:r w:rsidRPr="00F7256A">
        <w:rPr>
          <w:rFonts w:ascii="Segoe UI" w:hAnsi="Segoe UI" w:cs="Segoe UI"/>
          <w:color w:val="374151"/>
        </w:rPr>
        <w:t>3</w:t>
      </w:r>
      <w:r w:rsidRPr="00F7256A">
        <w:rPr>
          <w:rFonts w:ascii="Segoe UI" w:hAnsi="Segoe UI" w:cs="Segoe UI"/>
          <w:color w:val="374151"/>
        </w:rPr>
        <w:t>名患癌的人员都与乳腺肿瘤中心实验室有关联，且时间都在最近几年。中山二院</w:t>
      </w:r>
      <w:r w:rsidRPr="00F7256A">
        <w:rPr>
          <w:rFonts w:ascii="Segoe UI" w:hAnsi="Segoe UI" w:cs="Segoe UI"/>
          <w:color w:val="374151"/>
        </w:rPr>
        <w:t>3</w:t>
      </w:r>
      <w:r w:rsidRPr="00F7256A">
        <w:rPr>
          <w:rFonts w:ascii="Segoe UI" w:hAnsi="Segoe UI" w:cs="Segoe UI"/>
          <w:color w:val="374151"/>
        </w:rPr>
        <w:t>人患癌是否和医学实验室有关联，需要严谨、专业的医学调查和验证，这是一个严肃的科学问题。我们也呼吁，秉持实事求是、科学理性的态度，尽快地探求事件真相。但更深层次的警示在于公众忽视了一个非常重要的科技伦理原则：安全的实验室环境。</w:t>
      </w:r>
    </w:p>
    <w:p w14:paraId="0761E62E" w14:textId="77777777" w:rsidR="00F7256A" w:rsidRPr="00F7256A" w:rsidRDefault="00F7256A" w:rsidP="00F7256A">
      <w:pPr>
        <w:spacing w:line="360" w:lineRule="auto"/>
        <w:ind w:firstLine="420"/>
        <w:rPr>
          <w:rFonts w:ascii="Segoe UI" w:hAnsi="Segoe UI" w:cs="Segoe UI"/>
          <w:color w:val="374151"/>
        </w:rPr>
      </w:pPr>
      <w:r w:rsidRPr="00F7256A">
        <w:rPr>
          <w:rFonts w:ascii="Segoe UI" w:hAnsi="Segoe UI" w:cs="Segoe UI"/>
          <w:color w:val="374151"/>
        </w:rPr>
        <w:t>自然辩证法主张的多因素影响健康的理论在这里得到了体现，不只是单一因素导致的结果。同时，个体健康问题不能孤立看待，需要综合多方面的因素</w:t>
      </w:r>
      <w:r w:rsidRPr="00F7256A">
        <w:rPr>
          <w:rFonts w:ascii="Segoe UI" w:hAnsi="Segoe UI" w:cs="Segoe UI"/>
          <w:color w:val="374151"/>
        </w:rPr>
        <w:lastRenderedPageBreak/>
        <w:t>来进行综合分析，这也是自然辩证法的重要思想之一。该事件的复杂性使得在解决问题时需要更加深入的观察和思考，不能片面地将问题归因于单一因素。</w:t>
      </w:r>
    </w:p>
    <w:p w14:paraId="51C82164" w14:textId="77777777" w:rsidR="00F7256A" w:rsidRPr="00F7256A" w:rsidRDefault="00F7256A" w:rsidP="00F7256A">
      <w:pPr>
        <w:spacing w:line="360" w:lineRule="auto"/>
        <w:ind w:firstLine="420"/>
        <w:rPr>
          <w:rFonts w:ascii="Segoe UI" w:hAnsi="Segoe UI" w:cs="Segoe UI"/>
          <w:color w:val="374151"/>
        </w:rPr>
      </w:pPr>
      <w:r w:rsidRPr="00F7256A">
        <w:rPr>
          <w:rFonts w:ascii="Segoe UI" w:hAnsi="Segoe UI" w:cs="Segoe UI"/>
          <w:color w:val="374151"/>
        </w:rPr>
        <w:t>这一案例也强调了环境保护与健康预防的重要性。自然辩证法提出了预防与整体观的概念，这个案例引发的思考和关注也提醒我们需要从根源上思考和关注环境保护对于个体和集体健康的影响，从而更好地预防类似事件的再次发生。</w:t>
      </w:r>
    </w:p>
    <w:p w14:paraId="6FD4BC8F" w14:textId="77777777" w:rsidR="00F7256A" w:rsidRPr="00F7256A" w:rsidRDefault="00F7256A" w:rsidP="00F7256A">
      <w:pPr>
        <w:spacing w:line="360" w:lineRule="auto"/>
        <w:ind w:firstLine="420"/>
        <w:rPr>
          <w:rFonts w:ascii="Segoe UI" w:hAnsi="Segoe UI" w:cs="Segoe UI" w:hint="eastAsia"/>
          <w:color w:val="374151"/>
        </w:rPr>
      </w:pPr>
    </w:p>
    <w:p w14:paraId="448F37B3" w14:textId="56BEF3A7" w:rsidR="008506D6" w:rsidRDefault="008506D6" w:rsidP="008506D6">
      <w:pPr>
        <w:spacing w:line="360" w:lineRule="auto"/>
        <w:rPr>
          <w:rFonts w:ascii="黑体" w:eastAsia="黑体" w:hAnsi="黑体" w:hint="eastAsia"/>
          <w:color w:val="333333"/>
        </w:rPr>
      </w:pPr>
      <w:r>
        <w:rPr>
          <w:rFonts w:ascii="黑体" w:eastAsia="黑体" w:hAnsi="黑体" w:hint="eastAsia"/>
          <w:color w:val="333333"/>
        </w:rPr>
        <w:t>四、案例拓展</w:t>
      </w:r>
    </w:p>
    <w:p w14:paraId="665FE459" w14:textId="77777777" w:rsidR="004779B9" w:rsidRDefault="008506D6" w:rsidP="004779B9">
      <w:pPr>
        <w:rPr>
          <w:rFonts w:ascii="宋体" w:hAnsi="宋体"/>
        </w:rPr>
      </w:pPr>
      <w:r>
        <w:rPr>
          <w:rFonts w:ascii="宋体" w:hAnsi="宋体" w:hint="eastAsia"/>
        </w:rPr>
        <w:t>[1]</w:t>
      </w:r>
      <w:r w:rsidR="004779B9" w:rsidRPr="004779B9">
        <w:t xml:space="preserve"> </w:t>
      </w:r>
      <w:hyperlink r:id="rId4" w:tgtFrame="_blank" w:history="1">
        <w:r w:rsidR="004779B9" w:rsidRPr="004779B9">
          <w:rPr>
            <w:rStyle w:val="a3"/>
            <w:rFonts w:ascii="宋体" w:hAnsi="宋体"/>
          </w:rPr>
          <w:t>中山二院回应“多人患癌”：欢迎有关部门组织第三方机构评估调查</w:t>
        </w:r>
      </w:hyperlink>
      <w:r w:rsidR="004779B9" w:rsidRPr="004779B9">
        <w:rPr>
          <w:rFonts w:ascii="宋体" w:hAnsi="宋体" w:hint="eastAsia"/>
        </w:rPr>
        <w:t xml:space="preserve"> </w:t>
      </w:r>
    </w:p>
    <w:p w14:paraId="75DEF94D" w14:textId="07C80C1E" w:rsidR="008506D6" w:rsidRDefault="008506D6" w:rsidP="004779B9">
      <w:pPr>
        <w:rPr>
          <w:rFonts w:ascii="宋体" w:hAnsi="宋体" w:hint="eastAsia"/>
        </w:rPr>
      </w:pPr>
      <w:r>
        <w:rPr>
          <w:rFonts w:ascii="宋体" w:hAnsi="宋体" w:hint="eastAsia"/>
        </w:rPr>
        <w:t>[2]</w:t>
      </w:r>
      <w:r w:rsidR="004779B9" w:rsidRPr="004779B9">
        <w:t xml:space="preserve"> </w:t>
      </w:r>
      <w:hyperlink r:id="rId5" w:tgtFrame="_blank" w:history="1">
        <w:r w:rsidR="004779B9" w:rsidRPr="004779B9">
          <w:rPr>
            <w:rStyle w:val="a3"/>
          </w:rPr>
          <w:t>多名学生患癌？中山二院深夜通报</w:t>
        </w:r>
      </w:hyperlink>
    </w:p>
    <w:p w14:paraId="060EE567" w14:textId="78D8441F" w:rsidR="008506D6" w:rsidRDefault="008506D6" w:rsidP="008506D6">
      <w:pPr>
        <w:spacing w:line="360" w:lineRule="auto"/>
        <w:rPr>
          <w:rFonts w:ascii="宋体" w:hAnsi="宋体" w:hint="eastAsia"/>
        </w:rPr>
      </w:pPr>
      <w:r>
        <w:rPr>
          <w:rFonts w:ascii="宋体" w:hAnsi="宋体" w:hint="eastAsia"/>
        </w:rPr>
        <w:t>[3]</w:t>
      </w:r>
      <w:r w:rsidR="004779B9" w:rsidRPr="004779B9">
        <w:t xml:space="preserve"> </w:t>
      </w:r>
      <w:hyperlink r:id="rId6" w:tgtFrame="_blank" w:history="1">
        <w:r w:rsidR="004779B9" w:rsidRPr="004779B9">
          <w:rPr>
            <w:rStyle w:val="a3"/>
          </w:rPr>
          <w:t>中山二院乳腺肿瘤实验室已拆除？院方人士：</w:t>
        </w:r>
        <w:r w:rsidR="004779B9" w:rsidRPr="004779B9">
          <w:rPr>
            <w:rStyle w:val="a3"/>
          </w:rPr>
          <w:t>“</w:t>
        </w:r>
        <w:r w:rsidR="004779B9" w:rsidRPr="004779B9">
          <w:rPr>
            <w:rStyle w:val="a3"/>
          </w:rPr>
          <w:t>凑巧消防检查</w:t>
        </w:r>
        <w:r w:rsidR="004779B9" w:rsidRPr="004779B9">
          <w:rPr>
            <w:rStyle w:val="a3"/>
          </w:rPr>
          <w:t>”</w:t>
        </w:r>
      </w:hyperlink>
    </w:p>
    <w:p w14:paraId="2AF575FC" w14:textId="77777777" w:rsidR="00A2514D" w:rsidRPr="008506D6" w:rsidRDefault="00A2514D"/>
    <w:sectPr w:rsidR="00A2514D" w:rsidRPr="008506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B6A"/>
    <w:rsid w:val="004779B9"/>
    <w:rsid w:val="006D1CA6"/>
    <w:rsid w:val="007A509F"/>
    <w:rsid w:val="008506D6"/>
    <w:rsid w:val="00A2514D"/>
    <w:rsid w:val="00BB3B6A"/>
    <w:rsid w:val="00E83A19"/>
    <w:rsid w:val="00E953FA"/>
    <w:rsid w:val="00F72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039F"/>
  <w15:chartTrackingRefBased/>
  <w15:docId w15:val="{BC7D048D-8887-4182-9288-8D01C83E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06D6"/>
    <w:rPr>
      <w:rFonts w:ascii="Calibri" w:eastAsia="宋体" w:hAnsi="Calibri" w:cs="Times New Roman"/>
      <w:kern w:val="0"/>
      <w:sz w:val="24"/>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sid w:val="008506D6"/>
    <w:rPr>
      <w:rFonts w:ascii="Times New Roman" w:hAnsi="Times New Roman" w:cs="Times New Roman" w:hint="default"/>
      <w:color w:val="800080"/>
      <w:u w:val="single"/>
    </w:rPr>
  </w:style>
  <w:style w:type="character" w:styleId="a3">
    <w:name w:val="Hyperlink"/>
    <w:basedOn w:val="a0"/>
    <w:uiPriority w:val="99"/>
    <w:unhideWhenUsed/>
    <w:rsid w:val="008506D6"/>
    <w:rPr>
      <w:color w:val="0000FF"/>
      <w:u w:val="single"/>
    </w:rPr>
  </w:style>
  <w:style w:type="character" w:styleId="a4">
    <w:name w:val="Unresolved Mention"/>
    <w:basedOn w:val="a0"/>
    <w:uiPriority w:val="99"/>
    <w:semiHidden/>
    <w:unhideWhenUsed/>
    <w:rsid w:val="006D1CA6"/>
    <w:rPr>
      <w:color w:val="605E5C"/>
      <w:shd w:val="clear" w:color="auto" w:fill="E1DFDD"/>
    </w:rPr>
  </w:style>
  <w:style w:type="character" w:customStyle="1" w:styleId="textfomms">
    <w:name w:val="text_fomms"/>
    <w:basedOn w:val="a0"/>
    <w:rsid w:val="006D1CA6"/>
  </w:style>
  <w:style w:type="character" w:styleId="a5">
    <w:name w:val="FollowedHyperlink"/>
    <w:basedOn w:val="a0"/>
    <w:uiPriority w:val="99"/>
    <w:semiHidden/>
    <w:unhideWhenUsed/>
    <w:rsid w:val="006D1CA6"/>
    <w:rPr>
      <w:color w:val="954F72" w:themeColor="followedHyperlink"/>
      <w:u w:val="single"/>
    </w:rPr>
  </w:style>
  <w:style w:type="character" w:customStyle="1" w:styleId="supwrapkhudt">
    <w:name w:val="supwrap_khudt"/>
    <w:basedOn w:val="a0"/>
    <w:rsid w:val="006D1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10127">
      <w:bodyDiv w:val="1"/>
      <w:marLeft w:val="0"/>
      <w:marRight w:val="0"/>
      <w:marTop w:val="0"/>
      <w:marBottom w:val="0"/>
      <w:divBdr>
        <w:top w:val="none" w:sz="0" w:space="0" w:color="auto"/>
        <w:left w:val="none" w:sz="0" w:space="0" w:color="auto"/>
        <w:bottom w:val="none" w:sz="0" w:space="0" w:color="auto"/>
        <w:right w:val="none" w:sz="0" w:space="0" w:color="auto"/>
      </w:divBdr>
    </w:div>
    <w:div w:id="263347312">
      <w:bodyDiv w:val="1"/>
      <w:marLeft w:val="0"/>
      <w:marRight w:val="0"/>
      <w:marTop w:val="0"/>
      <w:marBottom w:val="0"/>
      <w:divBdr>
        <w:top w:val="none" w:sz="0" w:space="0" w:color="auto"/>
        <w:left w:val="none" w:sz="0" w:space="0" w:color="auto"/>
        <w:bottom w:val="none" w:sz="0" w:space="0" w:color="auto"/>
        <w:right w:val="none" w:sz="0" w:space="0" w:color="auto"/>
      </w:divBdr>
    </w:div>
    <w:div w:id="336731226">
      <w:bodyDiv w:val="1"/>
      <w:marLeft w:val="0"/>
      <w:marRight w:val="0"/>
      <w:marTop w:val="0"/>
      <w:marBottom w:val="0"/>
      <w:divBdr>
        <w:top w:val="none" w:sz="0" w:space="0" w:color="auto"/>
        <w:left w:val="none" w:sz="0" w:space="0" w:color="auto"/>
        <w:bottom w:val="none" w:sz="0" w:space="0" w:color="auto"/>
        <w:right w:val="none" w:sz="0" w:space="0" w:color="auto"/>
      </w:divBdr>
    </w:div>
    <w:div w:id="459344344">
      <w:bodyDiv w:val="1"/>
      <w:marLeft w:val="0"/>
      <w:marRight w:val="0"/>
      <w:marTop w:val="0"/>
      <w:marBottom w:val="0"/>
      <w:divBdr>
        <w:top w:val="none" w:sz="0" w:space="0" w:color="auto"/>
        <w:left w:val="none" w:sz="0" w:space="0" w:color="auto"/>
        <w:bottom w:val="none" w:sz="0" w:space="0" w:color="auto"/>
        <w:right w:val="none" w:sz="0" w:space="0" w:color="auto"/>
      </w:divBdr>
    </w:div>
    <w:div w:id="657460240">
      <w:bodyDiv w:val="1"/>
      <w:marLeft w:val="0"/>
      <w:marRight w:val="0"/>
      <w:marTop w:val="0"/>
      <w:marBottom w:val="0"/>
      <w:divBdr>
        <w:top w:val="none" w:sz="0" w:space="0" w:color="auto"/>
        <w:left w:val="none" w:sz="0" w:space="0" w:color="auto"/>
        <w:bottom w:val="none" w:sz="0" w:space="0" w:color="auto"/>
        <w:right w:val="none" w:sz="0" w:space="0" w:color="auto"/>
      </w:divBdr>
      <w:divsChild>
        <w:div w:id="589049745">
          <w:marLeft w:val="0"/>
          <w:marRight w:val="0"/>
          <w:marTop w:val="0"/>
          <w:marBottom w:val="225"/>
          <w:divBdr>
            <w:top w:val="none" w:sz="0" w:space="0" w:color="auto"/>
            <w:left w:val="none" w:sz="0" w:space="0" w:color="auto"/>
            <w:bottom w:val="none" w:sz="0" w:space="0" w:color="auto"/>
            <w:right w:val="none" w:sz="0" w:space="0" w:color="auto"/>
          </w:divBdr>
        </w:div>
        <w:div w:id="1587105101">
          <w:marLeft w:val="0"/>
          <w:marRight w:val="0"/>
          <w:marTop w:val="0"/>
          <w:marBottom w:val="225"/>
          <w:divBdr>
            <w:top w:val="none" w:sz="0" w:space="0" w:color="auto"/>
            <w:left w:val="none" w:sz="0" w:space="0" w:color="auto"/>
            <w:bottom w:val="none" w:sz="0" w:space="0" w:color="auto"/>
            <w:right w:val="none" w:sz="0" w:space="0" w:color="auto"/>
          </w:divBdr>
        </w:div>
      </w:divsChild>
    </w:div>
    <w:div w:id="1044140285">
      <w:bodyDiv w:val="1"/>
      <w:marLeft w:val="0"/>
      <w:marRight w:val="0"/>
      <w:marTop w:val="0"/>
      <w:marBottom w:val="0"/>
      <w:divBdr>
        <w:top w:val="none" w:sz="0" w:space="0" w:color="auto"/>
        <w:left w:val="none" w:sz="0" w:space="0" w:color="auto"/>
        <w:bottom w:val="none" w:sz="0" w:space="0" w:color="auto"/>
        <w:right w:val="none" w:sz="0" w:space="0" w:color="auto"/>
      </w:divBdr>
    </w:div>
    <w:div w:id="1207527140">
      <w:bodyDiv w:val="1"/>
      <w:marLeft w:val="0"/>
      <w:marRight w:val="0"/>
      <w:marTop w:val="0"/>
      <w:marBottom w:val="0"/>
      <w:divBdr>
        <w:top w:val="none" w:sz="0" w:space="0" w:color="auto"/>
        <w:left w:val="none" w:sz="0" w:space="0" w:color="auto"/>
        <w:bottom w:val="none" w:sz="0" w:space="0" w:color="auto"/>
        <w:right w:val="none" w:sz="0" w:space="0" w:color="auto"/>
      </w:divBdr>
    </w:div>
    <w:div w:id="1443184838">
      <w:bodyDiv w:val="1"/>
      <w:marLeft w:val="0"/>
      <w:marRight w:val="0"/>
      <w:marTop w:val="0"/>
      <w:marBottom w:val="0"/>
      <w:divBdr>
        <w:top w:val="none" w:sz="0" w:space="0" w:color="auto"/>
        <w:left w:val="none" w:sz="0" w:space="0" w:color="auto"/>
        <w:bottom w:val="none" w:sz="0" w:space="0" w:color="auto"/>
        <w:right w:val="none" w:sz="0" w:space="0" w:color="auto"/>
      </w:divBdr>
    </w:div>
    <w:div w:id="1503811098">
      <w:bodyDiv w:val="1"/>
      <w:marLeft w:val="0"/>
      <w:marRight w:val="0"/>
      <w:marTop w:val="0"/>
      <w:marBottom w:val="0"/>
      <w:divBdr>
        <w:top w:val="none" w:sz="0" w:space="0" w:color="auto"/>
        <w:left w:val="none" w:sz="0" w:space="0" w:color="auto"/>
        <w:bottom w:val="none" w:sz="0" w:space="0" w:color="auto"/>
        <w:right w:val="none" w:sz="0" w:space="0" w:color="auto"/>
      </w:divBdr>
      <w:divsChild>
        <w:div w:id="17900058">
          <w:marLeft w:val="0"/>
          <w:marRight w:val="0"/>
          <w:marTop w:val="0"/>
          <w:marBottom w:val="225"/>
          <w:divBdr>
            <w:top w:val="none" w:sz="0" w:space="0" w:color="auto"/>
            <w:left w:val="none" w:sz="0" w:space="0" w:color="auto"/>
            <w:bottom w:val="none" w:sz="0" w:space="0" w:color="auto"/>
            <w:right w:val="none" w:sz="0" w:space="0" w:color="auto"/>
          </w:divBdr>
        </w:div>
        <w:div w:id="1467166395">
          <w:marLeft w:val="0"/>
          <w:marRight w:val="0"/>
          <w:marTop w:val="0"/>
          <w:marBottom w:val="225"/>
          <w:divBdr>
            <w:top w:val="none" w:sz="0" w:space="0" w:color="auto"/>
            <w:left w:val="none" w:sz="0" w:space="0" w:color="auto"/>
            <w:bottom w:val="none" w:sz="0" w:space="0" w:color="auto"/>
            <w:right w:val="none" w:sz="0" w:space="0" w:color="auto"/>
          </w:divBdr>
        </w:div>
      </w:divsChild>
    </w:div>
    <w:div w:id="205816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reference/63691284/533aYdO6cr3_z3kATP3eya31MXqQMd_5t-LRU-ZzzqIPmGapB4zkU4I74d8-8bllFQLPpdZhb9tahbejXkZE6f8ReOQyRr0qnH74WzXBy7fk6Y9zxYw5_N4GBPga26Ss6xWTj3rejeyAq2S9wjs" TargetMode="External"/><Relationship Id="rId5" Type="http://schemas.openxmlformats.org/officeDocument/2006/relationships/hyperlink" Target="https://baike.baidu.com/reference/63691284/533aYdO6cr3_z3kATP2KmaikZyiWZIyv77bbAeFzzqIPmGapB4zkU4I74d8-8bllFQLPpdZhb9tahbejXkZE6f8ReOgxQLMkn3b8VzvLy7zk6Z5n2NwH49MXDe8B0a6zuwSv" TargetMode="External"/><Relationship Id="rId4" Type="http://schemas.openxmlformats.org/officeDocument/2006/relationships/hyperlink" Target="https://baike.baidu.com/reference/63691284/533aYdO6cr3_z3kATPaOmPr3ZH2WNIus6reAVbBzzqIPmGapB4OrQ5087tYxsPRpWxjSo4xnbZlHxrr5FUpE8fcYbu02QL0gmXP4Uy2Bkfq7o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佳鸿 刘</dc:creator>
  <cp:keywords/>
  <dc:description/>
  <cp:lastModifiedBy>佳鸿 刘</cp:lastModifiedBy>
  <cp:revision>3</cp:revision>
  <dcterms:created xsi:type="dcterms:W3CDTF">2023-12-19T07:03:00Z</dcterms:created>
  <dcterms:modified xsi:type="dcterms:W3CDTF">2023-12-19T08:15:00Z</dcterms:modified>
</cp:coreProperties>
</file>