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pPr>
    </w:p>
    <w:p>
      <w:pPr>
        <w:bidi w:val="0"/>
      </w:pPr>
      <w:bookmarkStart w:id="0" w:name="_Toc71982226"/>
      <w:r>
        <w:drawing>
          <wp:anchor distT="0" distB="0" distL="114300" distR="114300" simplePos="0" relativeHeight="251662336" behindDoc="0" locked="0" layoutInCell="1" allowOverlap="1">
            <wp:simplePos x="0" y="0"/>
            <wp:positionH relativeFrom="column">
              <wp:posOffset>1349375</wp:posOffset>
            </wp:positionH>
            <wp:positionV relativeFrom="paragraph">
              <wp:posOffset>-201295</wp:posOffset>
            </wp:positionV>
            <wp:extent cx="551815" cy="552450"/>
            <wp:effectExtent l="0" t="0" r="6985" b="6350"/>
            <wp:wrapNone/>
            <wp:docPr id="10" name="图片 2" descr="ND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NDLOGO1"/>
                    <pic:cNvPicPr>
                      <a:picLocks noChangeAspect="1"/>
                    </pic:cNvPicPr>
                  </pic:nvPicPr>
                  <pic:blipFill>
                    <a:blip r:embed="rId7"/>
                    <a:stretch>
                      <a:fillRect/>
                    </a:stretch>
                  </pic:blipFill>
                  <pic:spPr>
                    <a:xfrm>
                      <a:off x="0" y="0"/>
                      <a:ext cx="551815" cy="552450"/>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761365</wp:posOffset>
            </wp:positionH>
            <wp:positionV relativeFrom="paragraph">
              <wp:posOffset>-236855</wp:posOffset>
            </wp:positionV>
            <wp:extent cx="469900" cy="570865"/>
            <wp:effectExtent l="0" t="0" r="0" b="635"/>
            <wp:wrapNone/>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8"/>
                    <a:stretch>
                      <a:fillRect/>
                    </a:stretch>
                  </pic:blipFill>
                  <pic:spPr>
                    <a:xfrm>
                      <a:off x="0" y="0"/>
                      <a:ext cx="469900" cy="570865"/>
                    </a:xfrm>
                    <a:prstGeom prst="rect">
                      <a:avLst/>
                    </a:prstGeom>
                    <a:noFill/>
                    <a:ln>
                      <a:noFill/>
                    </a:ln>
                  </pic:spPr>
                </pic:pic>
              </a:graphicData>
            </a:graphic>
          </wp:anchor>
        </w:drawing>
      </w:r>
      <w:r>
        <w:rPr>
          <w:rFonts w:hint="eastAsia"/>
        </w:rPr>
        <w:drawing>
          <wp:anchor distT="0" distB="0" distL="114300" distR="114300" simplePos="0" relativeHeight="251660288" behindDoc="0" locked="0" layoutInCell="1" allowOverlap="1">
            <wp:simplePos x="0" y="0"/>
            <wp:positionH relativeFrom="column">
              <wp:posOffset>-111125</wp:posOffset>
            </wp:positionH>
            <wp:positionV relativeFrom="paragraph">
              <wp:posOffset>-435610</wp:posOffset>
            </wp:positionV>
            <wp:extent cx="913765" cy="913765"/>
            <wp:effectExtent l="0" t="0" r="0" b="0"/>
            <wp:wrapNone/>
            <wp:docPr id="16" name="图片 2" descr="互联网 大赛（放左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互联网 大赛（放左边）"/>
                    <pic:cNvPicPr>
                      <a:picLocks noChangeAspect="1"/>
                    </pic:cNvPicPr>
                  </pic:nvPicPr>
                  <pic:blipFill>
                    <a:blip r:embed="rId9"/>
                    <a:stretch>
                      <a:fillRect/>
                    </a:stretch>
                  </pic:blipFill>
                  <pic:spPr>
                    <a:xfrm>
                      <a:off x="0" y="0"/>
                      <a:ext cx="913765" cy="913765"/>
                    </a:xfrm>
                    <a:prstGeom prst="rect">
                      <a:avLst/>
                    </a:prstGeom>
                    <a:noFill/>
                    <a:ln>
                      <a:noFill/>
                    </a:ln>
                  </pic:spPr>
                </pic:pic>
              </a:graphicData>
            </a:graphic>
          </wp:anchor>
        </w:drawing>
      </w:r>
      <w:bookmarkEnd w:id="0"/>
    </w:p>
    <w:p>
      <w:pPr>
        <w:pStyle w:val="2"/>
        <w:jc w:val="center"/>
        <w:rPr>
          <w:color w:val="000000" w:themeColor="text1"/>
          <w:sz w:val="48"/>
          <w:szCs w:val="28"/>
          <w14:textFill>
            <w14:solidFill>
              <w14:schemeClr w14:val="tx1"/>
            </w14:solidFill>
          </w14:textFill>
        </w:rPr>
      </w:pPr>
      <w:bookmarkStart w:id="1" w:name="_Toc32348"/>
      <w:bookmarkStart w:id="2" w:name="_Toc19362"/>
      <w:bookmarkStart w:id="3" w:name="_Toc71982227"/>
      <w:bookmarkStart w:id="4" w:name="_Toc2570"/>
      <w:bookmarkStart w:id="5" w:name="_Toc6748"/>
      <w:bookmarkStart w:id="6" w:name="_Toc29034"/>
      <w:bookmarkStart w:id="7" w:name="_Toc30184"/>
      <w:bookmarkStart w:id="8" w:name="_Toc13083"/>
      <w:bookmarkStart w:id="9" w:name="_Toc20146"/>
      <w:bookmarkStart w:id="10" w:name="_Toc17955"/>
      <w:bookmarkStart w:id="11" w:name="_Toc2810"/>
      <w:r>
        <w:rPr>
          <w:rFonts w:hint="eastAsia"/>
          <w:color w:val="000000" w:themeColor="text1"/>
          <w:sz w:val="48"/>
          <w:szCs w:val="28"/>
          <w14:textFill>
            <w14:solidFill>
              <w14:schemeClr w14:val="tx1"/>
            </w14:solidFill>
          </w14:textFill>
        </w:rPr>
        <w:t>宁夏大学第</w:t>
      </w:r>
      <w:r>
        <w:rPr>
          <w:rFonts w:hint="eastAsia"/>
          <w:color w:val="000000" w:themeColor="text1"/>
          <w:sz w:val="48"/>
          <w:szCs w:val="28"/>
          <w:lang w:eastAsia="zh-CN"/>
          <w14:textFill>
            <w14:solidFill>
              <w14:schemeClr w14:val="tx1"/>
            </w14:solidFill>
          </w14:textFill>
        </w:rPr>
        <w:t>七</w:t>
      </w:r>
      <w:r>
        <w:rPr>
          <w:rFonts w:hint="eastAsia"/>
          <w:color w:val="000000" w:themeColor="text1"/>
          <w:sz w:val="48"/>
          <w:szCs w:val="28"/>
          <w14:textFill>
            <w14:solidFill>
              <w14:schemeClr w14:val="tx1"/>
            </w14:solidFill>
          </w14:textFill>
        </w:rPr>
        <w:t>届“互联网+”大学生</w:t>
      </w:r>
      <w:bookmarkEnd w:id="1"/>
      <w:bookmarkEnd w:id="2"/>
      <w:bookmarkEnd w:id="3"/>
      <w:bookmarkEnd w:id="4"/>
      <w:bookmarkEnd w:id="5"/>
      <w:bookmarkEnd w:id="6"/>
      <w:bookmarkEnd w:id="7"/>
      <w:bookmarkEnd w:id="8"/>
      <w:bookmarkEnd w:id="9"/>
      <w:bookmarkEnd w:id="10"/>
      <w:bookmarkEnd w:id="11"/>
    </w:p>
    <w:p>
      <w:pPr>
        <w:pStyle w:val="2"/>
        <w:jc w:val="center"/>
        <w:rPr>
          <w:color w:val="000000" w:themeColor="text1"/>
          <w:sz w:val="48"/>
          <w:szCs w:val="28"/>
          <w14:textFill>
            <w14:solidFill>
              <w14:schemeClr w14:val="tx1"/>
            </w14:solidFill>
          </w14:textFill>
        </w:rPr>
      </w:pPr>
      <w:bookmarkStart w:id="12" w:name="_Toc13802"/>
      <w:bookmarkStart w:id="13" w:name="_Toc4648"/>
      <w:bookmarkStart w:id="14" w:name="_Toc14074"/>
      <w:bookmarkStart w:id="15" w:name="_Toc4131"/>
      <w:bookmarkStart w:id="16" w:name="_Toc18792"/>
      <w:bookmarkStart w:id="17" w:name="_Toc31181"/>
      <w:bookmarkStart w:id="18" w:name="_Toc6762"/>
      <w:bookmarkStart w:id="19" w:name="_Toc13469"/>
      <w:bookmarkStart w:id="20" w:name="_Toc71982228"/>
      <w:bookmarkStart w:id="21" w:name="_Toc18613"/>
      <w:bookmarkStart w:id="22" w:name="_Toc27933"/>
      <w:r>
        <w:rPr>
          <w:rFonts w:hint="eastAsia"/>
          <w:color w:val="000000" w:themeColor="text1"/>
          <w:sz w:val="48"/>
          <w:szCs w:val="28"/>
          <w14:textFill>
            <w14:solidFill>
              <w14:schemeClr w14:val="tx1"/>
            </w14:solidFill>
          </w14:textFill>
        </w:rPr>
        <w:t>创新创业大赛项目计划书</w:t>
      </w:r>
      <w:bookmarkEnd w:id="12"/>
      <w:bookmarkEnd w:id="13"/>
      <w:bookmarkEnd w:id="14"/>
      <w:bookmarkEnd w:id="15"/>
      <w:bookmarkEnd w:id="16"/>
      <w:bookmarkEnd w:id="17"/>
      <w:bookmarkEnd w:id="18"/>
      <w:bookmarkEnd w:id="19"/>
      <w:bookmarkEnd w:id="20"/>
      <w:bookmarkEnd w:id="21"/>
      <w:bookmarkEnd w:id="22"/>
    </w:p>
    <w:p>
      <w:pPr>
        <w:rPr>
          <w:color w:val="000000" w:themeColor="text1"/>
          <w:sz w:val="48"/>
          <w:szCs w:val="28"/>
          <w14:textFill>
            <w14:solidFill>
              <w14:schemeClr w14:val="tx1"/>
            </w14:solidFill>
          </w14:textFill>
        </w:rPr>
      </w:pPr>
    </w:p>
    <w:p>
      <w:pPr>
        <w:jc w:val="center"/>
        <w:rPr>
          <w:color w:val="000000" w:themeColor="text1"/>
          <w:sz w:val="28"/>
          <w:szCs w:val="36"/>
          <w14:textFill>
            <w14:solidFill>
              <w14:schemeClr w14:val="tx1"/>
            </w14:solidFill>
          </w14:textFill>
        </w:rPr>
      </w:pPr>
      <w:r>
        <w:rPr>
          <w:rFonts w:hint="eastAsia"/>
          <w:b/>
          <w:bCs/>
          <w:color w:val="000000" w:themeColor="text1"/>
          <w:sz w:val="28"/>
          <w:szCs w:val="36"/>
          <w14:textFill>
            <w14:solidFill>
              <w14:schemeClr w14:val="tx1"/>
            </w14:solidFill>
          </w14:textFill>
        </w:rPr>
        <w:t>高教赛道：</w:t>
      </w:r>
      <w:r>
        <w:rPr>
          <w:rFonts w:hint="eastAsia"/>
          <w:color w:val="000000" w:themeColor="text1"/>
          <w:sz w:val="28"/>
          <w:szCs w:val="36"/>
          <w:lang w:eastAsia="zh-CN"/>
          <w14:textFill>
            <w14:solidFill>
              <w14:schemeClr w14:val="tx1"/>
            </w14:solidFill>
          </w14:textFill>
        </w:rPr>
        <w:t>☑</w:t>
      </w:r>
      <w:r>
        <w:rPr>
          <w:rFonts w:hint="eastAsia"/>
          <w:color w:val="000000" w:themeColor="text1"/>
          <w:sz w:val="28"/>
          <w:szCs w:val="36"/>
          <w14:textFill>
            <w14:solidFill>
              <w14:schemeClr w14:val="tx1"/>
            </w14:solidFill>
          </w14:textFill>
        </w:rPr>
        <w:t xml:space="preserve">本科生创意组  □研究生创意组  □初创组  </w:t>
      </w:r>
    </w:p>
    <w:p>
      <w:pPr>
        <w:jc w:val="center"/>
        <w:rPr>
          <w:color w:val="000000" w:themeColor="text1"/>
          <w:sz w:val="28"/>
          <w:szCs w:val="36"/>
          <w14:textFill>
            <w14:solidFill>
              <w14:schemeClr w14:val="tx1"/>
            </w14:solidFill>
          </w14:textFill>
        </w:rPr>
      </w:pPr>
      <w:r>
        <w:rPr>
          <w:rFonts w:hint="eastAsia"/>
          <w:color w:val="000000" w:themeColor="text1"/>
          <w:sz w:val="28"/>
          <w:szCs w:val="36"/>
          <w14:textFill>
            <w14:solidFill>
              <w14:schemeClr w14:val="tx1"/>
            </w14:solidFill>
          </w14:textFill>
        </w:rPr>
        <w:t>□成长组  □师生共创组</w:t>
      </w:r>
    </w:p>
    <w:p>
      <w:pPr>
        <w:jc w:val="center"/>
        <w:rPr>
          <w:color w:val="000000" w:themeColor="text1"/>
          <w:sz w:val="28"/>
          <w:szCs w:val="36"/>
          <w14:textFill>
            <w14:solidFill>
              <w14:schemeClr w14:val="tx1"/>
            </w14:solidFill>
          </w14:textFill>
        </w:rPr>
      </w:pPr>
      <w:r>
        <w:rPr>
          <w:rFonts w:hint="eastAsia"/>
          <w:b/>
          <w:bCs/>
          <w:color w:val="000000" w:themeColor="text1"/>
          <w:sz w:val="28"/>
          <w:szCs w:val="36"/>
          <w14:textFill>
            <w14:solidFill>
              <w14:schemeClr w14:val="tx1"/>
            </w14:solidFill>
          </w14:textFill>
        </w:rPr>
        <w:t>青年红色筑梦之旅赛道：</w:t>
      </w:r>
      <w:r>
        <w:rPr>
          <w:rFonts w:hint="eastAsia"/>
          <w:color w:val="000000" w:themeColor="text1"/>
          <w:sz w:val="28"/>
          <w:szCs w:val="36"/>
          <w14:textFill>
            <w14:solidFill>
              <w14:schemeClr w14:val="tx1"/>
            </w14:solidFill>
          </w14:textFill>
        </w:rPr>
        <w:t>□公益组  □商业组</w:t>
      </w:r>
    </w:p>
    <w:p>
      <w:pPr>
        <w:rPr>
          <w:color w:val="000000" w:themeColor="text1"/>
          <w:sz w:val="28"/>
          <w:szCs w:val="36"/>
          <w14:textFill>
            <w14:solidFill>
              <w14:schemeClr w14:val="tx1"/>
            </w14:solidFill>
          </w14:textFill>
        </w:rPr>
      </w:pPr>
    </w:p>
    <w:p>
      <w:pPr>
        <w:rPr>
          <w:color w:val="000000" w:themeColor="text1"/>
          <w:sz w:val="28"/>
          <w:szCs w:val="36"/>
          <w14:textFill>
            <w14:solidFill>
              <w14:schemeClr w14:val="tx1"/>
            </w14:solidFill>
          </w14:textFill>
        </w:rPr>
      </w:pPr>
    </w:p>
    <w:p>
      <w:pPr>
        <w:spacing w:line="720" w:lineRule="auto"/>
        <w:ind w:firstLine="1280" w:firstLineChars="400"/>
        <w:rPr>
          <w:rFonts w:hint="default" w:ascii="宋体" w:hAnsi="宋体" w:eastAsia="宋体"/>
          <w:color w:val="000000" w:themeColor="text1"/>
          <w:sz w:val="32"/>
          <w:szCs w:val="32"/>
          <w:u w:val="single"/>
          <w:lang w:val="en-US" w:eastAsia="zh-CN"/>
          <w14:textFill>
            <w14:solidFill>
              <w14:schemeClr w14:val="tx1"/>
            </w14:solidFill>
          </w14:textFill>
        </w:rPr>
      </w:pPr>
      <w:r>
        <w:rPr>
          <w:rFonts w:hint="eastAsia" w:ascii="宋体" w:hAnsi="宋体"/>
          <w:color w:val="000000" w:themeColor="text1"/>
          <w:sz w:val="32"/>
          <w:szCs w:val="32"/>
          <w14:textFill>
            <w14:solidFill>
              <w14:schemeClr w14:val="tx1"/>
            </w14:solidFill>
          </w14:textFill>
        </w:rPr>
        <w:t>项目名称：</w:t>
      </w:r>
      <w:r>
        <w:rPr>
          <w:rFonts w:hint="eastAsia" w:ascii="宋体" w:hAnsi="宋体"/>
          <w:color w:val="000000" w:themeColor="text1"/>
          <w:sz w:val="28"/>
          <w:szCs w:val="28"/>
          <w14:textFill>
            <w14:solidFill>
              <w14:schemeClr w14:val="tx1"/>
            </w14:solidFill>
          </w14:textFill>
        </w:rPr>
        <w:t xml:space="preserve"> </w:t>
      </w:r>
      <w:r>
        <w:rPr>
          <w:rFonts w:hint="eastAsia" w:ascii="宋体" w:hAnsi="宋体"/>
          <w:color w:val="000000" w:themeColor="text1"/>
          <w:sz w:val="32"/>
          <w:szCs w:val="32"/>
          <w:u w:val="single"/>
          <w14:textFill>
            <w14:solidFill>
              <w14:schemeClr w14:val="tx1"/>
            </w14:solidFill>
          </w14:textFill>
        </w:rPr>
        <w:t xml:space="preserve"> </w:t>
      </w:r>
      <w:r>
        <w:rPr>
          <w:rFonts w:hint="eastAsia" w:ascii="宋体" w:hAnsi="宋体"/>
          <w:color w:val="000000" w:themeColor="text1"/>
          <w:sz w:val="32"/>
          <w:szCs w:val="32"/>
          <w:u w:val="single"/>
          <w:lang w:val="en-US" w:eastAsia="zh-CN"/>
          <w14:textFill>
            <w14:solidFill>
              <w14:schemeClr w14:val="tx1"/>
            </w14:solidFill>
          </w14:textFill>
        </w:rPr>
        <w:tab/>
      </w:r>
      <w:r>
        <w:rPr>
          <w:rFonts w:hint="eastAsia" w:ascii="宋体" w:hAnsi="宋体"/>
          <w:color w:val="000000" w:themeColor="text1"/>
          <w:sz w:val="32"/>
          <w:szCs w:val="32"/>
          <w:u w:val="single"/>
          <w14:textFill>
            <w14:solidFill>
              <w14:schemeClr w14:val="tx1"/>
            </w14:solidFill>
          </w14:textFill>
        </w:rPr>
        <w:t>《</w:t>
      </w:r>
      <w:r>
        <w:rPr>
          <w:rFonts w:hint="eastAsia" w:ascii="宋体" w:hAnsi="宋体"/>
          <w:color w:val="000000" w:themeColor="text1"/>
          <w:sz w:val="32"/>
          <w:szCs w:val="32"/>
          <w:u w:val="single"/>
          <w:lang w:val="en-US" w:eastAsia="zh-CN"/>
          <w14:textFill>
            <w14:solidFill>
              <w14:schemeClr w14:val="tx1"/>
            </w14:solidFill>
          </w14:textFill>
        </w:rPr>
        <w:t>智能导盲犬</w:t>
      </w:r>
      <w:r>
        <w:rPr>
          <w:rFonts w:hint="eastAsia" w:ascii="宋体" w:hAnsi="宋体"/>
          <w:color w:val="000000" w:themeColor="text1"/>
          <w:sz w:val="32"/>
          <w:szCs w:val="32"/>
          <w:u w:val="single"/>
          <w14:textFill>
            <w14:solidFill>
              <w14:schemeClr w14:val="tx1"/>
            </w14:solidFill>
          </w14:textFill>
        </w:rPr>
        <w:t>》</w:t>
      </w:r>
      <w:r>
        <w:rPr>
          <w:rFonts w:hint="eastAsia" w:ascii="宋体" w:hAnsi="宋体"/>
          <w:color w:val="000000" w:themeColor="text1"/>
          <w:sz w:val="32"/>
          <w:szCs w:val="32"/>
          <w:u w:val="single"/>
          <w:lang w:val="en-US" w:eastAsia="zh-CN"/>
          <w14:textFill>
            <w14:solidFill>
              <w14:schemeClr w14:val="tx1"/>
            </w14:solidFill>
          </w14:textFill>
        </w:rPr>
        <w:tab/>
        <w:t/>
      </w:r>
      <w:r>
        <w:rPr>
          <w:rFonts w:hint="eastAsia" w:ascii="宋体" w:hAnsi="宋体"/>
          <w:color w:val="000000" w:themeColor="text1"/>
          <w:sz w:val="32"/>
          <w:szCs w:val="32"/>
          <w:u w:val="single"/>
          <w:lang w:val="en-US" w:eastAsia="zh-CN"/>
          <w14:textFill>
            <w14:solidFill>
              <w14:schemeClr w14:val="tx1"/>
            </w14:solidFill>
          </w14:textFill>
        </w:rPr>
        <w:tab/>
        <w:t/>
      </w:r>
      <w:r>
        <w:rPr>
          <w:rFonts w:hint="eastAsia" w:ascii="宋体" w:hAnsi="宋体"/>
          <w:color w:val="000000" w:themeColor="text1"/>
          <w:sz w:val="32"/>
          <w:szCs w:val="32"/>
          <w:u w:val="single"/>
          <w:lang w:val="en-US" w:eastAsia="zh-CN"/>
          <w14:textFill>
            <w14:solidFill>
              <w14:schemeClr w14:val="tx1"/>
            </w14:solidFill>
          </w14:textFill>
        </w:rPr>
        <w:tab/>
      </w:r>
    </w:p>
    <w:p>
      <w:pPr>
        <w:spacing w:line="720" w:lineRule="auto"/>
        <w:ind w:firstLine="1280" w:firstLineChars="400"/>
        <w:rPr>
          <w:rFonts w:ascii="宋体" w:hAnsi="宋体"/>
          <w:color w:val="000000" w:themeColor="text1"/>
          <w:sz w:val="32"/>
          <w:szCs w:val="32"/>
          <w:u w:val="single"/>
          <w14:textFill>
            <w14:solidFill>
              <w14:schemeClr w14:val="tx1"/>
            </w14:solidFill>
          </w14:textFill>
        </w:rPr>
      </w:pPr>
      <w:r>
        <w:rPr>
          <w:rFonts w:hint="eastAsia" w:ascii="宋体" w:hAnsi="宋体"/>
          <w:color w:val="000000" w:themeColor="text1"/>
          <w:sz w:val="32"/>
          <w:szCs w:val="32"/>
          <w14:textFill>
            <w14:solidFill>
              <w14:schemeClr w14:val="tx1"/>
            </w14:solidFill>
          </w14:textFill>
        </w:rPr>
        <w:t>项目负责人：</w:t>
      </w:r>
      <w:r>
        <w:rPr>
          <w:rFonts w:hint="eastAsia" w:ascii="宋体" w:hAnsi="宋体"/>
          <w:color w:val="000000" w:themeColor="text1"/>
          <w:sz w:val="32"/>
          <w:szCs w:val="32"/>
          <w:u w:val="single"/>
          <w14:textFill>
            <w14:solidFill>
              <w14:schemeClr w14:val="tx1"/>
            </w14:solidFill>
          </w14:textFill>
        </w:rPr>
        <w:t xml:space="preserve">     </w:t>
      </w:r>
      <w:r>
        <w:rPr>
          <w:rFonts w:hint="eastAsia" w:ascii="宋体" w:hAnsi="宋体"/>
          <w:color w:val="000000" w:themeColor="text1"/>
          <w:sz w:val="32"/>
          <w:szCs w:val="32"/>
          <w:u w:val="single"/>
          <w:lang w:val="en-US" w:eastAsia="zh-CN"/>
          <w14:textFill>
            <w14:solidFill>
              <w14:schemeClr w14:val="tx1"/>
            </w14:solidFill>
          </w14:textFill>
        </w:rPr>
        <w:t>刘航明</w:t>
      </w:r>
      <w:r>
        <w:rPr>
          <w:rFonts w:hint="eastAsia" w:ascii="宋体" w:hAnsi="宋体"/>
          <w:color w:val="000000" w:themeColor="text1"/>
          <w:sz w:val="32"/>
          <w:szCs w:val="32"/>
          <w:u w:val="single"/>
          <w14:textFill>
            <w14:solidFill>
              <w14:schemeClr w14:val="tx1"/>
            </w14:solidFill>
          </w14:textFill>
        </w:rPr>
        <w:t xml:space="preserve">       </w:t>
      </w:r>
      <w:r>
        <w:rPr>
          <w:rFonts w:hint="eastAsia" w:ascii="宋体" w:hAnsi="宋体"/>
          <w:color w:val="000000" w:themeColor="text1"/>
          <w:sz w:val="32"/>
          <w:szCs w:val="32"/>
          <w:u w:val="single"/>
          <w:lang w:val="en-US" w:eastAsia="zh-CN"/>
          <w14:textFill>
            <w14:solidFill>
              <w14:schemeClr w14:val="tx1"/>
            </w14:solidFill>
          </w14:textFill>
        </w:rPr>
        <w:tab/>
      </w:r>
      <w:r>
        <w:rPr>
          <w:rFonts w:hint="eastAsia" w:ascii="宋体" w:hAnsi="宋体"/>
          <w:color w:val="000000" w:themeColor="text1"/>
          <w:sz w:val="32"/>
          <w:szCs w:val="32"/>
          <w:u w:val="single"/>
          <w14:textFill>
            <w14:solidFill>
              <w14:schemeClr w14:val="tx1"/>
            </w14:solidFill>
          </w14:textFill>
        </w:rPr>
        <w:t xml:space="preserve">  </w:t>
      </w:r>
    </w:p>
    <w:p>
      <w:pPr>
        <w:spacing w:line="720" w:lineRule="auto"/>
        <w:ind w:firstLine="1280" w:firstLineChars="400"/>
        <w:rPr>
          <w:rFonts w:ascii="宋体" w:hAnsi="宋体"/>
          <w:color w:val="000000" w:themeColor="text1"/>
          <w:sz w:val="32"/>
          <w:szCs w:val="32"/>
          <w14:textFill>
            <w14:solidFill>
              <w14:schemeClr w14:val="tx1"/>
            </w14:solidFill>
          </w14:textFill>
        </w:rPr>
      </w:pPr>
      <w:r>
        <w:rPr>
          <w:rFonts w:hint="eastAsia" w:ascii="宋体" w:hAnsi="宋体"/>
          <w:color w:val="000000" w:themeColor="text1"/>
          <w:sz w:val="32"/>
          <w:szCs w:val="32"/>
          <w14:textFill>
            <w14:solidFill>
              <w14:schemeClr w14:val="tx1"/>
            </w14:solidFill>
          </w14:textFill>
        </w:rPr>
        <w:t>联系电话：</w:t>
      </w:r>
      <w:r>
        <w:rPr>
          <w:rFonts w:hint="eastAsia" w:ascii="宋体" w:hAnsi="宋体"/>
          <w:color w:val="000000" w:themeColor="text1"/>
          <w:sz w:val="32"/>
          <w:szCs w:val="32"/>
          <w:u w:val="single"/>
          <w14:textFill>
            <w14:solidFill>
              <w14:schemeClr w14:val="tx1"/>
            </w14:solidFill>
          </w14:textFill>
        </w:rPr>
        <w:t xml:space="preserve">     </w:t>
      </w:r>
      <w:r>
        <w:rPr>
          <w:rFonts w:hint="eastAsia" w:ascii="宋体" w:hAnsi="宋体"/>
          <w:color w:val="000000" w:themeColor="text1"/>
          <w:sz w:val="32"/>
          <w:szCs w:val="32"/>
          <w:u w:val="single"/>
          <w:lang w:val="en-US" w:eastAsia="zh-CN"/>
          <w14:textFill>
            <w14:solidFill>
              <w14:schemeClr w14:val="tx1"/>
            </w14:solidFill>
          </w14:textFill>
        </w:rPr>
        <w:t>18295501675</w:t>
      </w:r>
      <w:r>
        <w:rPr>
          <w:rFonts w:hint="eastAsia" w:ascii="宋体" w:hAnsi="宋体"/>
          <w:color w:val="000000" w:themeColor="text1"/>
          <w:sz w:val="32"/>
          <w:szCs w:val="32"/>
          <w:u w:val="single"/>
          <w14:textFill>
            <w14:solidFill>
              <w14:schemeClr w14:val="tx1"/>
            </w14:solidFill>
          </w14:textFill>
        </w:rPr>
        <w:t xml:space="preserve">    </w:t>
      </w:r>
      <w:r>
        <w:rPr>
          <w:rFonts w:hint="eastAsia" w:ascii="宋体" w:hAnsi="宋体"/>
          <w:color w:val="000000" w:themeColor="text1"/>
          <w:sz w:val="32"/>
          <w:szCs w:val="32"/>
          <w:u w:val="single"/>
          <w:lang w:val="en-US" w:eastAsia="zh-CN"/>
          <w14:textFill>
            <w14:solidFill>
              <w14:schemeClr w14:val="tx1"/>
            </w14:solidFill>
          </w14:textFill>
        </w:rPr>
        <w:tab/>
      </w:r>
      <w:r>
        <w:rPr>
          <w:rFonts w:hint="eastAsia" w:ascii="宋体" w:hAnsi="宋体"/>
          <w:color w:val="000000" w:themeColor="text1"/>
          <w:sz w:val="32"/>
          <w:szCs w:val="32"/>
          <w:u w:val="single"/>
          <w14:textFill>
            <w14:solidFill>
              <w14:schemeClr w14:val="tx1"/>
            </w14:solidFill>
          </w14:textFill>
        </w:rPr>
        <w:t xml:space="preserve">  </w:t>
      </w:r>
    </w:p>
    <w:p>
      <w:pPr>
        <w:spacing w:line="720" w:lineRule="auto"/>
        <w:ind w:firstLine="1280" w:firstLineChars="400"/>
        <w:rPr>
          <w:rFonts w:ascii="宋体" w:hAnsi="宋体"/>
          <w:color w:val="000000" w:themeColor="text1"/>
          <w:sz w:val="32"/>
          <w:szCs w:val="32"/>
          <w:u w:val="single"/>
          <w14:textFill>
            <w14:solidFill>
              <w14:schemeClr w14:val="tx1"/>
            </w14:solidFill>
          </w14:textFill>
        </w:rPr>
      </w:pPr>
      <w:r>
        <w:rPr>
          <w:rFonts w:hint="eastAsia" w:ascii="宋体" w:hAnsi="宋体"/>
          <w:color w:val="000000" w:themeColor="text1"/>
          <w:sz w:val="32"/>
          <w:szCs w:val="32"/>
          <w14:textFill>
            <w14:solidFill>
              <w14:schemeClr w14:val="tx1"/>
            </w14:solidFill>
          </w14:textFill>
        </w:rPr>
        <w:t>指导教师：</w:t>
      </w:r>
      <w:r>
        <w:rPr>
          <w:rFonts w:hint="eastAsia" w:ascii="宋体" w:hAnsi="宋体"/>
          <w:color w:val="000000" w:themeColor="text1"/>
          <w:sz w:val="32"/>
          <w:szCs w:val="32"/>
          <w:u w:val="single"/>
          <w14:textFill>
            <w14:solidFill>
              <w14:schemeClr w14:val="tx1"/>
            </w14:solidFill>
          </w14:textFill>
        </w:rPr>
        <w:t xml:space="preserve"> </w:t>
      </w:r>
      <w:r>
        <w:rPr>
          <w:rFonts w:hint="eastAsia" w:ascii="宋体" w:hAnsi="宋体"/>
          <w:color w:val="000000" w:themeColor="text1"/>
          <w:sz w:val="32"/>
          <w:szCs w:val="32"/>
          <w:u w:val="single"/>
          <w:lang w:val="en-US" w:eastAsia="zh-CN"/>
          <w14:textFill>
            <w14:solidFill>
              <w14:schemeClr w14:val="tx1"/>
            </w14:solidFill>
          </w14:textFill>
        </w:rPr>
        <w:t xml:space="preserve"> </w:t>
      </w:r>
      <w:r>
        <w:rPr>
          <w:rFonts w:hint="eastAsia" w:ascii="宋体" w:hAnsi="宋体"/>
          <w:color w:val="000000" w:themeColor="text1"/>
          <w:sz w:val="32"/>
          <w:szCs w:val="32"/>
          <w:u w:val="single"/>
          <w:lang w:val="en-US" w:eastAsia="zh-CN"/>
          <w14:textFill>
            <w14:solidFill>
              <w14:schemeClr w14:val="tx1"/>
            </w14:solidFill>
          </w14:textFill>
        </w:rPr>
        <w:tab/>
        <w:t/>
      </w:r>
      <w:r>
        <w:rPr>
          <w:rFonts w:hint="eastAsia" w:ascii="宋体" w:hAnsi="宋体"/>
          <w:color w:val="000000" w:themeColor="text1"/>
          <w:sz w:val="32"/>
          <w:szCs w:val="32"/>
          <w:u w:val="single"/>
          <w:lang w:val="en-US" w:eastAsia="zh-CN"/>
          <w14:textFill>
            <w14:solidFill>
              <w14:schemeClr w14:val="tx1"/>
            </w14:solidFill>
          </w14:textFill>
        </w:rPr>
        <w:tab/>
        <w:t/>
      </w:r>
      <w:r>
        <w:rPr>
          <w:rFonts w:hint="eastAsia" w:ascii="宋体" w:hAnsi="宋体"/>
          <w:color w:val="000000" w:themeColor="text1"/>
          <w:sz w:val="32"/>
          <w:szCs w:val="32"/>
          <w:u w:val="single"/>
          <w:lang w:val="en-US" w:eastAsia="zh-CN"/>
          <w14:textFill>
            <w14:solidFill>
              <w14:schemeClr w14:val="tx1"/>
            </w14:solidFill>
          </w14:textFill>
        </w:rPr>
        <w:tab/>
      </w:r>
      <w:r>
        <w:rPr>
          <w:rFonts w:hint="eastAsia" w:ascii="宋体" w:hAnsi="宋体"/>
          <w:color w:val="000000" w:themeColor="text1"/>
          <w:sz w:val="32"/>
          <w:szCs w:val="32"/>
          <w:u w:val="single"/>
          <w14:textFill>
            <w14:solidFill>
              <w14:schemeClr w14:val="tx1"/>
            </w14:solidFill>
          </w14:textFill>
        </w:rPr>
        <w:t>张鹏</w:t>
      </w:r>
      <w:r>
        <w:rPr>
          <w:rFonts w:hint="eastAsia" w:ascii="宋体" w:hAnsi="宋体"/>
          <w:color w:val="000000" w:themeColor="text1"/>
          <w:sz w:val="32"/>
          <w:szCs w:val="32"/>
          <w:u w:val="single"/>
          <w:lang w:val="en-US" w:eastAsia="zh-CN"/>
          <w14:textFill>
            <w14:solidFill>
              <w14:schemeClr w14:val="tx1"/>
            </w14:solidFill>
          </w14:textFill>
        </w:rPr>
        <w:tab/>
        <w:t/>
      </w:r>
      <w:r>
        <w:rPr>
          <w:rFonts w:hint="eastAsia" w:ascii="宋体" w:hAnsi="宋体"/>
          <w:color w:val="000000" w:themeColor="text1"/>
          <w:sz w:val="32"/>
          <w:szCs w:val="32"/>
          <w:u w:val="single"/>
          <w:lang w:val="en-US" w:eastAsia="zh-CN"/>
          <w14:textFill>
            <w14:solidFill>
              <w14:schemeClr w14:val="tx1"/>
            </w14:solidFill>
          </w14:textFill>
        </w:rPr>
        <w:tab/>
        <w:t/>
      </w:r>
      <w:r>
        <w:rPr>
          <w:rFonts w:hint="eastAsia" w:ascii="宋体" w:hAnsi="宋体"/>
          <w:color w:val="000000" w:themeColor="text1"/>
          <w:sz w:val="32"/>
          <w:szCs w:val="32"/>
          <w:u w:val="single"/>
          <w:lang w:val="en-US" w:eastAsia="zh-CN"/>
          <w14:textFill>
            <w14:solidFill>
              <w14:schemeClr w14:val="tx1"/>
            </w14:solidFill>
          </w14:textFill>
        </w:rPr>
        <w:tab/>
        <w:t/>
      </w:r>
      <w:r>
        <w:rPr>
          <w:rFonts w:hint="eastAsia" w:ascii="宋体" w:hAnsi="宋体"/>
          <w:color w:val="000000" w:themeColor="text1"/>
          <w:sz w:val="32"/>
          <w:szCs w:val="32"/>
          <w:u w:val="single"/>
          <w:lang w:val="en-US" w:eastAsia="zh-CN"/>
          <w14:textFill>
            <w14:solidFill>
              <w14:schemeClr w14:val="tx1"/>
            </w14:solidFill>
          </w14:textFill>
        </w:rPr>
        <w:tab/>
      </w:r>
      <w:r>
        <w:rPr>
          <w:rFonts w:hint="eastAsia" w:ascii="宋体" w:hAnsi="宋体"/>
          <w:color w:val="000000" w:themeColor="text1"/>
          <w:sz w:val="32"/>
          <w:szCs w:val="32"/>
          <w:u w:val="single"/>
          <w14:textFill>
            <w14:solidFill>
              <w14:schemeClr w14:val="tx1"/>
            </w14:solidFill>
          </w14:textFill>
        </w:rPr>
        <w:t xml:space="preserve">  </w:t>
      </w:r>
    </w:p>
    <w:p>
      <w:pPr>
        <w:spacing w:line="720" w:lineRule="auto"/>
        <w:ind w:firstLine="1280" w:firstLineChars="400"/>
        <w:rPr>
          <w:color w:val="000000" w:themeColor="text1"/>
          <w:sz w:val="28"/>
          <w:szCs w:val="36"/>
          <w14:textFill>
            <w14:solidFill>
              <w14:schemeClr w14:val="tx1"/>
            </w14:solidFill>
          </w14:textFill>
        </w:rPr>
      </w:pPr>
      <w:r>
        <w:rPr>
          <w:rFonts w:hint="eastAsia" w:ascii="宋体" w:hAnsi="宋体"/>
          <w:color w:val="000000" w:themeColor="text1"/>
          <w:sz w:val="32"/>
          <w:szCs w:val="32"/>
          <w14:textFill>
            <w14:solidFill>
              <w14:schemeClr w14:val="tx1"/>
            </w14:solidFill>
          </w14:textFill>
        </w:rPr>
        <w:t>学    院：</w:t>
      </w:r>
      <w:r>
        <w:rPr>
          <w:rFonts w:hint="eastAsia" w:ascii="宋体" w:hAnsi="宋体"/>
          <w:color w:val="000000" w:themeColor="text1"/>
          <w:sz w:val="32"/>
          <w:szCs w:val="32"/>
          <w:u w:val="single"/>
          <w14:textFill>
            <w14:solidFill>
              <w14:schemeClr w14:val="tx1"/>
            </w14:solidFill>
          </w14:textFill>
        </w:rPr>
        <w:t xml:space="preserve">     信息工程学院   </w:t>
      </w:r>
      <w:r>
        <w:rPr>
          <w:rFonts w:hint="eastAsia" w:ascii="宋体" w:hAnsi="宋体"/>
          <w:color w:val="000000" w:themeColor="text1"/>
          <w:sz w:val="32"/>
          <w:szCs w:val="32"/>
          <w:u w:val="single"/>
          <w:lang w:val="en-US" w:eastAsia="zh-CN"/>
          <w14:textFill>
            <w14:solidFill>
              <w14:schemeClr w14:val="tx1"/>
            </w14:solidFill>
          </w14:textFill>
        </w:rPr>
        <w:tab/>
      </w:r>
      <w:r>
        <w:rPr>
          <w:rFonts w:hint="eastAsia" w:ascii="宋体" w:hAnsi="宋体"/>
          <w:color w:val="000000" w:themeColor="text1"/>
          <w:sz w:val="32"/>
          <w:szCs w:val="32"/>
          <w:u w:val="single"/>
          <w14:textFill>
            <w14:solidFill>
              <w14:schemeClr w14:val="tx1"/>
            </w14:solidFill>
          </w14:textFill>
        </w:rPr>
        <w:t xml:space="preserve">  </w:t>
      </w:r>
    </w:p>
    <w:p>
      <w:pPr>
        <w:rPr>
          <w:b/>
          <w:bCs/>
          <w:color w:val="000000" w:themeColor="text1"/>
          <w:sz w:val="28"/>
          <w:szCs w:val="36"/>
          <w14:textFill>
            <w14:solidFill>
              <w14:schemeClr w14:val="tx1"/>
            </w14:solidFill>
          </w14:textFill>
        </w:rPr>
      </w:pPr>
    </w:p>
    <w:p>
      <w:pPr>
        <w:jc w:val="center"/>
        <w:rPr>
          <w:b/>
          <w:bCs/>
          <w:color w:val="000000" w:themeColor="text1"/>
          <w:sz w:val="28"/>
          <w:szCs w:val="36"/>
          <w14:textFill>
            <w14:solidFill>
              <w14:schemeClr w14:val="tx1"/>
            </w14:solidFill>
          </w14:textFill>
        </w:rPr>
      </w:pPr>
      <w:r>
        <w:rPr>
          <w:rFonts w:hint="eastAsia"/>
          <w:b/>
          <w:bCs/>
          <w:color w:val="000000" w:themeColor="text1"/>
          <w:sz w:val="28"/>
          <w:szCs w:val="36"/>
          <w14:textFill>
            <w14:solidFill>
              <w14:schemeClr w14:val="tx1"/>
            </w14:solidFill>
          </w14:textFill>
        </w:rPr>
        <w:t>宁夏大学</w:t>
      </w:r>
    </w:p>
    <w:p>
      <w:pPr>
        <w:rPr>
          <w:rFonts w:ascii="宋体" w:hAnsi="宋体"/>
          <w:color w:val="000000" w:themeColor="text1"/>
          <w:sz w:val="32"/>
          <w:szCs w:val="32"/>
          <w14:textFill>
            <w14:solidFill>
              <w14:schemeClr w14:val="tx1"/>
            </w14:solidFill>
          </w14:textFill>
        </w:rPr>
        <w:sectPr>
          <w:pgSz w:w="11906" w:h="16838"/>
          <w:pgMar w:top="1440" w:right="1800" w:bottom="1440" w:left="1800" w:header="851" w:footer="992" w:gutter="0"/>
          <w:pgNumType w:start="1"/>
          <w:cols w:space="425" w:num="1"/>
          <w:docGrid w:type="lines" w:linePitch="312" w:charSpace="0"/>
        </w:sectPr>
      </w:pPr>
    </w:p>
    <w:p>
      <w:pPr>
        <w:jc w:val="center"/>
        <w:rPr>
          <w:rFonts w:ascii="黑体" w:hAnsi="黑体" w:eastAsia="黑体" w:cs="黑体"/>
          <w:color w:val="000000" w:themeColor="text1"/>
          <w:sz w:val="44"/>
          <w:szCs w:val="44"/>
          <w14:textFill>
            <w14:solidFill>
              <w14:schemeClr w14:val="tx1"/>
            </w14:solidFill>
          </w14:textFill>
        </w:rPr>
      </w:pPr>
      <w:bookmarkStart w:id="23" w:name="_Toc38756346"/>
      <w:r>
        <w:rPr>
          <w:rFonts w:hint="eastAsia" w:ascii="黑体" w:hAnsi="黑体" w:eastAsia="黑体" w:cs="黑体"/>
          <w:b/>
          <w:color w:val="000000" w:themeColor="text1"/>
          <w:kern w:val="0"/>
          <w:sz w:val="44"/>
          <w:szCs w:val="44"/>
          <w14:textFill>
            <w14:solidFill>
              <w14:schemeClr w14:val="tx1"/>
            </w14:solidFill>
          </w14:textFill>
        </w:rPr>
        <w:t>摘 要</w:t>
      </w:r>
    </w:p>
    <w:p>
      <w:pPr>
        <w:spacing w:line="360" w:lineRule="auto"/>
        <w:ind w:firstLine="480" w:firstLineChars="200"/>
        <w:rPr>
          <w:rFonts w:ascii="仿宋" w:hAnsi="仿宋" w:eastAsia="仿宋" w:cs="仿宋"/>
          <w:color w:val="000000" w:themeColor="text1"/>
          <w14:textFill>
            <w14:solidFill>
              <w14:schemeClr w14:val="tx1"/>
            </w14:solidFill>
          </w14:textFill>
        </w:rPr>
        <w:sectPr>
          <w:footerReference r:id="rId3" w:type="default"/>
          <w:pgSz w:w="11906" w:h="16838"/>
          <w:pgMar w:top="1440" w:right="1800" w:bottom="1440" w:left="1800" w:header="851" w:footer="992" w:gutter="0"/>
          <w:pgNumType w:start="1"/>
          <w:cols w:space="425" w:num="1"/>
          <w:docGrid w:type="lines" w:linePitch="312" w:charSpace="0"/>
        </w:sectPr>
      </w:pPr>
      <w:r>
        <w:rPr>
          <w:rFonts w:hint="eastAsia" w:ascii="仿宋" w:hAnsi="仿宋" w:eastAsia="仿宋" w:cs="仿宋"/>
          <w:color w:val="000000" w:themeColor="text1"/>
          <w:szCs w:val="24"/>
          <w14:textFill>
            <w14:solidFill>
              <w14:schemeClr w14:val="tx1"/>
            </w14:solidFill>
          </w14:textFill>
        </w:rPr>
        <w:t>当前中国盲人数量已突破2000万，帮助盲人提高生活质量有着重要的现实意义。传统导盲犬存在成本高、周期长、失败几率高、数目少等诸多问题。</w:t>
      </w:r>
      <w:r>
        <w:rPr>
          <w:rFonts w:hint="eastAsia" w:ascii="仿宋" w:hAnsi="仿宋" w:eastAsia="仿宋" w:cs="仿宋"/>
          <w:color w:val="000000" w:themeColor="text1"/>
          <w:szCs w:val="24"/>
          <w:lang w:val="en-US" w:eastAsia="zh-CN"/>
          <w14:textFill>
            <w14:solidFill>
              <w14:schemeClr w14:val="tx1"/>
            </w14:solidFill>
          </w14:textFill>
        </w:rPr>
        <w:t>我们</w:t>
      </w:r>
      <w:r>
        <w:rPr>
          <w:rFonts w:hint="eastAsia" w:ascii="仿宋" w:hAnsi="仿宋" w:eastAsia="仿宋" w:cs="仿宋"/>
          <w:color w:val="000000" w:themeColor="text1"/>
          <w:szCs w:val="24"/>
          <w14:textFill>
            <w14:solidFill>
              <w14:schemeClr w14:val="tx1"/>
            </w14:solidFill>
          </w14:textFill>
        </w:rPr>
        <w:t>计划开发基于视觉和雷达联合避障、语音播报和导航的智能电子导盲犬。</w:t>
      </w:r>
      <w:r>
        <w:rPr>
          <w:rFonts w:hint="eastAsia" w:ascii="仿宋" w:hAnsi="仿宋" w:eastAsia="仿宋" w:cs="仿宋"/>
          <w:color w:val="000000" w:themeColor="text1"/>
          <w:szCs w:val="24"/>
          <w:lang w:val="en-US" w:eastAsia="zh-CN"/>
          <w14:textFill>
            <w14:solidFill>
              <w14:schemeClr w14:val="tx1"/>
            </w14:solidFill>
          </w14:textFill>
        </w:rPr>
        <w:t>我们</w:t>
      </w:r>
      <w:r>
        <w:rPr>
          <w:rFonts w:hint="eastAsia" w:ascii="仿宋" w:hAnsi="仿宋" w:eastAsia="仿宋" w:cs="仿宋"/>
          <w:color w:val="000000" w:themeColor="text1"/>
          <w:szCs w:val="24"/>
          <w14:textFill>
            <w14:solidFill>
              <w14:schemeClr w14:val="tx1"/>
            </w14:solidFill>
          </w14:textFill>
        </w:rPr>
        <w:t>将在包括雷达辅助视觉系统探测障碍、GPS导航和定位、语音播报等方面进行设计开发，并将尝试使用深度学习方法对关键技术模块进行训练，从而实现一个低成本、高可用性的智能导盲犬，为视力障碍群体提供帮助。</w:t>
      </w:r>
    </w:p>
    <w:sdt>
      <w:sdtPr>
        <w:rPr>
          <w:rFonts w:hint="eastAsia" w:ascii="Times New Roman" w:hAnsi="Times New Roman" w:eastAsia="黑体" w:cs="Times New Roman"/>
          <w:color w:val="000000" w:themeColor="text1"/>
          <w:sz w:val="44"/>
          <w:szCs w:val="24"/>
          <w14:textFill>
            <w14:solidFill>
              <w14:schemeClr w14:val="tx1"/>
            </w14:solidFill>
          </w14:textFill>
        </w:rPr>
        <w:id w:val="147463788"/>
        <w15:color w:val="DBDBDB"/>
        <w:docPartObj>
          <w:docPartGallery w:val="Table of Contents"/>
          <w:docPartUnique/>
        </w:docPartObj>
      </w:sdtPr>
      <w:sdtEndPr>
        <w:rPr>
          <w:rFonts w:hint="eastAsia" w:ascii="Times New Roman" w:hAnsi="Times New Roman" w:eastAsia="黑体" w:cs="Times New Roman"/>
          <w:color w:val="000000" w:themeColor="text1"/>
          <w:sz w:val="44"/>
          <w:szCs w:val="24"/>
          <w14:textFill>
            <w14:solidFill>
              <w14:schemeClr w14:val="tx1"/>
            </w14:solidFill>
          </w14:textFill>
        </w:rPr>
      </w:sdtEndPr>
      <w:sdtContent>
        <w:p>
          <w:pPr>
            <w:jc w:val="center"/>
            <w:rPr>
              <w:rFonts w:ascii="等线" w:hAnsi="等线" w:eastAsia="宋体" w:cs="宋体"/>
              <w:color w:val="000000" w:themeColor="text1"/>
              <w:kern w:val="2"/>
              <w:sz w:val="24"/>
              <w:szCs w:val="21"/>
              <w:lang w:val="en-US" w:eastAsia="zh-CN" w:bidi="ar-SA"/>
              <w14:textFill>
                <w14:solidFill>
                  <w14:schemeClr w14:val="tx1"/>
                </w14:solidFill>
              </w14:textFill>
            </w:rPr>
          </w:pPr>
          <w:r>
            <w:rPr>
              <w:rFonts w:hint="eastAsia" w:ascii="Times New Roman" w:hAnsi="Times New Roman" w:eastAsia="黑体" w:cs="Times New Roman"/>
              <w:color w:val="000000" w:themeColor="text1"/>
              <w:sz w:val="44"/>
              <w:szCs w:val="24"/>
              <w14:textFill>
                <w14:solidFill>
                  <w14:schemeClr w14:val="tx1"/>
                </w14:solidFill>
              </w14:textFill>
            </w:rPr>
            <w:t>目 录</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p>
        <w:p>
          <w:pPr>
            <w:pStyle w:val="11"/>
            <w:tabs>
              <w:tab w:val="right" w:leader="dot" w:pos="8306"/>
            </w:tabs>
          </w:pPr>
          <w:r>
            <w:rPr>
              <w:color w:val="000000" w:themeColor="text1"/>
              <w14:textFill>
                <w14:solidFill>
                  <w14:schemeClr w14:val="tx1"/>
                </w14:solidFill>
              </w14:textFill>
            </w:rPr>
            <w:fldChar w:fldCharType="begin"/>
          </w:r>
          <w:r>
            <w:instrText xml:space="preserve"> HYPERLINK \l _Toc24632 </w:instrText>
          </w:r>
          <w:r>
            <w:fldChar w:fldCharType="separate"/>
          </w:r>
          <w:r>
            <w:rPr>
              <w:rFonts w:hint="eastAsia" w:ascii="黑体" w:hAnsi="黑体" w:eastAsia="黑体" w:cs="黑体"/>
              <w:szCs w:val="32"/>
            </w:rPr>
            <w:t>1</w:t>
          </w:r>
          <w:r>
            <w:rPr>
              <w:rFonts w:hint="eastAsia" w:ascii="黑体" w:hAnsi="黑体" w:eastAsia="黑体" w:cs="黑体"/>
              <w:szCs w:val="32"/>
              <w:lang w:eastAsia="zh-CN"/>
            </w:rPr>
            <w:t xml:space="preserve"> </w:t>
          </w:r>
          <w:r>
            <w:rPr>
              <w:rFonts w:hint="eastAsia" w:ascii="黑体" w:hAnsi="黑体" w:eastAsia="黑体" w:cs="黑体"/>
              <w:szCs w:val="32"/>
            </w:rPr>
            <w:t>项目概括</w:t>
          </w:r>
          <w:r>
            <w:tab/>
          </w:r>
          <w:r>
            <w:fldChar w:fldCharType="begin"/>
          </w:r>
          <w:r>
            <w:instrText xml:space="preserve"> PAGEREF _Toc24632 \h </w:instrText>
          </w:r>
          <w:r>
            <w:fldChar w:fldCharType="separate"/>
          </w:r>
          <w:r>
            <w:t>1</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_Toc2022 </w:instrText>
          </w:r>
          <w:r>
            <w:fldChar w:fldCharType="separate"/>
          </w:r>
          <w:r>
            <w:rPr>
              <w:rFonts w:hint="eastAsia" w:ascii="黑体" w:hAnsi="黑体" w:eastAsia="黑体" w:cs="黑体"/>
              <w:szCs w:val="30"/>
              <w:lang w:eastAsia="zh-CN"/>
            </w:rPr>
            <w:t>1.1 项目背景</w:t>
          </w:r>
          <w:r>
            <w:tab/>
          </w:r>
          <w:r>
            <w:fldChar w:fldCharType="begin"/>
          </w:r>
          <w:r>
            <w:instrText xml:space="preserve"> PAGEREF _Toc2022 \h </w:instrText>
          </w:r>
          <w:r>
            <w:fldChar w:fldCharType="separate"/>
          </w:r>
          <w:r>
            <w:t>1</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_Toc8377 </w:instrText>
          </w:r>
          <w:r>
            <w:fldChar w:fldCharType="separate"/>
          </w:r>
          <w:r>
            <w:rPr>
              <w:rFonts w:hint="eastAsia" w:ascii="黑体" w:hAnsi="黑体" w:eastAsia="黑体" w:cs="黑体"/>
              <w:szCs w:val="30"/>
              <w:lang w:eastAsia="zh-CN"/>
            </w:rPr>
            <w:t>1.2 项目简介</w:t>
          </w:r>
          <w:r>
            <w:tab/>
          </w:r>
          <w:r>
            <w:fldChar w:fldCharType="begin"/>
          </w:r>
          <w:r>
            <w:instrText xml:space="preserve"> PAGEREF _Toc8377 \h </w:instrText>
          </w:r>
          <w:r>
            <w:fldChar w:fldCharType="separate"/>
          </w:r>
          <w:r>
            <w:t>2</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_Toc1172 </w:instrText>
          </w:r>
          <w:r>
            <w:fldChar w:fldCharType="separate"/>
          </w:r>
          <w:r>
            <w:rPr>
              <w:rFonts w:hint="eastAsia" w:ascii="黑体" w:hAnsi="黑体" w:eastAsia="黑体" w:cs="黑体"/>
              <w:szCs w:val="30"/>
            </w:rPr>
            <w:t>1.3 项目</w:t>
          </w:r>
          <w:r>
            <w:rPr>
              <w:rFonts w:hint="eastAsia" w:ascii="黑体" w:hAnsi="黑体" w:eastAsia="黑体" w:cs="黑体"/>
              <w:szCs w:val="30"/>
              <w:lang w:eastAsia="zh-CN"/>
            </w:rPr>
            <w:t>意义</w:t>
          </w:r>
          <w:r>
            <w:tab/>
          </w:r>
          <w:r>
            <w:fldChar w:fldCharType="begin"/>
          </w:r>
          <w:r>
            <w:instrText xml:space="preserve"> PAGEREF _Toc1172 \h </w:instrText>
          </w:r>
          <w:r>
            <w:fldChar w:fldCharType="separate"/>
          </w:r>
          <w:r>
            <w:t>4</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_Toc29753 </w:instrText>
          </w:r>
          <w:r>
            <w:fldChar w:fldCharType="separate"/>
          </w:r>
          <w:r>
            <w:rPr>
              <w:rFonts w:hint="eastAsia" w:ascii="黑体" w:hAnsi="黑体" w:eastAsia="黑体" w:cs="黑体"/>
              <w:szCs w:val="30"/>
              <w:lang w:eastAsia="zh-CN"/>
            </w:rPr>
            <w:t>1.4 服务群体</w:t>
          </w:r>
          <w:r>
            <w:tab/>
          </w:r>
          <w:r>
            <w:fldChar w:fldCharType="begin"/>
          </w:r>
          <w:r>
            <w:instrText xml:space="preserve"> PAGEREF _Toc29753 \h </w:instrText>
          </w:r>
          <w:r>
            <w:fldChar w:fldCharType="separate"/>
          </w:r>
          <w:r>
            <w:t>4</w:t>
          </w:r>
          <w:r>
            <w:fldChar w:fldCharType="end"/>
          </w:r>
          <w:r>
            <w:rPr>
              <w:color w:val="000000" w:themeColor="text1"/>
              <w14:textFill>
                <w14:solidFill>
                  <w14:schemeClr w14:val="tx1"/>
                </w14:solidFill>
              </w14:textFill>
            </w:rPr>
            <w:fldChar w:fldCharType="end"/>
          </w:r>
        </w:p>
        <w:p>
          <w:pPr>
            <w:pStyle w:val="11"/>
            <w:tabs>
              <w:tab w:val="right" w:leader="dot" w:pos="8306"/>
            </w:tabs>
          </w:pPr>
          <w:r>
            <w:rPr>
              <w:color w:val="000000" w:themeColor="text1"/>
              <w14:textFill>
                <w14:solidFill>
                  <w14:schemeClr w14:val="tx1"/>
                </w14:solidFill>
              </w14:textFill>
            </w:rPr>
            <w:fldChar w:fldCharType="begin"/>
          </w:r>
          <w:r>
            <w:instrText xml:space="preserve"> HYPERLINK \l _Toc8477 </w:instrText>
          </w:r>
          <w:r>
            <w:fldChar w:fldCharType="separate"/>
          </w:r>
          <w:r>
            <w:rPr>
              <w:rFonts w:hint="eastAsia" w:ascii="黑体" w:hAnsi="黑体" w:eastAsia="黑体" w:cs="黑体"/>
              <w:szCs w:val="32"/>
            </w:rPr>
            <w:t>2</w:t>
          </w:r>
          <w:r>
            <w:rPr>
              <w:rFonts w:hint="eastAsia" w:ascii="黑体" w:hAnsi="黑体" w:eastAsia="黑体" w:cs="黑体"/>
              <w:szCs w:val="32"/>
              <w:lang w:eastAsia="zh-CN"/>
            </w:rPr>
            <w:t xml:space="preserve"> 市场分析</w:t>
          </w:r>
          <w:r>
            <w:tab/>
          </w:r>
          <w:r>
            <w:fldChar w:fldCharType="begin"/>
          </w:r>
          <w:r>
            <w:instrText xml:space="preserve"> PAGEREF _Toc8477 \h </w:instrText>
          </w:r>
          <w:r>
            <w:fldChar w:fldCharType="separate"/>
          </w:r>
          <w:r>
            <w:t>5</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_Toc32425 </w:instrText>
          </w:r>
          <w:r>
            <w:fldChar w:fldCharType="separate"/>
          </w:r>
          <w:r>
            <w:rPr>
              <w:rFonts w:hint="eastAsia" w:ascii="黑体" w:hAnsi="黑体" w:eastAsia="黑体" w:cs="黑体"/>
              <w:szCs w:val="30"/>
            </w:rPr>
            <w:t>2.1</w:t>
          </w:r>
          <w:r>
            <w:rPr>
              <w:rFonts w:hint="eastAsia" w:ascii="黑体" w:hAnsi="黑体" w:eastAsia="黑体" w:cs="黑体"/>
              <w:szCs w:val="30"/>
              <w:lang w:eastAsia="zh-CN"/>
            </w:rPr>
            <w:t xml:space="preserve"> </w:t>
          </w:r>
          <w:r>
            <w:rPr>
              <w:rFonts w:hint="eastAsia" w:ascii="黑体" w:hAnsi="黑体" w:eastAsia="黑体" w:cs="黑体"/>
              <w:szCs w:val="30"/>
            </w:rPr>
            <w:t>行业</w:t>
          </w:r>
          <w:r>
            <w:rPr>
              <w:rFonts w:hint="eastAsia" w:ascii="黑体" w:hAnsi="黑体" w:eastAsia="黑体" w:cs="黑体"/>
              <w:szCs w:val="30"/>
              <w:lang w:eastAsia="zh-CN"/>
            </w:rPr>
            <w:t>现状</w:t>
          </w:r>
          <w:r>
            <w:tab/>
          </w:r>
          <w:r>
            <w:fldChar w:fldCharType="begin"/>
          </w:r>
          <w:r>
            <w:instrText xml:space="preserve"> PAGEREF _Toc32425 \h </w:instrText>
          </w:r>
          <w:r>
            <w:fldChar w:fldCharType="separate"/>
          </w:r>
          <w:r>
            <w:t>5</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_Toc29256 </w:instrText>
          </w:r>
          <w:r>
            <w:fldChar w:fldCharType="separate"/>
          </w:r>
          <w:r>
            <w:rPr>
              <w:rFonts w:hint="eastAsia" w:ascii="黑体" w:hAnsi="黑体" w:eastAsia="黑体" w:cs="黑体"/>
            </w:rPr>
            <w:t>2.1.1 市场规模</w:t>
          </w:r>
          <w:r>
            <w:tab/>
          </w:r>
          <w:r>
            <w:fldChar w:fldCharType="begin"/>
          </w:r>
          <w:r>
            <w:instrText xml:space="preserve"> PAGEREF _Toc29256 \h </w:instrText>
          </w:r>
          <w:r>
            <w:fldChar w:fldCharType="separate"/>
          </w:r>
          <w:r>
            <w:t>5</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_Toc2001 </w:instrText>
          </w:r>
          <w:r>
            <w:fldChar w:fldCharType="separate"/>
          </w:r>
          <w:r>
            <w:rPr>
              <w:rFonts w:hint="eastAsia" w:ascii="黑体" w:hAnsi="黑体" w:eastAsia="黑体" w:cs="黑体"/>
            </w:rPr>
            <w:t>2.1.2 政策重视</w:t>
          </w:r>
          <w:r>
            <w:tab/>
          </w:r>
          <w:r>
            <w:fldChar w:fldCharType="begin"/>
          </w:r>
          <w:r>
            <w:instrText xml:space="preserve"> PAGEREF _Toc2001 \h </w:instrText>
          </w:r>
          <w:r>
            <w:fldChar w:fldCharType="separate"/>
          </w:r>
          <w:r>
            <w:t>5</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_Toc30326 </w:instrText>
          </w:r>
          <w:r>
            <w:fldChar w:fldCharType="separate"/>
          </w:r>
          <w:r>
            <w:rPr>
              <w:rFonts w:hint="eastAsia" w:ascii="黑体" w:hAnsi="黑体" w:eastAsia="黑体" w:cs="黑体"/>
            </w:rPr>
            <w:t>2.1.3 行业痛点</w:t>
          </w:r>
          <w:r>
            <w:tab/>
          </w:r>
          <w:r>
            <w:fldChar w:fldCharType="begin"/>
          </w:r>
          <w:r>
            <w:instrText xml:space="preserve"> PAGEREF _Toc30326 \h </w:instrText>
          </w:r>
          <w:r>
            <w:fldChar w:fldCharType="separate"/>
          </w:r>
          <w:r>
            <w:t>6</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_Toc23416 </w:instrText>
          </w:r>
          <w:r>
            <w:fldChar w:fldCharType="separate"/>
          </w:r>
          <w:r>
            <w:rPr>
              <w:rFonts w:hint="eastAsia" w:ascii="黑体" w:hAnsi="黑体" w:eastAsia="黑体" w:cs="黑体"/>
            </w:rPr>
            <w:t>2.1.4 行业特性</w:t>
          </w:r>
          <w:r>
            <w:tab/>
          </w:r>
          <w:r>
            <w:fldChar w:fldCharType="begin"/>
          </w:r>
          <w:r>
            <w:instrText xml:space="preserve"> PAGEREF _Toc23416 \h </w:instrText>
          </w:r>
          <w:r>
            <w:fldChar w:fldCharType="separate"/>
          </w:r>
          <w:r>
            <w:t>6</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_Toc7569 </w:instrText>
          </w:r>
          <w:r>
            <w:fldChar w:fldCharType="separate"/>
          </w:r>
          <w:r>
            <w:rPr>
              <w:rFonts w:hint="eastAsia" w:ascii="黑体" w:hAnsi="黑体" w:eastAsia="黑体" w:cs="黑体"/>
            </w:rPr>
            <w:t>2.1.5 行业趋势</w:t>
          </w:r>
          <w:r>
            <w:tab/>
          </w:r>
          <w:r>
            <w:fldChar w:fldCharType="begin"/>
          </w:r>
          <w:r>
            <w:instrText xml:space="preserve"> PAGEREF _Toc7569 \h </w:instrText>
          </w:r>
          <w:r>
            <w:fldChar w:fldCharType="separate"/>
          </w:r>
          <w:r>
            <w:t>7</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_Toc14361 </w:instrText>
          </w:r>
          <w:r>
            <w:fldChar w:fldCharType="separate"/>
          </w:r>
          <w:r>
            <w:rPr>
              <w:rFonts w:hint="eastAsia" w:ascii="黑体" w:hAnsi="黑体" w:eastAsia="黑体" w:cs="黑体"/>
              <w:szCs w:val="30"/>
              <w:lang w:eastAsia="zh-CN"/>
            </w:rPr>
            <w:t>2.2 竞争者分析</w:t>
          </w:r>
          <w:r>
            <w:tab/>
          </w:r>
          <w:r>
            <w:fldChar w:fldCharType="begin"/>
          </w:r>
          <w:r>
            <w:instrText xml:space="preserve"> PAGEREF _Toc14361 \h </w:instrText>
          </w:r>
          <w:r>
            <w:fldChar w:fldCharType="separate"/>
          </w:r>
          <w:r>
            <w:t>8</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_Toc27001 </w:instrText>
          </w:r>
          <w:r>
            <w:fldChar w:fldCharType="separate"/>
          </w:r>
          <w:r>
            <w:rPr>
              <w:rFonts w:hint="eastAsia" w:ascii="黑体" w:hAnsi="黑体" w:eastAsia="黑体" w:cs="黑体"/>
              <w:szCs w:val="30"/>
              <w:lang w:eastAsia="zh-CN"/>
            </w:rPr>
            <w:t>2.3 核心竞争力</w:t>
          </w:r>
          <w:r>
            <w:tab/>
          </w:r>
          <w:r>
            <w:fldChar w:fldCharType="begin"/>
          </w:r>
          <w:r>
            <w:instrText xml:space="preserve"> PAGEREF _Toc27001 \h </w:instrText>
          </w:r>
          <w:r>
            <w:fldChar w:fldCharType="separate"/>
          </w:r>
          <w:r>
            <w:t>8</w:t>
          </w:r>
          <w:r>
            <w:fldChar w:fldCharType="end"/>
          </w:r>
          <w:r>
            <w:rPr>
              <w:color w:val="000000" w:themeColor="text1"/>
              <w14:textFill>
                <w14:solidFill>
                  <w14:schemeClr w14:val="tx1"/>
                </w14:solidFill>
              </w14:textFill>
            </w:rPr>
            <w:fldChar w:fldCharType="end"/>
          </w:r>
        </w:p>
        <w:p>
          <w:pPr>
            <w:pStyle w:val="11"/>
            <w:tabs>
              <w:tab w:val="right" w:leader="dot" w:pos="8306"/>
            </w:tabs>
          </w:pPr>
          <w:r>
            <w:rPr>
              <w:color w:val="000000" w:themeColor="text1"/>
              <w14:textFill>
                <w14:solidFill>
                  <w14:schemeClr w14:val="tx1"/>
                </w14:solidFill>
              </w14:textFill>
            </w:rPr>
            <w:fldChar w:fldCharType="begin"/>
          </w:r>
          <w:r>
            <w:instrText xml:space="preserve"> HYPERLINK \l _Toc10269 </w:instrText>
          </w:r>
          <w:r>
            <w:fldChar w:fldCharType="separate"/>
          </w:r>
          <w:r>
            <w:rPr>
              <w:rFonts w:hint="eastAsia" w:ascii="黑体" w:hAnsi="黑体" w:eastAsia="黑体" w:cs="黑体"/>
              <w:szCs w:val="32"/>
            </w:rPr>
            <w:t>3</w:t>
          </w:r>
          <w:r>
            <w:rPr>
              <w:rFonts w:hint="eastAsia" w:ascii="黑体" w:hAnsi="黑体" w:eastAsia="黑体" w:cs="黑体"/>
              <w:szCs w:val="32"/>
              <w:lang w:eastAsia="zh-CN"/>
            </w:rPr>
            <w:t xml:space="preserve"> </w:t>
          </w:r>
          <w:r>
            <w:rPr>
              <w:rFonts w:hint="eastAsia" w:ascii="黑体" w:hAnsi="黑体" w:eastAsia="黑体" w:cs="黑体"/>
              <w:szCs w:val="32"/>
            </w:rPr>
            <w:t>商业模式</w:t>
          </w:r>
          <w:r>
            <w:tab/>
          </w:r>
          <w:r>
            <w:fldChar w:fldCharType="begin"/>
          </w:r>
          <w:r>
            <w:instrText xml:space="preserve"> PAGEREF _Toc10269 \h </w:instrText>
          </w:r>
          <w:r>
            <w:fldChar w:fldCharType="separate"/>
          </w:r>
          <w:r>
            <w:t>9</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_Toc13015 </w:instrText>
          </w:r>
          <w:r>
            <w:fldChar w:fldCharType="separate"/>
          </w:r>
          <w:r>
            <w:rPr>
              <w:rFonts w:hint="eastAsia" w:ascii="黑体" w:hAnsi="黑体" w:eastAsia="黑体" w:cs="黑体"/>
              <w:szCs w:val="30"/>
              <w:lang w:eastAsia="zh-CN"/>
            </w:rPr>
            <w:t>3.1 商业画布</w:t>
          </w:r>
          <w:r>
            <w:tab/>
          </w:r>
          <w:r>
            <w:fldChar w:fldCharType="begin"/>
          </w:r>
          <w:r>
            <w:instrText xml:space="preserve"> PAGEREF _Toc13015 \h </w:instrText>
          </w:r>
          <w:r>
            <w:fldChar w:fldCharType="separate"/>
          </w:r>
          <w:r>
            <w:t>9</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_Toc16869 </w:instrText>
          </w:r>
          <w:r>
            <w:fldChar w:fldCharType="separate"/>
          </w:r>
          <w:r>
            <w:rPr>
              <w:rFonts w:hint="eastAsia" w:ascii="黑体" w:hAnsi="黑体" w:eastAsia="黑体" w:cs="黑体"/>
            </w:rPr>
            <w:t>3.1.1 价值主张</w:t>
          </w:r>
          <w:r>
            <w:tab/>
          </w:r>
          <w:r>
            <w:fldChar w:fldCharType="begin"/>
          </w:r>
          <w:r>
            <w:instrText xml:space="preserve"> PAGEREF _Toc16869 \h </w:instrText>
          </w:r>
          <w:r>
            <w:fldChar w:fldCharType="separate"/>
          </w:r>
          <w:r>
            <w:t>10</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_Toc15737 </w:instrText>
          </w:r>
          <w:r>
            <w:fldChar w:fldCharType="separate"/>
          </w:r>
          <w:r>
            <w:rPr>
              <w:rFonts w:hint="eastAsia" w:ascii="黑体" w:hAnsi="黑体" w:eastAsia="黑体" w:cs="黑体"/>
            </w:rPr>
            <w:t>3.1.2 关键业务</w:t>
          </w:r>
          <w:r>
            <w:tab/>
          </w:r>
          <w:r>
            <w:fldChar w:fldCharType="begin"/>
          </w:r>
          <w:r>
            <w:instrText xml:space="preserve"> PAGEREF _Toc15737 \h </w:instrText>
          </w:r>
          <w:r>
            <w:fldChar w:fldCharType="separate"/>
          </w:r>
          <w:r>
            <w:t>10</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_Toc27951 </w:instrText>
          </w:r>
          <w:r>
            <w:fldChar w:fldCharType="separate"/>
          </w:r>
          <w:r>
            <w:rPr>
              <w:rFonts w:hint="eastAsia" w:ascii="黑体" w:hAnsi="黑体" w:eastAsia="黑体" w:cs="黑体"/>
            </w:rPr>
            <w:t>3.1.3 客户细分</w:t>
          </w:r>
          <w:r>
            <w:tab/>
          </w:r>
          <w:r>
            <w:fldChar w:fldCharType="begin"/>
          </w:r>
          <w:r>
            <w:instrText xml:space="preserve"> PAGEREF _Toc27951 \h </w:instrText>
          </w:r>
          <w:r>
            <w:fldChar w:fldCharType="separate"/>
          </w:r>
          <w:r>
            <w:t>10</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_Toc24745 </w:instrText>
          </w:r>
          <w:r>
            <w:fldChar w:fldCharType="separate"/>
          </w:r>
          <w:r>
            <w:rPr>
              <w:rFonts w:hint="eastAsia" w:ascii="黑体" w:hAnsi="黑体" w:eastAsia="黑体" w:cs="黑体"/>
            </w:rPr>
            <w:t>3.1.4 客户关系</w:t>
          </w:r>
          <w:r>
            <w:tab/>
          </w:r>
          <w:r>
            <w:fldChar w:fldCharType="begin"/>
          </w:r>
          <w:r>
            <w:instrText xml:space="preserve"> PAGEREF _Toc24745 \h </w:instrText>
          </w:r>
          <w:r>
            <w:fldChar w:fldCharType="separate"/>
          </w:r>
          <w:r>
            <w:t>10</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_Toc154 </w:instrText>
          </w:r>
          <w:r>
            <w:fldChar w:fldCharType="separate"/>
          </w:r>
          <w:r>
            <w:rPr>
              <w:rFonts w:hint="eastAsia" w:ascii="黑体" w:hAnsi="黑体" w:eastAsia="黑体" w:cs="黑体"/>
            </w:rPr>
            <w:t>3.1.5 核心资源</w:t>
          </w:r>
          <w:r>
            <w:tab/>
          </w:r>
          <w:r>
            <w:fldChar w:fldCharType="begin"/>
          </w:r>
          <w:r>
            <w:instrText xml:space="preserve"> PAGEREF _Toc154 \h </w:instrText>
          </w:r>
          <w:r>
            <w:fldChar w:fldCharType="separate"/>
          </w:r>
          <w:r>
            <w:t>11</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_Toc27418 </w:instrText>
          </w:r>
          <w:r>
            <w:fldChar w:fldCharType="separate"/>
          </w:r>
          <w:r>
            <w:rPr>
              <w:rFonts w:hint="eastAsia" w:ascii="黑体" w:hAnsi="黑体" w:eastAsia="黑体" w:cs="黑体"/>
            </w:rPr>
            <w:t>3.1.6 渠道通路</w:t>
          </w:r>
          <w:r>
            <w:tab/>
          </w:r>
          <w:r>
            <w:fldChar w:fldCharType="begin"/>
          </w:r>
          <w:r>
            <w:instrText xml:space="preserve"> PAGEREF _Toc27418 \h </w:instrText>
          </w:r>
          <w:r>
            <w:fldChar w:fldCharType="separate"/>
          </w:r>
          <w:r>
            <w:t>11</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_Toc24661 </w:instrText>
          </w:r>
          <w:r>
            <w:fldChar w:fldCharType="separate"/>
          </w:r>
          <w:r>
            <w:rPr>
              <w:rFonts w:hint="eastAsia" w:ascii="黑体" w:hAnsi="黑体" w:eastAsia="黑体" w:cs="黑体"/>
            </w:rPr>
            <w:t>3.1.7 成本结构</w:t>
          </w:r>
          <w:r>
            <w:tab/>
          </w:r>
          <w:r>
            <w:fldChar w:fldCharType="begin"/>
          </w:r>
          <w:r>
            <w:instrText xml:space="preserve"> PAGEREF _Toc24661 \h </w:instrText>
          </w:r>
          <w:r>
            <w:fldChar w:fldCharType="separate"/>
          </w:r>
          <w:r>
            <w:t>11</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_Toc26464 </w:instrText>
          </w:r>
          <w:r>
            <w:fldChar w:fldCharType="separate"/>
          </w:r>
          <w:r>
            <w:rPr>
              <w:rFonts w:hint="eastAsia" w:ascii="黑体" w:hAnsi="黑体" w:eastAsia="黑体" w:cs="黑体"/>
            </w:rPr>
            <w:t>3.1.8 收入来源</w:t>
          </w:r>
          <w:r>
            <w:tab/>
          </w:r>
          <w:r>
            <w:fldChar w:fldCharType="begin"/>
          </w:r>
          <w:r>
            <w:instrText xml:space="preserve"> PAGEREF _Toc26464 \h </w:instrText>
          </w:r>
          <w:r>
            <w:fldChar w:fldCharType="separate"/>
          </w:r>
          <w:r>
            <w:t>12</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_Toc20287 </w:instrText>
          </w:r>
          <w:r>
            <w:fldChar w:fldCharType="separate"/>
          </w:r>
          <w:r>
            <w:rPr>
              <w:rFonts w:hint="eastAsia" w:ascii="黑体" w:hAnsi="黑体" w:eastAsia="黑体" w:cs="黑体"/>
            </w:rPr>
            <w:t>3.1.9 重要伙伴</w:t>
          </w:r>
          <w:r>
            <w:tab/>
          </w:r>
          <w:r>
            <w:fldChar w:fldCharType="begin"/>
          </w:r>
          <w:r>
            <w:instrText xml:space="preserve"> PAGEREF _Toc20287 \h </w:instrText>
          </w:r>
          <w:r>
            <w:fldChar w:fldCharType="separate"/>
          </w:r>
          <w:r>
            <w:t>12</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_Toc19729 </w:instrText>
          </w:r>
          <w:r>
            <w:fldChar w:fldCharType="separate"/>
          </w:r>
          <w:r>
            <w:rPr>
              <w:rFonts w:hint="eastAsia" w:ascii="黑体" w:hAnsi="黑体" w:eastAsia="黑体" w:cs="黑体"/>
              <w:szCs w:val="30"/>
              <w:lang w:eastAsia="zh-CN"/>
            </w:rPr>
            <w:t>3.2 运营模式</w:t>
          </w:r>
          <w:r>
            <w:tab/>
          </w:r>
          <w:r>
            <w:fldChar w:fldCharType="begin"/>
          </w:r>
          <w:r>
            <w:instrText xml:space="preserve"> PAGEREF _Toc19729 \h </w:instrText>
          </w:r>
          <w:r>
            <w:fldChar w:fldCharType="separate"/>
          </w:r>
          <w:r>
            <w:t>12</w:t>
          </w:r>
          <w:r>
            <w:fldChar w:fldCharType="end"/>
          </w:r>
          <w:r>
            <w:rPr>
              <w:color w:val="000000" w:themeColor="text1"/>
              <w14:textFill>
                <w14:solidFill>
                  <w14:schemeClr w14:val="tx1"/>
                </w14:solidFill>
              </w14:textFill>
            </w:rPr>
            <w:fldChar w:fldCharType="end"/>
          </w:r>
        </w:p>
        <w:p>
          <w:pPr>
            <w:pStyle w:val="11"/>
            <w:tabs>
              <w:tab w:val="right" w:leader="dot" w:pos="8306"/>
            </w:tabs>
          </w:pPr>
          <w:r>
            <w:rPr>
              <w:color w:val="000000" w:themeColor="text1"/>
              <w14:textFill>
                <w14:solidFill>
                  <w14:schemeClr w14:val="tx1"/>
                </w14:solidFill>
              </w14:textFill>
            </w:rPr>
            <w:fldChar w:fldCharType="begin"/>
          </w:r>
          <w:r>
            <w:instrText xml:space="preserve"> HYPERLINK \l _Toc28157 </w:instrText>
          </w:r>
          <w:r>
            <w:fldChar w:fldCharType="separate"/>
          </w:r>
          <w:r>
            <w:rPr>
              <w:rFonts w:hint="eastAsia" w:ascii="黑体" w:hAnsi="黑体" w:eastAsia="黑体" w:cs="黑体"/>
              <w:szCs w:val="32"/>
              <w:lang w:eastAsia="zh-CN"/>
            </w:rPr>
            <w:t>4 营销策略</w:t>
          </w:r>
          <w:r>
            <w:tab/>
          </w:r>
          <w:r>
            <w:fldChar w:fldCharType="begin"/>
          </w:r>
          <w:r>
            <w:instrText xml:space="preserve"> PAGEREF _Toc28157 \h </w:instrText>
          </w:r>
          <w:r>
            <w:fldChar w:fldCharType="separate"/>
          </w:r>
          <w:r>
            <w:t>13</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_Toc19455 </w:instrText>
          </w:r>
          <w:r>
            <w:fldChar w:fldCharType="separate"/>
          </w:r>
          <w:r>
            <w:rPr>
              <w:rFonts w:hint="eastAsia" w:ascii="黑体" w:hAnsi="黑体" w:eastAsia="黑体" w:cs="黑体"/>
              <w:szCs w:val="30"/>
              <w:lang w:eastAsia="zh-CN"/>
            </w:rPr>
            <w:t>4.1 STP战略分析</w:t>
          </w:r>
          <w:r>
            <w:tab/>
          </w:r>
          <w:r>
            <w:fldChar w:fldCharType="begin"/>
          </w:r>
          <w:r>
            <w:instrText xml:space="preserve"> PAGEREF _Toc19455 \h </w:instrText>
          </w:r>
          <w:r>
            <w:fldChar w:fldCharType="separate"/>
          </w:r>
          <w:r>
            <w:t>13</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_Toc32726 </w:instrText>
          </w:r>
          <w:r>
            <w:fldChar w:fldCharType="separate"/>
          </w:r>
          <w:r>
            <w:rPr>
              <w:rFonts w:hint="eastAsia" w:ascii="黑体" w:hAnsi="黑体" w:eastAsia="黑体" w:cs="黑体"/>
            </w:rPr>
            <w:t>4.1.1 市场细分</w:t>
          </w:r>
          <w:r>
            <w:tab/>
          </w:r>
          <w:r>
            <w:fldChar w:fldCharType="begin"/>
          </w:r>
          <w:r>
            <w:instrText xml:space="preserve"> PAGEREF _Toc32726 \h </w:instrText>
          </w:r>
          <w:r>
            <w:fldChar w:fldCharType="separate"/>
          </w:r>
          <w:r>
            <w:t>13</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_Toc2603 </w:instrText>
          </w:r>
          <w:r>
            <w:fldChar w:fldCharType="separate"/>
          </w:r>
          <w:r>
            <w:rPr>
              <w:rFonts w:hint="eastAsia" w:ascii="黑体" w:hAnsi="黑体" w:eastAsia="黑体" w:cs="黑体"/>
            </w:rPr>
            <w:t>4.1.2 目标市场</w:t>
          </w:r>
          <w:r>
            <w:tab/>
          </w:r>
          <w:r>
            <w:fldChar w:fldCharType="begin"/>
          </w:r>
          <w:r>
            <w:instrText xml:space="preserve"> PAGEREF _Toc2603 \h </w:instrText>
          </w:r>
          <w:r>
            <w:fldChar w:fldCharType="separate"/>
          </w:r>
          <w:r>
            <w:t>14</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_Toc2897 </w:instrText>
          </w:r>
          <w:r>
            <w:fldChar w:fldCharType="separate"/>
          </w:r>
          <w:r>
            <w:rPr>
              <w:rFonts w:hint="eastAsia" w:ascii="黑体" w:hAnsi="黑体" w:eastAsia="黑体" w:cs="黑体"/>
            </w:rPr>
            <w:t>4.1.3 市场定位</w:t>
          </w:r>
          <w:r>
            <w:tab/>
          </w:r>
          <w:r>
            <w:fldChar w:fldCharType="begin"/>
          </w:r>
          <w:r>
            <w:instrText xml:space="preserve"> PAGEREF _Toc2897 \h </w:instrText>
          </w:r>
          <w:r>
            <w:fldChar w:fldCharType="separate"/>
          </w:r>
          <w:r>
            <w:t>15</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_Toc12894 </w:instrText>
          </w:r>
          <w:r>
            <w:fldChar w:fldCharType="separate"/>
          </w:r>
          <w:r>
            <w:rPr>
              <w:rFonts w:hint="eastAsia" w:ascii="黑体" w:hAnsi="黑体" w:eastAsia="黑体" w:cs="黑体"/>
              <w:szCs w:val="30"/>
              <w:lang w:eastAsia="zh-CN"/>
            </w:rPr>
            <w:t>4.2 SWOT分析</w:t>
          </w:r>
          <w:r>
            <w:tab/>
          </w:r>
          <w:r>
            <w:fldChar w:fldCharType="begin"/>
          </w:r>
          <w:r>
            <w:instrText xml:space="preserve"> PAGEREF _Toc12894 \h </w:instrText>
          </w:r>
          <w:r>
            <w:fldChar w:fldCharType="separate"/>
          </w:r>
          <w:r>
            <w:t>15</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_Toc23788 </w:instrText>
          </w:r>
          <w:r>
            <w:fldChar w:fldCharType="separate"/>
          </w:r>
          <w:r>
            <w:rPr>
              <w:rFonts w:hint="eastAsia" w:ascii="黑体" w:hAnsi="黑体" w:eastAsia="黑体" w:cs="黑体"/>
            </w:rPr>
            <w:t>4.2.1 优势</w:t>
          </w:r>
          <w:r>
            <w:tab/>
          </w:r>
          <w:r>
            <w:fldChar w:fldCharType="begin"/>
          </w:r>
          <w:r>
            <w:instrText xml:space="preserve"> PAGEREF _Toc23788 \h </w:instrText>
          </w:r>
          <w:r>
            <w:fldChar w:fldCharType="separate"/>
          </w:r>
          <w:r>
            <w:t>15</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_Toc24721 </w:instrText>
          </w:r>
          <w:r>
            <w:fldChar w:fldCharType="separate"/>
          </w:r>
          <w:r>
            <w:rPr>
              <w:rFonts w:hint="eastAsia" w:ascii="黑体" w:hAnsi="黑体" w:eastAsia="黑体" w:cs="黑体"/>
            </w:rPr>
            <w:t>4.2.2 劣势</w:t>
          </w:r>
          <w:r>
            <w:tab/>
          </w:r>
          <w:r>
            <w:fldChar w:fldCharType="begin"/>
          </w:r>
          <w:r>
            <w:instrText xml:space="preserve"> PAGEREF _Toc24721 \h </w:instrText>
          </w:r>
          <w:r>
            <w:fldChar w:fldCharType="separate"/>
          </w:r>
          <w:r>
            <w:t>16</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_Toc25702 </w:instrText>
          </w:r>
          <w:r>
            <w:fldChar w:fldCharType="separate"/>
          </w:r>
          <w:r>
            <w:rPr>
              <w:rFonts w:hint="eastAsia" w:ascii="黑体" w:hAnsi="黑体" w:eastAsia="黑体" w:cs="黑体"/>
            </w:rPr>
            <w:t>4.2.3 机会</w:t>
          </w:r>
          <w:r>
            <w:tab/>
          </w:r>
          <w:r>
            <w:fldChar w:fldCharType="begin"/>
          </w:r>
          <w:r>
            <w:instrText xml:space="preserve"> PAGEREF _Toc25702 \h </w:instrText>
          </w:r>
          <w:r>
            <w:fldChar w:fldCharType="separate"/>
          </w:r>
          <w:r>
            <w:t>16</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_Toc8840 </w:instrText>
          </w:r>
          <w:r>
            <w:fldChar w:fldCharType="separate"/>
          </w:r>
          <w:r>
            <w:rPr>
              <w:rFonts w:hint="eastAsia" w:ascii="黑体" w:hAnsi="黑体" w:eastAsia="黑体" w:cs="黑体"/>
            </w:rPr>
            <w:t>4.2.4 威胁</w:t>
          </w:r>
          <w:r>
            <w:tab/>
          </w:r>
          <w:r>
            <w:fldChar w:fldCharType="begin"/>
          </w:r>
          <w:r>
            <w:instrText xml:space="preserve"> PAGEREF _Toc8840 \h </w:instrText>
          </w:r>
          <w:r>
            <w:fldChar w:fldCharType="separate"/>
          </w:r>
          <w:r>
            <w:t>16</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_Toc26991 </w:instrText>
          </w:r>
          <w:r>
            <w:fldChar w:fldCharType="separate"/>
          </w:r>
          <w:r>
            <w:rPr>
              <w:rFonts w:hint="eastAsia" w:ascii="黑体" w:hAnsi="黑体" w:eastAsia="黑体" w:cs="黑体"/>
              <w:szCs w:val="30"/>
              <w:lang w:eastAsia="zh-CN"/>
            </w:rPr>
            <w:t>4.3 营销策略组合</w:t>
          </w:r>
          <w:r>
            <w:tab/>
          </w:r>
          <w:r>
            <w:fldChar w:fldCharType="begin"/>
          </w:r>
          <w:r>
            <w:instrText xml:space="preserve"> PAGEREF _Toc26991 \h </w:instrText>
          </w:r>
          <w:r>
            <w:fldChar w:fldCharType="separate"/>
          </w:r>
          <w:r>
            <w:t>16</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_Toc13898 </w:instrText>
          </w:r>
          <w:r>
            <w:fldChar w:fldCharType="separate"/>
          </w:r>
          <w:r>
            <w:rPr>
              <w:rFonts w:hint="eastAsia" w:ascii="黑体" w:hAnsi="黑体" w:eastAsia="黑体" w:cs="黑体"/>
            </w:rPr>
            <w:t>4.3.1 产品策略</w:t>
          </w:r>
          <w:r>
            <w:tab/>
          </w:r>
          <w:r>
            <w:fldChar w:fldCharType="begin"/>
          </w:r>
          <w:r>
            <w:instrText xml:space="preserve"> PAGEREF _Toc13898 \h </w:instrText>
          </w:r>
          <w:r>
            <w:fldChar w:fldCharType="separate"/>
          </w:r>
          <w:r>
            <w:t>16</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_Toc15031 </w:instrText>
          </w:r>
          <w:r>
            <w:fldChar w:fldCharType="separate"/>
          </w:r>
          <w:r>
            <w:rPr>
              <w:rFonts w:hint="eastAsia" w:ascii="黑体" w:hAnsi="黑体" w:eastAsia="黑体" w:cs="黑体"/>
            </w:rPr>
            <w:t>4.3.2 价格策略</w:t>
          </w:r>
          <w:r>
            <w:tab/>
          </w:r>
          <w:r>
            <w:fldChar w:fldCharType="begin"/>
          </w:r>
          <w:r>
            <w:instrText xml:space="preserve"> PAGEREF _Toc15031 \h </w:instrText>
          </w:r>
          <w:r>
            <w:fldChar w:fldCharType="separate"/>
          </w:r>
          <w:r>
            <w:t>17</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_Toc15713 </w:instrText>
          </w:r>
          <w:r>
            <w:fldChar w:fldCharType="separate"/>
          </w:r>
          <w:r>
            <w:rPr>
              <w:rFonts w:hint="eastAsia" w:ascii="黑体" w:hAnsi="黑体" w:eastAsia="黑体" w:cs="黑体"/>
            </w:rPr>
            <w:t>4.3.3 促销策略</w:t>
          </w:r>
          <w:r>
            <w:tab/>
          </w:r>
          <w:r>
            <w:fldChar w:fldCharType="begin"/>
          </w:r>
          <w:r>
            <w:instrText xml:space="preserve"> PAGEREF _Toc15713 \h </w:instrText>
          </w:r>
          <w:r>
            <w:fldChar w:fldCharType="separate"/>
          </w:r>
          <w:r>
            <w:t>17</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_Toc21184 </w:instrText>
          </w:r>
          <w:r>
            <w:fldChar w:fldCharType="separate"/>
          </w:r>
          <w:r>
            <w:rPr>
              <w:rFonts w:hint="eastAsia" w:ascii="黑体" w:hAnsi="黑体" w:eastAsia="黑体" w:cs="黑体"/>
            </w:rPr>
            <w:t>4.3.4 渠道策略</w:t>
          </w:r>
          <w:r>
            <w:tab/>
          </w:r>
          <w:r>
            <w:fldChar w:fldCharType="begin"/>
          </w:r>
          <w:r>
            <w:instrText xml:space="preserve"> PAGEREF _Toc21184 \h </w:instrText>
          </w:r>
          <w:r>
            <w:fldChar w:fldCharType="separate"/>
          </w:r>
          <w:r>
            <w:t>18</w:t>
          </w:r>
          <w:r>
            <w:fldChar w:fldCharType="end"/>
          </w:r>
          <w:r>
            <w:rPr>
              <w:color w:val="000000" w:themeColor="text1"/>
              <w14:textFill>
                <w14:solidFill>
                  <w14:schemeClr w14:val="tx1"/>
                </w14:solidFill>
              </w14:textFill>
            </w:rPr>
            <w:fldChar w:fldCharType="end"/>
          </w:r>
        </w:p>
        <w:p>
          <w:pPr>
            <w:pStyle w:val="11"/>
            <w:tabs>
              <w:tab w:val="right" w:leader="dot" w:pos="8306"/>
            </w:tabs>
          </w:pPr>
          <w:r>
            <w:rPr>
              <w:color w:val="000000" w:themeColor="text1"/>
              <w14:textFill>
                <w14:solidFill>
                  <w14:schemeClr w14:val="tx1"/>
                </w14:solidFill>
              </w14:textFill>
            </w:rPr>
            <w:fldChar w:fldCharType="begin"/>
          </w:r>
          <w:r>
            <w:instrText xml:space="preserve"> HYPERLINK \l _Toc4865 </w:instrText>
          </w:r>
          <w:r>
            <w:fldChar w:fldCharType="separate"/>
          </w:r>
          <w:r>
            <w:rPr>
              <w:rFonts w:hint="eastAsia" w:ascii="黑体" w:hAnsi="黑体" w:eastAsia="黑体" w:cs="黑体"/>
              <w:szCs w:val="32"/>
              <w:highlight w:val="none"/>
              <w:lang w:eastAsia="zh-CN"/>
            </w:rPr>
            <w:t>5</w:t>
          </w:r>
          <w:r>
            <w:rPr>
              <w:rFonts w:hint="eastAsia" w:ascii="黑体" w:hAnsi="黑体" w:eastAsia="黑体" w:cs="黑体"/>
              <w:szCs w:val="32"/>
              <w:highlight w:val="none"/>
              <w:lang w:val="en-US" w:eastAsia="zh-CN"/>
            </w:rPr>
            <w:t xml:space="preserve"> </w:t>
          </w:r>
          <w:r>
            <w:rPr>
              <w:rFonts w:hint="eastAsia" w:ascii="黑体" w:hAnsi="黑体" w:eastAsia="黑体" w:cs="黑体"/>
              <w:szCs w:val="32"/>
              <w:highlight w:val="none"/>
              <w:lang w:eastAsia="zh-CN"/>
            </w:rPr>
            <w:t>财务现状</w:t>
          </w:r>
          <w:r>
            <w:tab/>
          </w:r>
          <w:r>
            <w:fldChar w:fldCharType="begin"/>
          </w:r>
          <w:r>
            <w:instrText xml:space="preserve"> PAGEREF _Toc4865 \h </w:instrText>
          </w:r>
          <w:r>
            <w:fldChar w:fldCharType="separate"/>
          </w:r>
          <w:r>
            <w:t>19</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_Toc2003 </w:instrText>
          </w:r>
          <w:r>
            <w:fldChar w:fldCharType="separate"/>
          </w:r>
          <w:r>
            <w:rPr>
              <w:rFonts w:hint="eastAsia" w:ascii="黑体" w:hAnsi="黑体" w:eastAsia="黑体" w:cs="黑体"/>
              <w:szCs w:val="30"/>
              <w:highlight w:val="none"/>
              <w:lang w:eastAsia="zh-CN"/>
            </w:rPr>
            <w:t>5.1</w:t>
          </w:r>
          <w:r>
            <w:rPr>
              <w:rFonts w:hint="eastAsia" w:ascii="黑体" w:hAnsi="黑体" w:eastAsia="黑体" w:cs="黑体"/>
              <w:szCs w:val="30"/>
              <w:highlight w:val="none"/>
              <w:lang w:val="en-US" w:eastAsia="zh-CN"/>
            </w:rPr>
            <w:t xml:space="preserve"> 财务概况</w:t>
          </w:r>
          <w:r>
            <w:tab/>
          </w:r>
          <w:r>
            <w:fldChar w:fldCharType="begin"/>
          </w:r>
          <w:r>
            <w:instrText xml:space="preserve"> PAGEREF _Toc2003 \h </w:instrText>
          </w:r>
          <w:r>
            <w:fldChar w:fldCharType="separate"/>
          </w:r>
          <w:r>
            <w:t>19</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_Toc9356 </w:instrText>
          </w:r>
          <w:r>
            <w:fldChar w:fldCharType="separate"/>
          </w:r>
          <w:r>
            <w:rPr>
              <w:rFonts w:hint="eastAsia" w:ascii="黑体" w:hAnsi="黑体" w:eastAsia="黑体" w:cs="黑体"/>
              <w:highlight w:val="none"/>
              <w:lang w:val="en-US" w:eastAsia="zh-CN"/>
            </w:rPr>
            <w:t>5.1.1 平台</w:t>
          </w:r>
          <w:r>
            <w:rPr>
              <w:rFonts w:hint="eastAsia" w:ascii="黑体" w:hAnsi="黑体" w:eastAsia="黑体" w:cs="黑体"/>
              <w:highlight w:val="none"/>
              <w:lang w:eastAsia="zh-CN"/>
            </w:rPr>
            <w:t>股本</w:t>
          </w:r>
          <w:r>
            <w:tab/>
          </w:r>
          <w:r>
            <w:fldChar w:fldCharType="begin"/>
          </w:r>
          <w:r>
            <w:instrText xml:space="preserve"> PAGEREF _Toc9356 \h </w:instrText>
          </w:r>
          <w:r>
            <w:fldChar w:fldCharType="separate"/>
          </w:r>
          <w:r>
            <w:t>19</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_Toc18697 </w:instrText>
          </w:r>
          <w:r>
            <w:fldChar w:fldCharType="separate"/>
          </w:r>
          <w:r>
            <w:rPr>
              <w:rFonts w:hint="eastAsia" w:ascii="黑体" w:hAnsi="黑体" w:eastAsia="黑体" w:cs="黑体"/>
              <w:highlight w:val="none"/>
              <w:lang w:val="en-US" w:eastAsia="zh-CN"/>
            </w:rPr>
            <w:t>5.1.2 平台资本运用</w:t>
          </w:r>
          <w:r>
            <w:tab/>
          </w:r>
          <w:r>
            <w:fldChar w:fldCharType="begin"/>
          </w:r>
          <w:r>
            <w:instrText xml:space="preserve"> PAGEREF _Toc18697 \h </w:instrText>
          </w:r>
          <w:r>
            <w:fldChar w:fldCharType="separate"/>
          </w:r>
          <w:r>
            <w:t>19</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_Toc26377 </w:instrText>
          </w:r>
          <w:r>
            <w:fldChar w:fldCharType="separate"/>
          </w:r>
          <w:r>
            <w:rPr>
              <w:rFonts w:hint="eastAsia" w:ascii="黑体" w:hAnsi="黑体" w:eastAsia="黑体" w:cs="黑体"/>
              <w:szCs w:val="30"/>
              <w:highlight w:val="none"/>
              <w:lang w:eastAsia="zh-CN"/>
            </w:rPr>
            <w:t>5.2</w:t>
          </w:r>
          <w:r>
            <w:rPr>
              <w:rFonts w:hint="eastAsia" w:ascii="黑体" w:hAnsi="黑体" w:eastAsia="黑体" w:cs="黑体"/>
              <w:szCs w:val="30"/>
              <w:highlight w:val="none"/>
              <w:lang w:val="en-US" w:eastAsia="zh-CN"/>
            </w:rPr>
            <w:t xml:space="preserve"> </w:t>
          </w:r>
          <w:r>
            <w:rPr>
              <w:rFonts w:hint="eastAsia" w:ascii="黑体" w:hAnsi="黑体" w:eastAsia="黑体" w:cs="黑体"/>
              <w:szCs w:val="30"/>
              <w:highlight w:val="none"/>
              <w:lang w:eastAsia="zh-CN"/>
            </w:rPr>
            <w:t>财务</w:t>
          </w:r>
          <w:r>
            <w:rPr>
              <w:rFonts w:hint="eastAsia" w:ascii="黑体" w:hAnsi="黑体" w:eastAsia="黑体" w:cs="黑体"/>
              <w:szCs w:val="30"/>
              <w:highlight w:val="none"/>
              <w:lang w:val="en-US" w:eastAsia="zh-CN"/>
            </w:rPr>
            <w:t>假设</w:t>
          </w:r>
          <w:r>
            <w:tab/>
          </w:r>
          <w:r>
            <w:fldChar w:fldCharType="begin"/>
          </w:r>
          <w:r>
            <w:instrText xml:space="preserve"> PAGEREF _Toc26377 \h </w:instrText>
          </w:r>
          <w:r>
            <w:fldChar w:fldCharType="separate"/>
          </w:r>
          <w:r>
            <w:t>19</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_Toc14418 </w:instrText>
          </w:r>
          <w:r>
            <w:fldChar w:fldCharType="separate"/>
          </w:r>
          <w:r>
            <w:rPr>
              <w:rFonts w:hint="eastAsia" w:ascii="黑体" w:hAnsi="黑体" w:eastAsia="黑体" w:cs="黑体"/>
              <w:szCs w:val="30"/>
              <w:highlight w:val="none"/>
              <w:lang w:eastAsia="zh-CN"/>
            </w:rPr>
            <w:t>5.</w:t>
          </w:r>
          <w:r>
            <w:rPr>
              <w:rFonts w:hint="eastAsia" w:ascii="黑体" w:hAnsi="黑体" w:eastAsia="黑体" w:cs="黑体"/>
              <w:szCs w:val="30"/>
              <w:highlight w:val="none"/>
              <w:lang w:val="en-US" w:eastAsia="zh-CN"/>
            </w:rPr>
            <w:t xml:space="preserve">3 </w:t>
          </w:r>
          <w:r>
            <w:rPr>
              <w:rFonts w:hint="eastAsia" w:ascii="黑体" w:hAnsi="黑体" w:eastAsia="黑体" w:cs="黑体"/>
              <w:szCs w:val="30"/>
              <w:highlight w:val="none"/>
              <w:lang w:eastAsia="zh-CN"/>
            </w:rPr>
            <w:t>财务预测</w:t>
          </w:r>
          <w:r>
            <w:tab/>
          </w:r>
          <w:r>
            <w:fldChar w:fldCharType="begin"/>
          </w:r>
          <w:r>
            <w:instrText xml:space="preserve"> PAGEREF _Toc14418 \h </w:instrText>
          </w:r>
          <w:r>
            <w:fldChar w:fldCharType="separate"/>
          </w:r>
          <w:r>
            <w:t>20</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_Toc6539 </w:instrText>
          </w:r>
          <w:r>
            <w:fldChar w:fldCharType="separate"/>
          </w:r>
          <w:r>
            <w:rPr>
              <w:rFonts w:hint="eastAsia" w:ascii="黑体" w:hAnsi="黑体" w:eastAsia="黑体" w:cs="黑体"/>
              <w:highlight w:val="none"/>
              <w:lang w:val="en-US" w:eastAsia="zh-CN"/>
            </w:rPr>
            <w:t>5.3.1 市场预测</w:t>
          </w:r>
          <w:r>
            <w:tab/>
          </w:r>
          <w:r>
            <w:fldChar w:fldCharType="begin"/>
          </w:r>
          <w:r>
            <w:instrText xml:space="preserve"> PAGEREF _Toc6539 \h </w:instrText>
          </w:r>
          <w:r>
            <w:fldChar w:fldCharType="separate"/>
          </w:r>
          <w:r>
            <w:t>20</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_Toc12753 </w:instrText>
          </w:r>
          <w:r>
            <w:fldChar w:fldCharType="separate"/>
          </w:r>
          <w:r>
            <w:rPr>
              <w:rFonts w:hint="eastAsia" w:ascii="黑体" w:hAnsi="黑体" w:eastAsia="黑体" w:cs="黑体"/>
              <w:highlight w:val="none"/>
              <w:lang w:val="en-US" w:eastAsia="zh-CN"/>
            </w:rPr>
            <w:t>5.3.2 收入预测</w:t>
          </w:r>
          <w:r>
            <w:tab/>
          </w:r>
          <w:r>
            <w:fldChar w:fldCharType="begin"/>
          </w:r>
          <w:r>
            <w:instrText xml:space="preserve"> PAGEREF _Toc12753 \h </w:instrText>
          </w:r>
          <w:r>
            <w:fldChar w:fldCharType="separate"/>
          </w:r>
          <w:r>
            <w:t>20</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_Toc17310 </w:instrText>
          </w:r>
          <w:r>
            <w:fldChar w:fldCharType="separate"/>
          </w:r>
          <w:r>
            <w:rPr>
              <w:rFonts w:hint="eastAsia" w:ascii="黑体" w:hAnsi="黑体" w:eastAsia="黑体" w:cs="黑体"/>
              <w:highlight w:val="none"/>
              <w:lang w:val="en-US" w:eastAsia="zh-CN"/>
            </w:rPr>
            <w:t>5.3.3 成本预测</w:t>
          </w:r>
          <w:r>
            <w:tab/>
          </w:r>
          <w:r>
            <w:fldChar w:fldCharType="begin"/>
          </w:r>
          <w:r>
            <w:instrText xml:space="preserve"> PAGEREF _Toc17310 \h </w:instrText>
          </w:r>
          <w:r>
            <w:fldChar w:fldCharType="separate"/>
          </w:r>
          <w:r>
            <w:t>21</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_Toc4877 </w:instrText>
          </w:r>
          <w:r>
            <w:fldChar w:fldCharType="separate"/>
          </w:r>
          <w:r>
            <w:rPr>
              <w:rFonts w:hint="eastAsia" w:ascii="黑体" w:hAnsi="黑体" w:eastAsia="黑体" w:cs="黑体"/>
              <w:highlight w:val="none"/>
              <w:lang w:val="en-US" w:eastAsia="zh-CN"/>
            </w:rPr>
            <w:t>5.3.4 财务报表预测</w:t>
          </w:r>
          <w:r>
            <w:tab/>
          </w:r>
          <w:r>
            <w:fldChar w:fldCharType="begin"/>
          </w:r>
          <w:r>
            <w:instrText xml:space="preserve"> PAGEREF _Toc4877 \h </w:instrText>
          </w:r>
          <w:r>
            <w:fldChar w:fldCharType="separate"/>
          </w:r>
          <w:r>
            <w:t>21</w:t>
          </w:r>
          <w:r>
            <w:fldChar w:fldCharType="end"/>
          </w:r>
          <w:r>
            <w:rPr>
              <w:color w:val="000000" w:themeColor="text1"/>
              <w14:textFill>
                <w14:solidFill>
                  <w14:schemeClr w14:val="tx1"/>
                </w14:solidFill>
              </w14:textFill>
            </w:rPr>
            <w:fldChar w:fldCharType="end"/>
          </w:r>
        </w:p>
        <w:p>
          <w:pPr>
            <w:pStyle w:val="11"/>
            <w:tabs>
              <w:tab w:val="right" w:leader="dot" w:pos="8306"/>
            </w:tabs>
          </w:pPr>
          <w:r>
            <w:rPr>
              <w:color w:val="000000" w:themeColor="text1"/>
              <w14:textFill>
                <w14:solidFill>
                  <w14:schemeClr w14:val="tx1"/>
                </w14:solidFill>
              </w14:textFill>
            </w:rPr>
            <w:fldChar w:fldCharType="begin"/>
          </w:r>
          <w:r>
            <w:instrText xml:space="preserve"> HYPERLINK \l _Toc6184 </w:instrText>
          </w:r>
          <w:r>
            <w:fldChar w:fldCharType="separate"/>
          </w:r>
          <w:r>
            <w:rPr>
              <w:rFonts w:hint="eastAsia" w:ascii="黑体" w:hAnsi="黑体" w:eastAsia="黑体" w:cs="黑体"/>
              <w:szCs w:val="32"/>
              <w:lang w:eastAsia="zh-CN"/>
            </w:rPr>
            <w:t>6 创业团队</w:t>
          </w:r>
          <w:r>
            <w:tab/>
          </w:r>
          <w:r>
            <w:fldChar w:fldCharType="begin"/>
          </w:r>
          <w:r>
            <w:instrText xml:space="preserve"> PAGEREF _Toc6184 \h </w:instrText>
          </w:r>
          <w:r>
            <w:fldChar w:fldCharType="separate"/>
          </w:r>
          <w:r>
            <w:t>24</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_Toc26829 </w:instrText>
          </w:r>
          <w:r>
            <w:fldChar w:fldCharType="separate"/>
          </w:r>
          <w:r>
            <w:rPr>
              <w:rFonts w:hint="eastAsia" w:ascii="黑体" w:hAnsi="黑体" w:eastAsia="黑体" w:cs="黑体"/>
              <w:szCs w:val="30"/>
              <w:lang w:eastAsia="zh-CN"/>
            </w:rPr>
            <w:t>6.1 运营团队</w:t>
          </w:r>
          <w:r>
            <w:tab/>
          </w:r>
          <w:r>
            <w:fldChar w:fldCharType="begin"/>
          </w:r>
          <w:r>
            <w:instrText xml:space="preserve"> PAGEREF _Toc26829 \h </w:instrText>
          </w:r>
          <w:r>
            <w:fldChar w:fldCharType="separate"/>
          </w:r>
          <w:r>
            <w:t>24</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_Toc26734 </w:instrText>
          </w:r>
          <w:r>
            <w:fldChar w:fldCharType="separate"/>
          </w:r>
          <w:r>
            <w:rPr>
              <w:rFonts w:hint="eastAsia" w:ascii="黑体" w:hAnsi="黑体" w:eastAsia="黑体" w:cs="黑体"/>
              <w:szCs w:val="30"/>
              <w:lang w:eastAsia="zh-CN"/>
            </w:rPr>
            <w:t>6.2 导师顾问</w:t>
          </w:r>
          <w:r>
            <w:tab/>
          </w:r>
          <w:r>
            <w:fldChar w:fldCharType="begin"/>
          </w:r>
          <w:r>
            <w:instrText xml:space="preserve"> PAGEREF _Toc26734 \h </w:instrText>
          </w:r>
          <w:r>
            <w:fldChar w:fldCharType="separate"/>
          </w:r>
          <w:r>
            <w:t>27</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_Toc8335 </w:instrText>
          </w:r>
          <w:r>
            <w:fldChar w:fldCharType="separate"/>
          </w:r>
          <w:r>
            <w:rPr>
              <w:rFonts w:hint="eastAsia" w:ascii="黑体" w:hAnsi="黑体" w:eastAsia="黑体" w:cs="黑体"/>
              <w:szCs w:val="30"/>
              <w:lang w:eastAsia="zh-CN"/>
            </w:rPr>
            <w:t>6.3 战略合作伙伴</w:t>
          </w:r>
          <w:r>
            <w:tab/>
          </w:r>
          <w:r>
            <w:fldChar w:fldCharType="begin"/>
          </w:r>
          <w:r>
            <w:instrText xml:space="preserve"> PAGEREF _Toc8335 \h </w:instrText>
          </w:r>
          <w:r>
            <w:fldChar w:fldCharType="separate"/>
          </w:r>
          <w:r>
            <w:t>27</w:t>
          </w:r>
          <w:r>
            <w:fldChar w:fldCharType="end"/>
          </w:r>
          <w:r>
            <w:rPr>
              <w:color w:val="000000" w:themeColor="text1"/>
              <w14:textFill>
                <w14:solidFill>
                  <w14:schemeClr w14:val="tx1"/>
                </w14:solidFill>
              </w14:textFill>
            </w:rPr>
            <w:fldChar w:fldCharType="end"/>
          </w:r>
        </w:p>
        <w:p>
          <w:pPr>
            <w:pStyle w:val="11"/>
            <w:tabs>
              <w:tab w:val="right" w:leader="dot" w:pos="8306"/>
            </w:tabs>
          </w:pPr>
          <w:r>
            <w:rPr>
              <w:color w:val="000000" w:themeColor="text1"/>
              <w14:textFill>
                <w14:solidFill>
                  <w14:schemeClr w14:val="tx1"/>
                </w14:solidFill>
              </w14:textFill>
            </w:rPr>
            <w:fldChar w:fldCharType="begin"/>
          </w:r>
          <w:r>
            <w:instrText xml:space="preserve"> HYPERLINK \l _Toc28692 </w:instrText>
          </w:r>
          <w:r>
            <w:fldChar w:fldCharType="separate"/>
          </w:r>
          <w:r>
            <w:rPr>
              <w:rFonts w:hint="eastAsia" w:ascii="黑体" w:hAnsi="黑体" w:eastAsia="黑体" w:cs="黑体"/>
              <w:szCs w:val="32"/>
              <w:lang w:eastAsia="zh-CN"/>
            </w:rPr>
            <w:t xml:space="preserve">7 </w:t>
          </w:r>
          <w:r>
            <w:rPr>
              <w:rFonts w:hint="eastAsia" w:ascii="黑体" w:hAnsi="黑体" w:eastAsia="黑体" w:cs="黑体"/>
              <w:szCs w:val="32"/>
            </w:rPr>
            <w:t>风险分析</w:t>
          </w:r>
          <w:r>
            <w:tab/>
          </w:r>
          <w:r>
            <w:fldChar w:fldCharType="begin"/>
          </w:r>
          <w:r>
            <w:instrText xml:space="preserve"> PAGEREF _Toc28692 \h </w:instrText>
          </w:r>
          <w:r>
            <w:fldChar w:fldCharType="separate"/>
          </w:r>
          <w:r>
            <w:t>28</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_Toc761 </w:instrText>
          </w:r>
          <w:r>
            <w:fldChar w:fldCharType="separate"/>
          </w:r>
          <w:r>
            <w:rPr>
              <w:rFonts w:hint="eastAsia" w:ascii="黑体" w:hAnsi="黑体" w:eastAsia="黑体" w:cs="黑体"/>
              <w:szCs w:val="30"/>
              <w:lang w:eastAsia="zh-CN"/>
            </w:rPr>
            <w:t>7.1 竞争风险分析及策略</w:t>
          </w:r>
          <w:r>
            <w:tab/>
          </w:r>
          <w:r>
            <w:fldChar w:fldCharType="begin"/>
          </w:r>
          <w:r>
            <w:instrText xml:space="preserve"> PAGEREF _Toc761 \h </w:instrText>
          </w:r>
          <w:r>
            <w:fldChar w:fldCharType="separate"/>
          </w:r>
          <w:r>
            <w:t>28</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_Toc19032 </w:instrText>
          </w:r>
          <w:r>
            <w:fldChar w:fldCharType="separate"/>
          </w:r>
          <w:r>
            <w:rPr>
              <w:rFonts w:hint="eastAsia" w:ascii="黑体" w:hAnsi="黑体" w:eastAsia="黑体" w:cs="黑体"/>
            </w:rPr>
            <w:t>7.1.1 竞争风险分析</w:t>
          </w:r>
          <w:r>
            <w:tab/>
          </w:r>
          <w:r>
            <w:fldChar w:fldCharType="begin"/>
          </w:r>
          <w:r>
            <w:instrText xml:space="preserve"> PAGEREF _Toc19032 \h </w:instrText>
          </w:r>
          <w:r>
            <w:fldChar w:fldCharType="separate"/>
          </w:r>
          <w:r>
            <w:t>28</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_Toc9926 </w:instrText>
          </w:r>
          <w:r>
            <w:fldChar w:fldCharType="separate"/>
          </w:r>
          <w:r>
            <w:rPr>
              <w:rFonts w:hint="eastAsia" w:ascii="黑体" w:hAnsi="黑体" w:eastAsia="黑体" w:cs="黑体"/>
            </w:rPr>
            <w:t>7.1.2 竞争风险策略</w:t>
          </w:r>
          <w:r>
            <w:tab/>
          </w:r>
          <w:r>
            <w:fldChar w:fldCharType="begin"/>
          </w:r>
          <w:r>
            <w:instrText xml:space="preserve"> PAGEREF _Toc9926 \h </w:instrText>
          </w:r>
          <w:r>
            <w:fldChar w:fldCharType="separate"/>
          </w:r>
          <w:r>
            <w:t>28</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_Toc8655 </w:instrText>
          </w:r>
          <w:r>
            <w:fldChar w:fldCharType="separate"/>
          </w:r>
          <w:r>
            <w:rPr>
              <w:rFonts w:hint="eastAsia" w:ascii="黑体" w:hAnsi="黑体" w:eastAsia="黑体" w:cs="黑体"/>
              <w:szCs w:val="30"/>
              <w:lang w:eastAsia="zh-CN"/>
            </w:rPr>
            <w:t>7.2 模式复制风险分析及策略</w:t>
          </w:r>
          <w:r>
            <w:tab/>
          </w:r>
          <w:r>
            <w:fldChar w:fldCharType="begin"/>
          </w:r>
          <w:r>
            <w:instrText xml:space="preserve"> PAGEREF _Toc8655 \h </w:instrText>
          </w:r>
          <w:r>
            <w:fldChar w:fldCharType="separate"/>
          </w:r>
          <w:r>
            <w:t>29</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_Toc18408 </w:instrText>
          </w:r>
          <w:r>
            <w:fldChar w:fldCharType="separate"/>
          </w:r>
          <w:r>
            <w:rPr>
              <w:rFonts w:hint="eastAsia" w:ascii="黑体" w:hAnsi="黑体" w:eastAsia="黑体" w:cs="黑体"/>
            </w:rPr>
            <w:t>7.2.1 模式复制风险分析</w:t>
          </w:r>
          <w:r>
            <w:tab/>
          </w:r>
          <w:r>
            <w:fldChar w:fldCharType="begin"/>
          </w:r>
          <w:r>
            <w:instrText xml:space="preserve"> PAGEREF _Toc18408 \h </w:instrText>
          </w:r>
          <w:r>
            <w:fldChar w:fldCharType="separate"/>
          </w:r>
          <w:r>
            <w:t>29</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_Toc30579 </w:instrText>
          </w:r>
          <w:r>
            <w:fldChar w:fldCharType="separate"/>
          </w:r>
          <w:r>
            <w:rPr>
              <w:rFonts w:hint="eastAsia" w:ascii="黑体" w:hAnsi="黑体" w:eastAsia="黑体" w:cs="黑体"/>
            </w:rPr>
            <w:t>7.2.2 模式复制风险策略</w:t>
          </w:r>
          <w:r>
            <w:tab/>
          </w:r>
          <w:r>
            <w:fldChar w:fldCharType="begin"/>
          </w:r>
          <w:r>
            <w:instrText xml:space="preserve"> PAGEREF _Toc30579 \h </w:instrText>
          </w:r>
          <w:r>
            <w:fldChar w:fldCharType="separate"/>
          </w:r>
          <w:r>
            <w:t>29</w:t>
          </w:r>
          <w:r>
            <w:fldChar w:fldCharType="end"/>
          </w:r>
          <w:r>
            <w:rPr>
              <w:color w:val="000000" w:themeColor="text1"/>
              <w14:textFill>
                <w14:solidFill>
                  <w14:schemeClr w14:val="tx1"/>
                </w14:solidFill>
              </w14:textFill>
            </w:rPr>
            <w:fldChar w:fldCharType="end"/>
          </w:r>
        </w:p>
        <w:p>
          <w:pPr>
            <w:pStyle w:val="12"/>
            <w:tabs>
              <w:tab w:val="right" w:leader="dot" w:pos="8306"/>
            </w:tabs>
          </w:pPr>
          <w:r>
            <w:rPr>
              <w:color w:val="000000" w:themeColor="text1"/>
              <w14:textFill>
                <w14:solidFill>
                  <w14:schemeClr w14:val="tx1"/>
                </w14:solidFill>
              </w14:textFill>
            </w:rPr>
            <w:fldChar w:fldCharType="begin"/>
          </w:r>
          <w:r>
            <w:instrText xml:space="preserve"> HYPERLINK \l _Toc3326 </w:instrText>
          </w:r>
          <w:r>
            <w:fldChar w:fldCharType="separate"/>
          </w:r>
          <w:r>
            <w:rPr>
              <w:rFonts w:hint="eastAsia" w:ascii="黑体" w:hAnsi="黑体" w:eastAsia="黑体" w:cs="黑体"/>
              <w:szCs w:val="30"/>
              <w:lang w:eastAsia="zh-CN"/>
            </w:rPr>
            <w:t>7.3 运营风险分析及策略</w:t>
          </w:r>
          <w:r>
            <w:tab/>
          </w:r>
          <w:r>
            <w:fldChar w:fldCharType="begin"/>
          </w:r>
          <w:r>
            <w:instrText xml:space="preserve"> PAGEREF _Toc3326 \h </w:instrText>
          </w:r>
          <w:r>
            <w:fldChar w:fldCharType="separate"/>
          </w:r>
          <w:r>
            <w:t>29</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_Toc711 </w:instrText>
          </w:r>
          <w:r>
            <w:fldChar w:fldCharType="separate"/>
          </w:r>
          <w:r>
            <w:rPr>
              <w:rFonts w:hint="eastAsia" w:ascii="黑体" w:hAnsi="黑体" w:eastAsia="黑体" w:cs="黑体"/>
            </w:rPr>
            <w:t>7.3.1 运营风险分析</w:t>
          </w:r>
          <w:r>
            <w:tab/>
          </w:r>
          <w:r>
            <w:fldChar w:fldCharType="begin"/>
          </w:r>
          <w:r>
            <w:instrText xml:space="preserve"> PAGEREF _Toc711 \h </w:instrText>
          </w:r>
          <w:r>
            <w:fldChar w:fldCharType="separate"/>
          </w:r>
          <w:r>
            <w:t>29</w:t>
          </w:r>
          <w:r>
            <w:fldChar w:fldCharType="end"/>
          </w:r>
          <w:r>
            <w:rPr>
              <w:color w:val="000000" w:themeColor="text1"/>
              <w14:textFill>
                <w14:solidFill>
                  <w14:schemeClr w14:val="tx1"/>
                </w14:solidFill>
              </w14:textFill>
            </w:rPr>
            <w:fldChar w:fldCharType="end"/>
          </w:r>
        </w:p>
        <w:p>
          <w:pPr>
            <w:pStyle w:val="7"/>
            <w:tabs>
              <w:tab w:val="right" w:leader="dot" w:pos="8306"/>
            </w:tabs>
          </w:pPr>
          <w:r>
            <w:rPr>
              <w:color w:val="000000" w:themeColor="text1"/>
              <w14:textFill>
                <w14:solidFill>
                  <w14:schemeClr w14:val="tx1"/>
                </w14:solidFill>
              </w14:textFill>
            </w:rPr>
            <w:fldChar w:fldCharType="begin"/>
          </w:r>
          <w:r>
            <w:instrText xml:space="preserve"> HYPERLINK \l _Toc21848 </w:instrText>
          </w:r>
          <w:r>
            <w:fldChar w:fldCharType="separate"/>
          </w:r>
          <w:r>
            <w:rPr>
              <w:rFonts w:hint="eastAsia" w:ascii="黑体" w:hAnsi="黑体" w:eastAsia="黑体" w:cs="黑体"/>
            </w:rPr>
            <w:t>7.3.2 运营风险策略</w:t>
          </w:r>
          <w:r>
            <w:tab/>
          </w:r>
          <w:r>
            <w:fldChar w:fldCharType="begin"/>
          </w:r>
          <w:r>
            <w:instrText xml:space="preserve"> PAGEREF _Toc21848 \h </w:instrText>
          </w:r>
          <w:r>
            <w:fldChar w:fldCharType="separate"/>
          </w:r>
          <w:r>
            <w:t>29</w:t>
          </w:r>
          <w:r>
            <w:fldChar w:fldCharType="end"/>
          </w:r>
          <w:r>
            <w:rPr>
              <w:color w:val="000000" w:themeColor="text1"/>
              <w14:textFill>
                <w14:solidFill>
                  <w14:schemeClr w14:val="tx1"/>
                </w14:solidFill>
              </w14:textFill>
            </w:rPr>
            <w:fldChar w:fldCharType="end"/>
          </w:r>
        </w:p>
        <w:p>
          <w:pPr>
            <w:pStyle w:val="11"/>
            <w:tabs>
              <w:tab w:val="right" w:leader="dot" w:pos="8306"/>
            </w:tabs>
          </w:pPr>
          <w:r>
            <w:rPr>
              <w:color w:val="000000" w:themeColor="text1"/>
              <w14:textFill>
                <w14:solidFill>
                  <w14:schemeClr w14:val="tx1"/>
                </w14:solidFill>
              </w14:textFill>
            </w:rPr>
            <w:fldChar w:fldCharType="begin"/>
          </w:r>
          <w:r>
            <w:instrText xml:space="preserve"> HYPERLINK \l _Toc31826 </w:instrText>
          </w:r>
          <w:r>
            <w:fldChar w:fldCharType="separate"/>
          </w:r>
          <w:r>
            <w:rPr>
              <w:rFonts w:hint="eastAsia" w:ascii="黑体" w:hAnsi="黑体" w:eastAsia="黑体" w:cs="黑体"/>
              <w:szCs w:val="32"/>
              <w:lang w:eastAsia="zh-CN"/>
            </w:rPr>
            <w:t>8 附录资料</w:t>
          </w:r>
          <w:r>
            <w:tab/>
          </w:r>
          <w:r>
            <w:fldChar w:fldCharType="begin"/>
          </w:r>
          <w:r>
            <w:instrText xml:space="preserve"> PAGEREF _Toc31826 \h </w:instrText>
          </w:r>
          <w:r>
            <w:fldChar w:fldCharType="separate"/>
          </w:r>
          <w:r>
            <w:t>30</w:t>
          </w:r>
          <w:r>
            <w:fldChar w:fldCharType="end"/>
          </w:r>
          <w:r>
            <w:rPr>
              <w:color w:val="000000" w:themeColor="text1"/>
              <w14:textFill>
                <w14:solidFill>
                  <w14:schemeClr w14:val="tx1"/>
                </w14:solidFill>
              </w14:textFill>
            </w:rPr>
            <w:fldChar w:fldCharType="end"/>
          </w:r>
        </w:p>
        <w:p>
          <w:pPr>
            <w:jc w:val="center"/>
            <w:rPr>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spacing w:line="360" w:lineRule="auto"/>
        <w:rPr>
          <w:color w:val="000000" w:themeColor="text1"/>
          <w:sz w:val="24"/>
          <w:szCs w:val="24"/>
          <w14:textFill>
            <w14:solidFill>
              <w14:schemeClr w14:val="tx1"/>
            </w14:solidFill>
          </w14:textFill>
        </w:rPr>
        <w:sectPr>
          <w:footerReference r:id="rId4" w:type="default"/>
          <w:pgSz w:w="11906" w:h="16838"/>
          <w:pgMar w:top="1440" w:right="1800" w:bottom="1440" w:left="1800" w:header="851" w:footer="992" w:gutter="0"/>
          <w:pgNumType w:start="1"/>
          <w:cols w:space="425" w:num="1"/>
          <w:docGrid w:type="lines" w:linePitch="312" w:charSpace="0"/>
        </w:sectPr>
      </w:pPr>
    </w:p>
    <w:p>
      <w:pPr>
        <w:pStyle w:val="2"/>
        <w:rPr>
          <w:rFonts w:ascii="黑体" w:hAnsi="黑体" w:eastAsia="黑体" w:cs="黑体"/>
          <w:color w:val="000000" w:themeColor="text1"/>
          <w:sz w:val="32"/>
          <w:szCs w:val="32"/>
          <w14:textFill>
            <w14:solidFill>
              <w14:schemeClr w14:val="tx1"/>
            </w14:solidFill>
          </w14:textFill>
        </w:rPr>
      </w:pPr>
      <w:bookmarkStart w:id="24" w:name="_Toc7789"/>
      <w:bookmarkStart w:id="25" w:name="_Toc24632"/>
      <w:r>
        <w:rPr>
          <w:rFonts w:hint="eastAsia" w:ascii="黑体" w:hAnsi="黑体" w:eastAsia="黑体" w:cs="黑体"/>
          <w:color w:val="000000" w:themeColor="text1"/>
          <w:sz w:val="32"/>
          <w:szCs w:val="32"/>
          <w14:textFill>
            <w14:solidFill>
              <w14:schemeClr w14:val="tx1"/>
            </w14:solidFill>
          </w14:textFill>
        </w:rPr>
        <w:t>1</w:t>
      </w:r>
      <w:r>
        <w:rPr>
          <w:rFonts w:hint="eastAsia" w:ascii="黑体" w:hAnsi="黑体" w:eastAsia="黑体" w:cs="黑体"/>
          <w:color w:val="000000" w:themeColor="text1"/>
          <w:sz w:val="32"/>
          <w:szCs w:val="32"/>
          <w:lang w:eastAsia="zh-CN"/>
          <w14:textFill>
            <w14:solidFill>
              <w14:schemeClr w14:val="tx1"/>
            </w14:solidFill>
          </w14:textFill>
        </w:rPr>
        <w:t xml:space="preserve"> </w:t>
      </w:r>
      <w:r>
        <w:rPr>
          <w:rFonts w:hint="eastAsia" w:ascii="黑体" w:hAnsi="黑体" w:eastAsia="黑体" w:cs="黑体"/>
          <w:color w:val="000000" w:themeColor="text1"/>
          <w:sz w:val="32"/>
          <w:szCs w:val="32"/>
          <w14:textFill>
            <w14:solidFill>
              <w14:schemeClr w14:val="tx1"/>
            </w14:solidFill>
          </w14:textFill>
        </w:rPr>
        <w:t>项目概括</w:t>
      </w:r>
      <w:bookmarkEnd w:id="23"/>
      <w:bookmarkEnd w:id="24"/>
      <w:bookmarkEnd w:id="25"/>
    </w:p>
    <w:p>
      <w:pPr>
        <w:pStyle w:val="3"/>
        <w:rPr>
          <w:rFonts w:ascii="黑体" w:hAnsi="黑体" w:eastAsia="黑体" w:cs="黑体"/>
          <w:color w:val="000000" w:themeColor="text1"/>
          <w:sz w:val="30"/>
          <w:szCs w:val="30"/>
          <w:lang w:eastAsia="zh-CN"/>
          <w14:textFill>
            <w14:solidFill>
              <w14:schemeClr w14:val="tx1"/>
            </w14:solidFill>
          </w14:textFill>
        </w:rPr>
      </w:pPr>
      <w:bookmarkStart w:id="26" w:name="_Toc38756347"/>
      <w:bookmarkStart w:id="27" w:name="_Toc8161"/>
      <w:bookmarkStart w:id="28" w:name="_Toc2022"/>
      <w:r>
        <w:rPr>
          <w:rFonts w:hint="eastAsia" w:ascii="黑体" w:hAnsi="黑体" w:eastAsia="黑体" w:cs="黑体"/>
          <w:color w:val="000000" w:themeColor="text1"/>
          <w:sz w:val="30"/>
          <w:szCs w:val="30"/>
          <w:lang w:eastAsia="zh-CN"/>
          <w14:textFill>
            <w14:solidFill>
              <w14:schemeClr w14:val="tx1"/>
            </w14:solidFill>
          </w14:textFill>
        </w:rPr>
        <w:t>1.1 项目背景</w:t>
      </w:r>
      <w:bookmarkEnd w:id="26"/>
      <w:bookmarkEnd w:id="27"/>
      <w:bookmarkEnd w:id="28"/>
    </w:p>
    <w:p>
      <w:pPr>
        <w:spacing w:line="360" w:lineRule="auto"/>
        <w:ind w:firstLine="480" w:firstLineChars="200"/>
        <w:rPr>
          <w:rFonts w:hint="eastAsia" w:ascii="宋体" w:hAnsi="宋体"/>
          <w:color w:val="000000" w:themeColor="text1"/>
          <w:lang w:val="en-US" w:eastAsia="zh-CN"/>
          <w14:textFill>
            <w14:solidFill>
              <w14:schemeClr w14:val="tx1"/>
            </w14:solidFill>
          </w14:textFill>
        </w:rPr>
      </w:pPr>
      <w:bookmarkStart w:id="29" w:name="_Toc38756350"/>
      <w:bookmarkStart w:id="30" w:name="_Toc31375"/>
      <w:bookmarkStart w:id="31" w:name="_Toc8377"/>
      <w:r>
        <w:rPr>
          <w:rFonts w:hint="eastAsia" w:ascii="宋体" w:hAnsi="宋体"/>
          <w:color w:val="000000" w:themeColor="text1"/>
          <w:lang w:val="en-US" w:eastAsia="zh-CN"/>
          <w14:textFill>
            <w14:solidFill>
              <w14:schemeClr w14:val="tx1"/>
            </w14:solidFill>
          </w14:textFill>
        </w:rPr>
        <w:t>我国是世界上盲人最多的国家，约占全世界盲人总数的18%，且近年来我国无论是盲人的数量还是盲人在总人口中的占比，都在持续增长。据中国残疾人联合会发布的《2010年末全国残疾人总数及各类、不同残疾等级人数》显示，2010年末我国残疾人总人数8502万人，其中视力残疾1263万人，盲人数量824万，约占总人口的0.61%，且预计盲人数量将以每年约45万人增长。有数据显示，至2018年，盲人数量达到1700多万，在总人口中占比达到1.22%，盲人数量和在总人口中的占比持续增长。盲人存在的视力障碍给他们的生活带来巨大困扰，根据盲人协会整理的一组数据，34.7%的盲人存在出行障碍、生活困难，10.8%的盲人找不到就业机会。</w:t>
      </w:r>
    </w:p>
    <w:p>
      <w:pPr>
        <w:spacing w:line="360" w:lineRule="auto"/>
        <w:ind w:firstLine="480" w:firstLineChars="200"/>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drawing>
          <wp:inline distT="0" distB="0" distL="114300" distR="114300">
            <wp:extent cx="5273040" cy="2378075"/>
            <wp:effectExtent l="0" t="0" r="3810" b="3175"/>
            <wp:docPr id="7" name="图片 7" descr="2021020115481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10201154811911"/>
                    <pic:cNvPicPr>
                      <a:picLocks noChangeAspect="1"/>
                    </pic:cNvPicPr>
                  </pic:nvPicPr>
                  <pic:blipFill>
                    <a:blip r:embed="rId10"/>
                    <a:stretch>
                      <a:fillRect/>
                    </a:stretch>
                  </pic:blipFill>
                  <pic:spPr>
                    <a:xfrm>
                      <a:off x="0" y="0"/>
                      <a:ext cx="5273040" cy="2378075"/>
                    </a:xfrm>
                    <a:prstGeom prst="rect">
                      <a:avLst/>
                    </a:prstGeom>
                  </pic:spPr>
                </pic:pic>
              </a:graphicData>
            </a:graphic>
          </wp:inline>
        </w:drawing>
      </w:r>
    </w:p>
    <w:p>
      <w:pPr>
        <w:spacing w:line="360" w:lineRule="auto"/>
        <w:ind w:firstLine="480" w:firstLineChars="200"/>
        <w:rPr>
          <w:rFonts w:hint="default"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t>图1：视力障碍对盲人的影响</w:t>
      </w:r>
    </w:p>
    <w:p>
      <w:pPr>
        <w:spacing w:line="360" w:lineRule="auto"/>
        <w:ind w:firstLine="480" w:firstLineChars="200"/>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t>虽然盲人数量在总人口数量中占据不可忽视的比重，但是盲人由于出行不便和安全因素考量选择不出门，因此在街上很少会看到盲人出行。根据《视障者基本信息调查》，仅有9%的视障者可以做到一周出行4次以上且不需要家人朋友陪同。</w:t>
      </w:r>
    </w:p>
    <w:p>
      <w:pPr>
        <w:spacing w:line="360" w:lineRule="auto"/>
        <w:ind w:firstLine="480" w:firstLineChars="200"/>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drawing>
          <wp:inline distT="0" distB="0" distL="114300" distR="114300">
            <wp:extent cx="5269865" cy="3182620"/>
            <wp:effectExtent l="0" t="0" r="6985" b="17780"/>
            <wp:docPr id="8" name="图片 8" descr="2021020115491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10201154915596"/>
                    <pic:cNvPicPr>
                      <a:picLocks noChangeAspect="1"/>
                    </pic:cNvPicPr>
                  </pic:nvPicPr>
                  <pic:blipFill>
                    <a:blip r:embed="rId11"/>
                    <a:stretch>
                      <a:fillRect/>
                    </a:stretch>
                  </pic:blipFill>
                  <pic:spPr>
                    <a:xfrm>
                      <a:off x="0" y="0"/>
                      <a:ext cx="5269865" cy="3182620"/>
                    </a:xfrm>
                    <a:prstGeom prst="rect">
                      <a:avLst/>
                    </a:prstGeom>
                  </pic:spPr>
                </pic:pic>
              </a:graphicData>
            </a:graphic>
          </wp:inline>
        </w:drawing>
      </w:r>
    </w:p>
    <w:p>
      <w:pPr>
        <w:spacing w:line="360" w:lineRule="auto"/>
        <w:ind w:firstLine="480" w:firstLineChars="200"/>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t>表1：盲人一周出行情况</w:t>
      </w:r>
    </w:p>
    <w:p>
      <w:pPr>
        <w:spacing w:line="360" w:lineRule="auto"/>
        <w:ind w:firstLine="480" w:firstLineChars="200"/>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t>当前，中国已建立了全球长度最长、分布最广的盲道，公开报道显示北京市已拥有超过1600公里盲道设施、厦门市盲道总长度超461公里、无锡市区盲道总长度达400公里。但事实上盲道占用现象严重，曾有调查小组利用百度街景地图随机对超过60条主干道旁的盲道进行在线调查，结论是全部60条盲道均不具备盲人使用条件。盲人出行安全难以保障，盲人由于各种不便利因素难以很好地融入社会，而导盲产品作为能够便利出行的重要工具，具有广阔的市场前景和较大的需求数量。</w:t>
      </w:r>
    </w:p>
    <w:p>
      <w:pPr>
        <w:spacing w:line="360" w:lineRule="auto"/>
        <w:ind w:firstLine="480" w:firstLineChars="200"/>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drawing>
          <wp:inline distT="0" distB="0" distL="114300" distR="114300">
            <wp:extent cx="3246120" cy="2164080"/>
            <wp:effectExtent l="0" t="0" r="11430" b="7620"/>
            <wp:docPr id="13" name="图片 13" descr="2021020115495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10201154954741"/>
                    <pic:cNvPicPr>
                      <a:picLocks noChangeAspect="1"/>
                    </pic:cNvPicPr>
                  </pic:nvPicPr>
                  <pic:blipFill>
                    <a:blip r:embed="rId12"/>
                    <a:stretch>
                      <a:fillRect/>
                    </a:stretch>
                  </pic:blipFill>
                  <pic:spPr>
                    <a:xfrm>
                      <a:off x="0" y="0"/>
                      <a:ext cx="3246120" cy="2164080"/>
                    </a:xfrm>
                    <a:prstGeom prst="rect">
                      <a:avLst/>
                    </a:prstGeom>
                  </pic:spPr>
                </pic:pic>
              </a:graphicData>
            </a:graphic>
          </wp:inline>
        </w:drawing>
      </w:r>
    </w:p>
    <w:p>
      <w:pPr>
        <w:spacing w:line="360" w:lineRule="auto"/>
        <w:ind w:firstLine="480" w:firstLineChars="200"/>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t>图2：盲道占用情况</w:t>
      </w:r>
    </w:p>
    <w:p>
      <w:pPr>
        <w:spacing w:line="360" w:lineRule="auto"/>
        <w:ind w:firstLine="480" w:firstLineChars="200"/>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t>随着我国经济实力和文明程度的提高，残疾人自立意识的增强，社会和家庭将给予残疾人更多的关怀，以帮助其建立方便、快乐、开放和充满自信的生活方式，因而用于残疾人的社会投入和家庭开支也将相应增加。在税收上，政府对残疾人用品的生产、销售和进口制订了十分优惠的政策，以鼓励这一领域的中外合作。无疑，这将为中外残疾人用品生产商提供广阔的市场空间。另外，市场对残疾人用品的品种、档次、质量和数量也提出了更高要求。然而同日益增长的市场需求不相适应的是，国产残疾人康复护理用品存在着品种少、档次低、性能单一、缺乏创新、产品老化等问题。我国残疾人用品的生产水平还停留在初级阶段，只能生产一些科技含量较低、功能单一、价格低廉的产品，如轮椅、拐杖、假肢等。而许多性能优越、功能多样、技术含量高的康复器材，如导盲手杖、电脑控制的轮椅、自动升降的电动残疾车、假肢矫形器、高档假肢、运动拉力器、理疗床、高级助听器、助视器等，国内尚无生产能力，仍主要依赖进口。目前有关残疾人用品的销售主要通过是福利机构和政府采购赠送形式，市场还比较稚嫩，残疾人高端用品更少，残疾人用品市场空白待填补。</w:t>
      </w:r>
    </w:p>
    <w:p>
      <w:pPr>
        <w:spacing w:line="360" w:lineRule="auto"/>
        <w:ind w:firstLine="480" w:firstLineChars="200"/>
        <w:rPr>
          <w:rFonts w:hint="eastAsia" w:ascii="宋体" w:hAnsi="宋体"/>
          <w:color w:val="000000" w:themeColor="text1"/>
          <w:lang w:val="en-US" w:eastAsia="zh-CN"/>
          <w14:textFill>
            <w14:solidFill>
              <w14:schemeClr w14:val="tx1"/>
            </w14:solidFill>
          </w14:textFill>
        </w:rPr>
      </w:pPr>
    </w:p>
    <w:p>
      <w:pPr>
        <w:spacing w:line="360" w:lineRule="auto"/>
        <w:ind w:firstLine="480" w:firstLineChars="200"/>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t>在现实生活中，大多数的盲人都是通过普通的盲杖来辅助行走，而盲杖作为一根普通的长杆，存在太多的局限与不足。导盲犬虽可以协助盲人行进，却存在训练周期、成本较高的缺点，这也降低了导盲犬的使用性。为了协助盲人安全行进，提高他们的生活质量，行业内也发明了许多高科技产品来助行、导航。然而，这些高科技产品成本过高，使用复杂，受众小，无法投入量产。目前在市场上针对方便盲人生活的智能设备尚未普及，且并未发现一款科技含量高且方便、友好的为盲人服务的电子导航器械。</w:t>
      </w:r>
    </w:p>
    <w:p>
      <w:pPr>
        <w:pStyle w:val="3"/>
        <w:rPr>
          <w:rFonts w:ascii="黑体" w:hAnsi="黑体" w:eastAsia="黑体" w:cs="黑体"/>
          <w:color w:val="000000" w:themeColor="text1"/>
          <w:sz w:val="30"/>
          <w:szCs w:val="30"/>
          <w:lang w:eastAsia="zh-CN"/>
          <w14:textFill>
            <w14:solidFill>
              <w14:schemeClr w14:val="tx1"/>
            </w14:solidFill>
          </w14:textFill>
        </w:rPr>
      </w:pPr>
      <w:r>
        <w:rPr>
          <w:rFonts w:hint="eastAsia" w:ascii="黑体" w:hAnsi="黑体" w:eastAsia="黑体" w:cs="黑体"/>
          <w:color w:val="000000" w:themeColor="text1"/>
          <w:sz w:val="30"/>
          <w:szCs w:val="30"/>
          <w:lang w:eastAsia="zh-CN"/>
          <w14:textFill>
            <w14:solidFill>
              <w14:schemeClr w14:val="tx1"/>
            </w14:solidFill>
          </w14:textFill>
        </w:rPr>
        <w:t>1.2 项目简介</w:t>
      </w:r>
      <w:bookmarkEnd w:id="29"/>
      <w:bookmarkEnd w:id="30"/>
      <w:bookmarkEnd w:id="31"/>
    </w:p>
    <w:p>
      <w:pPr>
        <w:spacing w:line="360" w:lineRule="auto"/>
        <w:ind w:firstLine="480" w:firstLineChars="200"/>
        <w:rPr>
          <w:rFonts w:hint="eastAsia" w:ascii="宋体" w:hAnsi="宋体" w:eastAsia="宋体" w:cs="宋体"/>
          <w:color w:val="000000" w:themeColor="text1"/>
          <w:szCs w:val="24"/>
          <w14:textFill>
            <w14:solidFill>
              <w14:schemeClr w14:val="tx1"/>
            </w14:solidFill>
          </w14:textFill>
        </w:rPr>
      </w:pPr>
      <w:bookmarkStart w:id="32" w:name="_Toc1302"/>
      <w:bookmarkStart w:id="33" w:name="_Toc38756353"/>
      <w:r>
        <w:rPr>
          <w:rFonts w:hint="eastAsia" w:ascii="宋体" w:hAnsi="宋体" w:eastAsia="宋体" w:cs="宋体"/>
          <w:color w:val="000000" w:themeColor="text1"/>
          <w:szCs w:val="24"/>
          <w14:textFill>
            <w14:solidFill>
              <w14:schemeClr w14:val="tx1"/>
            </w14:solidFill>
          </w14:textFill>
        </w:rPr>
        <w:t>当前中国盲人数量已突破2000万，帮助盲人提高生活质量有着重要的现实意义</w:t>
      </w:r>
      <w:r>
        <w:rPr>
          <w:rFonts w:hint="eastAsia" w:ascii="宋体" w:hAnsi="宋体" w:eastAsia="宋体" w:cs="宋体"/>
          <w:color w:val="000000" w:themeColor="text1"/>
          <w:szCs w:val="24"/>
          <w:lang w:eastAsia="zh-CN"/>
          <w14:textFill>
            <w14:solidFill>
              <w14:schemeClr w14:val="tx1"/>
            </w14:solidFill>
          </w14:textFill>
        </w:rPr>
        <w:t>，</w:t>
      </w:r>
      <w:r>
        <w:rPr>
          <w:rFonts w:hint="eastAsia" w:ascii="宋体" w:hAnsi="宋体" w:eastAsia="宋体" w:cs="宋体"/>
          <w:color w:val="000000" w:themeColor="text1"/>
          <w:szCs w:val="24"/>
          <w:lang w:val="en-US" w:eastAsia="zh-CN"/>
          <w14:textFill>
            <w14:solidFill>
              <w14:schemeClr w14:val="tx1"/>
            </w14:solidFill>
          </w14:textFill>
        </w:rPr>
        <w:t>而</w:t>
      </w:r>
      <w:r>
        <w:rPr>
          <w:rFonts w:hint="eastAsia" w:ascii="宋体" w:hAnsi="宋体" w:eastAsia="宋体" w:cs="宋体"/>
          <w:color w:val="000000" w:themeColor="text1"/>
          <w:szCs w:val="24"/>
          <w14:textFill>
            <w14:solidFill>
              <w14:schemeClr w14:val="tx1"/>
            </w14:solidFill>
          </w14:textFill>
        </w:rPr>
        <w:t>传统导盲犬存在成本高、周期长、失败几率高、数目少等诸多问题。本项目计划开发基于视觉和雷达联合避障、语音</w:t>
      </w:r>
      <w:r>
        <w:rPr>
          <w:rFonts w:hint="eastAsia" w:ascii="宋体" w:hAnsi="宋体" w:eastAsia="宋体" w:cs="宋体"/>
          <w:color w:val="000000" w:themeColor="text1"/>
          <w:szCs w:val="24"/>
          <w:lang w:val="en-US" w:eastAsia="zh-CN"/>
          <w14:textFill>
            <w14:solidFill>
              <w14:schemeClr w14:val="tx1"/>
            </w14:solidFill>
          </w14:textFill>
        </w:rPr>
        <w:t>识别</w:t>
      </w:r>
      <w:r>
        <w:rPr>
          <w:rFonts w:hint="eastAsia" w:ascii="宋体" w:hAnsi="宋体" w:eastAsia="宋体" w:cs="宋体"/>
          <w:color w:val="000000" w:themeColor="text1"/>
          <w:szCs w:val="24"/>
          <w14:textFill>
            <w14:solidFill>
              <w14:schemeClr w14:val="tx1"/>
            </w14:solidFill>
          </w14:textFill>
        </w:rPr>
        <w:t>播报和导航的智能电子导盲犬。并将尝试使用深度学习方法对关键技术模块进行训练，从而实现一个低成本、高可用性的智能导盲犬，为视力障碍群体提供帮助。</w:t>
      </w:r>
    </w:p>
    <w:p>
      <w:pPr>
        <w:spacing w:line="360" w:lineRule="auto"/>
        <w:ind w:firstLine="480" w:firstLineChars="200"/>
        <w:rPr>
          <w:rFonts w:hint="eastAsia"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14:textFill>
            <w14:solidFill>
              <w14:schemeClr w14:val="tx1"/>
            </w14:solidFill>
          </w14:textFill>
        </w:rPr>
        <w:t>综上所述，项目产品的具体应用技术如下：</w:t>
      </w:r>
      <w:r>
        <w:rPr>
          <w:rFonts w:hint="eastAsia" w:ascii="宋体" w:hAnsi="宋体" w:eastAsia="宋体" w:cs="宋体"/>
          <w:color w:val="000000" w:themeColor="text1"/>
          <w:szCs w:val="24"/>
          <w:lang w:val="en-US" w:eastAsia="zh-CN"/>
          <w14:textFill>
            <w14:solidFill>
              <w14:schemeClr w14:val="tx1"/>
            </w14:solidFill>
          </w14:textFill>
        </w:rPr>
        <w:t xml:space="preserve"> </w:t>
      </w:r>
    </w:p>
    <w:p>
      <w:pPr>
        <w:spacing w:line="360" w:lineRule="auto"/>
        <w:ind w:firstLine="48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Cs w:val="24"/>
          <w:lang w:val="en-US" w:eastAsia="zh-CN"/>
          <w14:textFill>
            <w14:solidFill>
              <w14:schemeClr w14:val="tx1"/>
            </w14:solidFill>
          </w14:textFill>
        </w:rPr>
        <w:tab/>
      </w:r>
      <w:r>
        <w:rPr>
          <w:rFonts w:hint="eastAsia" w:ascii="宋体" w:hAnsi="宋体" w:eastAsia="宋体" w:cs="宋体"/>
          <w:color w:val="000000" w:themeColor="text1"/>
          <w:szCs w:val="24"/>
          <w:lang w:val="en-US" w:eastAsia="zh-CN"/>
          <w14:textFill>
            <w14:solidFill>
              <w14:schemeClr w14:val="tx1"/>
            </w14:solidFill>
          </w14:textFill>
        </w:rPr>
        <w:t>1.</w:t>
      </w:r>
      <w:r>
        <w:rPr>
          <w:rFonts w:hint="eastAsia" w:ascii="宋体" w:hAnsi="宋体" w:eastAsia="宋体" w:cs="宋体"/>
          <w:color w:val="000000" w:themeColor="text1"/>
          <w:szCs w:val="24"/>
          <w14:textFill>
            <w14:solidFill>
              <w14:schemeClr w14:val="tx1"/>
            </w14:solidFill>
          </w14:textFill>
        </w:rPr>
        <w:t>视觉和雷达联合避障</w:t>
      </w:r>
      <w:r>
        <w:rPr>
          <w:rFonts w:hint="eastAsia" w:ascii="宋体" w:hAnsi="宋体" w:eastAsia="宋体" w:cs="宋体"/>
          <w:color w:val="000000" w:themeColor="text1"/>
          <w:szCs w:val="24"/>
          <w:lang w:val="en-US" w:eastAsia="zh-CN"/>
          <w14:textFill>
            <w14:solidFill>
              <w14:schemeClr w14:val="tx1"/>
            </w14:solidFill>
          </w14:textFill>
        </w:rPr>
        <w:t>模块：</w:t>
      </w:r>
    </w:p>
    <w:p>
      <w:pPr>
        <w:spacing w:line="360" w:lineRule="auto"/>
        <w:ind w:firstLine="480" w:firstLineChars="200"/>
        <w:rPr>
          <w:rFonts w:hint="eastAsia" w:ascii="宋体" w:hAnsi="宋体" w:eastAsia="宋体" w:cs="宋体"/>
          <w:color w:val="000000" w:themeColor="text1"/>
          <w:szCs w:val="24"/>
          <w:lang w:eastAsia="zh-CN"/>
          <w14:textFill>
            <w14:solidFill>
              <w14:schemeClr w14:val="tx1"/>
            </w14:solidFill>
          </w14:textFill>
        </w:rPr>
      </w:pPr>
      <w:r>
        <w:rPr>
          <w:rFonts w:hint="eastAsia" w:ascii="宋体" w:hAnsi="宋体" w:eastAsia="宋体" w:cs="宋体"/>
          <w:color w:val="000000" w:themeColor="text1"/>
          <w:szCs w:val="24"/>
          <w14:textFill>
            <w14:solidFill>
              <w14:schemeClr w14:val="tx1"/>
            </w14:solidFill>
          </w14:textFill>
        </w:rPr>
        <w:t>我们以深圳史河Robuster MR500机器车作为平台</w:t>
      </w:r>
      <w:r>
        <w:rPr>
          <w:rFonts w:hint="eastAsia" w:ascii="宋体" w:hAnsi="宋体" w:eastAsia="宋体" w:cs="宋体"/>
          <w:color w:val="000000" w:themeColor="text1"/>
          <w:szCs w:val="24"/>
          <w:lang w:eastAsia="zh-CN"/>
          <w14:textFill>
            <w14:solidFill>
              <w14:schemeClr w14:val="tx1"/>
            </w14:solidFill>
          </w14:textFill>
        </w:rPr>
        <w:t>，</w:t>
      </w:r>
      <w:r>
        <w:rPr>
          <w:rFonts w:hint="eastAsia" w:ascii="宋体" w:hAnsi="宋体" w:eastAsia="宋体" w:cs="宋体"/>
          <w:color w:val="000000" w:themeColor="text1"/>
          <w:szCs w:val="24"/>
          <w14:textFill>
            <w14:solidFill>
              <w14:schemeClr w14:val="tx1"/>
            </w14:solidFill>
          </w14:textFill>
        </w:rPr>
        <w:t>在Ubuntu-18.04和ROS-Melodic的环境下</w:t>
      </w:r>
      <w:r>
        <w:rPr>
          <w:rFonts w:hint="eastAsia" w:ascii="宋体" w:hAnsi="宋体" w:eastAsia="宋体" w:cs="宋体"/>
          <w:color w:val="000000" w:themeColor="text1"/>
          <w:szCs w:val="24"/>
          <w:lang w:val="en-US" w:eastAsia="zh-CN"/>
          <w14:textFill>
            <w14:solidFill>
              <w14:schemeClr w14:val="tx1"/>
            </w14:solidFill>
          </w14:textFill>
        </w:rPr>
        <w:t>运用</w:t>
      </w:r>
      <w:r>
        <w:rPr>
          <w:rFonts w:hint="eastAsia" w:ascii="宋体" w:hAnsi="宋体" w:eastAsia="宋体" w:cs="宋体"/>
          <w:color w:val="000000" w:themeColor="text1"/>
          <w:szCs w:val="24"/>
          <w14:textFill>
            <w14:solidFill>
              <w14:schemeClr w14:val="tx1"/>
            </w14:solidFill>
          </w14:textFill>
        </w:rPr>
        <w:t>Realsense3D摄像头产生彩色图像和深度图像</w:t>
      </w:r>
      <w:r>
        <w:rPr>
          <w:rFonts w:hint="eastAsia" w:ascii="宋体" w:hAnsi="宋体" w:eastAsia="宋体" w:cs="宋体"/>
          <w:color w:val="000000" w:themeColor="text1"/>
          <w:szCs w:val="24"/>
          <w:lang w:eastAsia="zh-CN"/>
          <w14:textFill>
            <w14:solidFill>
              <w14:schemeClr w14:val="tx1"/>
            </w14:solidFill>
          </w14:textFill>
        </w:rPr>
        <w:t>；</w:t>
      </w:r>
      <w:r>
        <w:rPr>
          <w:rFonts w:hint="eastAsia" w:ascii="宋体" w:hAnsi="宋体" w:eastAsia="宋体" w:cs="宋体"/>
          <w:color w:val="000000" w:themeColor="text1"/>
          <w:szCs w:val="24"/>
          <w:lang w:val="en-US" w:eastAsia="zh-CN"/>
          <w14:textFill>
            <w14:solidFill>
              <w14:schemeClr w14:val="tx1"/>
            </w14:solidFill>
          </w14:textFill>
        </w:rPr>
        <w:t>利用</w:t>
      </w:r>
      <w:r>
        <w:rPr>
          <w:rFonts w:hint="eastAsia" w:ascii="宋体" w:hAnsi="宋体" w:eastAsia="宋体" w:cs="宋体"/>
          <w:color w:val="000000" w:themeColor="text1"/>
          <w:szCs w:val="24"/>
          <w14:textFill>
            <w14:solidFill>
              <w14:schemeClr w14:val="tx1"/>
            </w14:solidFill>
          </w14:textFill>
        </w:rPr>
        <w:t>robosenseRS-16激光扫描雷达实时产生周围障碍环境的点云</w:t>
      </w:r>
      <w:r>
        <w:rPr>
          <w:rFonts w:hint="eastAsia" w:ascii="宋体" w:hAnsi="宋体" w:eastAsia="宋体" w:cs="宋体"/>
          <w:color w:val="000000" w:themeColor="text1"/>
          <w:szCs w:val="24"/>
          <w:lang w:eastAsia="zh-CN"/>
          <w14:textFill>
            <w14:solidFill>
              <w14:schemeClr w14:val="tx1"/>
            </w14:solidFill>
          </w14:textFill>
        </w:rPr>
        <w:t>；</w:t>
      </w:r>
      <w:r>
        <w:rPr>
          <w:rFonts w:hint="eastAsia" w:ascii="宋体" w:hAnsi="宋体" w:eastAsia="宋体" w:cs="宋体"/>
          <w:color w:val="000000" w:themeColor="text1"/>
          <w:szCs w:val="24"/>
          <w:lang w:val="en-US" w:eastAsia="zh-CN"/>
          <w14:textFill>
            <w14:solidFill>
              <w14:schemeClr w14:val="tx1"/>
            </w14:solidFill>
          </w14:textFill>
        </w:rPr>
        <w:t>采用</w:t>
      </w:r>
      <w:r>
        <w:rPr>
          <w:rFonts w:hint="eastAsia" w:ascii="宋体" w:hAnsi="宋体" w:eastAsia="宋体" w:cs="宋体"/>
          <w:color w:val="000000" w:themeColor="text1"/>
          <w:szCs w:val="24"/>
          <w14:textFill>
            <w14:solidFill>
              <w14:schemeClr w14:val="tx1"/>
            </w14:solidFill>
          </w14:textFill>
        </w:rPr>
        <w:t>GPS/RTK显示当前GPS信息</w:t>
      </w:r>
      <w:r>
        <w:rPr>
          <w:rFonts w:hint="eastAsia" w:ascii="宋体" w:hAnsi="宋体" w:eastAsia="宋体" w:cs="宋体"/>
          <w:color w:val="000000" w:themeColor="text1"/>
          <w:szCs w:val="24"/>
          <w:lang w:eastAsia="zh-CN"/>
          <w14:textFill>
            <w14:solidFill>
              <w14:schemeClr w14:val="tx1"/>
            </w14:solidFill>
          </w14:textFill>
        </w:rPr>
        <w:t>。</w:t>
      </w:r>
    </w:p>
    <w:p>
      <w:pPr>
        <w:spacing w:line="360" w:lineRule="auto"/>
        <w:ind w:firstLine="480" w:firstLineChars="200"/>
        <w:rPr>
          <w:rFonts w:hint="default" w:ascii="宋体" w:hAnsi="宋体" w:eastAsia="宋体" w:cs="宋体"/>
          <w:color w:val="000000" w:themeColor="text1"/>
          <w:szCs w:val="24"/>
          <w14:textFill>
            <w14:solidFill>
              <w14:schemeClr w14:val="tx1"/>
            </w14:solidFill>
          </w14:textFill>
        </w:rPr>
      </w:pPr>
      <w:r>
        <w:rPr>
          <w:rFonts w:hint="default" w:ascii="宋体" w:hAnsi="宋体" w:eastAsia="宋体" w:cs="宋体"/>
          <w:color w:val="000000" w:themeColor="text1"/>
          <w:szCs w:val="24"/>
          <w14:textFill>
            <w14:solidFill>
              <w14:schemeClr w14:val="tx1"/>
            </w14:solidFill>
          </w14:textFill>
        </w:rPr>
        <w:drawing>
          <wp:inline distT="0" distB="0" distL="114300" distR="114300">
            <wp:extent cx="4986020" cy="2804795"/>
            <wp:effectExtent l="0" t="0" r="5080" b="1460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3"/>
                    <a:stretch>
                      <a:fillRect/>
                    </a:stretch>
                  </pic:blipFill>
                  <pic:spPr>
                    <a:xfrm>
                      <a:off x="0" y="0"/>
                      <a:ext cx="4986020" cy="2804795"/>
                    </a:xfrm>
                    <a:prstGeom prst="rect">
                      <a:avLst/>
                    </a:prstGeom>
                    <a:noFill/>
                    <a:ln>
                      <a:noFill/>
                    </a:ln>
                  </pic:spPr>
                </pic:pic>
              </a:graphicData>
            </a:graphic>
          </wp:inline>
        </w:drawing>
      </w:r>
    </w:p>
    <w:p>
      <w:pPr>
        <w:spacing w:line="360" w:lineRule="auto"/>
        <w:ind w:firstLine="480" w:firstLineChars="200"/>
        <w:rPr>
          <w:rFonts w:hint="default" w:ascii="宋体" w:hAnsi="宋体" w:eastAsia="宋体" w:cs="宋体"/>
          <w:color w:val="000000" w:themeColor="text1"/>
          <w:szCs w:val="24"/>
          <w14:textFill>
            <w14:solidFill>
              <w14:schemeClr w14:val="tx1"/>
            </w14:solidFill>
          </w14:textFill>
        </w:rPr>
      </w:pPr>
      <w:r>
        <w:rPr>
          <w:rFonts w:hint="default" w:ascii="宋体" w:hAnsi="宋体" w:eastAsia="宋体" w:cs="宋体"/>
          <w:color w:val="000000" w:themeColor="text1"/>
          <w:szCs w:val="24"/>
          <w14:textFill>
            <w14:solidFill>
              <w14:schemeClr w14:val="tx1"/>
            </w14:solidFill>
          </w14:textFill>
        </w:rPr>
        <w:t>图</w:t>
      </w:r>
      <w:r>
        <w:rPr>
          <w:rFonts w:hint="eastAsia" w:ascii="宋体" w:hAnsi="宋体" w:eastAsia="宋体" w:cs="宋体"/>
          <w:color w:val="000000" w:themeColor="text1"/>
          <w:szCs w:val="24"/>
          <w:lang w:val="en-US" w:eastAsia="zh-CN"/>
          <w14:textFill>
            <w14:solidFill>
              <w14:schemeClr w14:val="tx1"/>
            </w14:solidFill>
          </w14:textFill>
        </w:rPr>
        <w:t>3：</w:t>
      </w:r>
      <w:r>
        <w:rPr>
          <w:rFonts w:hint="default" w:ascii="宋体" w:hAnsi="宋体" w:eastAsia="宋体" w:cs="宋体"/>
          <w:color w:val="000000" w:themeColor="text1"/>
          <w:szCs w:val="24"/>
          <w14:textFill>
            <w14:solidFill>
              <w14:schemeClr w14:val="tx1"/>
            </w14:solidFill>
          </w14:textFill>
        </w:rPr>
        <w:t xml:space="preserve"> 激光雷达扫描点云（实验室实景）</w:t>
      </w:r>
    </w:p>
    <w:p>
      <w:pPr>
        <w:spacing w:line="360" w:lineRule="auto"/>
        <w:ind w:firstLine="480" w:firstLineChars="200"/>
        <w:rPr>
          <w:rFonts w:hint="default" w:ascii="宋体" w:hAnsi="宋体" w:eastAsia="宋体" w:cs="宋体"/>
          <w:color w:val="000000" w:themeColor="text1"/>
          <w:szCs w:val="24"/>
          <w14:textFill>
            <w14:solidFill>
              <w14:schemeClr w14:val="tx1"/>
            </w14:solidFill>
          </w14:textFill>
        </w:rPr>
      </w:pPr>
      <w:r>
        <w:rPr>
          <w:rFonts w:hint="default" w:ascii="宋体" w:hAnsi="宋体" w:eastAsia="宋体" w:cs="宋体"/>
          <w:color w:val="000000" w:themeColor="text1"/>
          <w:szCs w:val="24"/>
          <w14:textFill>
            <w14:solidFill>
              <w14:schemeClr w14:val="tx1"/>
            </w14:solidFill>
          </w14:textFill>
        </w:rPr>
        <w:drawing>
          <wp:inline distT="0" distB="0" distL="114300" distR="114300">
            <wp:extent cx="3484245" cy="2411730"/>
            <wp:effectExtent l="0" t="0" r="1905"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4"/>
                    <a:stretch>
                      <a:fillRect/>
                    </a:stretch>
                  </pic:blipFill>
                  <pic:spPr>
                    <a:xfrm>
                      <a:off x="0" y="0"/>
                      <a:ext cx="3484245" cy="2411730"/>
                    </a:xfrm>
                    <a:prstGeom prst="rect">
                      <a:avLst/>
                    </a:prstGeom>
                    <a:noFill/>
                    <a:ln>
                      <a:noFill/>
                    </a:ln>
                  </pic:spPr>
                </pic:pic>
              </a:graphicData>
            </a:graphic>
          </wp:inline>
        </w:drawing>
      </w:r>
    </w:p>
    <w:p>
      <w:pPr>
        <w:spacing w:line="360" w:lineRule="auto"/>
        <w:ind w:firstLine="480" w:firstLineChars="200"/>
        <w:rPr>
          <w:rFonts w:hint="default" w:ascii="宋体" w:hAnsi="宋体" w:eastAsia="宋体" w:cs="宋体"/>
          <w:color w:val="000000" w:themeColor="text1"/>
          <w:szCs w:val="24"/>
          <w14:textFill>
            <w14:solidFill>
              <w14:schemeClr w14:val="tx1"/>
            </w14:solidFill>
          </w14:textFill>
        </w:rPr>
      </w:pPr>
      <w:r>
        <w:rPr>
          <w:rFonts w:hint="default" w:ascii="宋体" w:hAnsi="宋体" w:eastAsia="宋体" w:cs="宋体"/>
          <w:color w:val="000000" w:themeColor="text1"/>
          <w:szCs w:val="24"/>
          <w14:textFill>
            <w14:solidFill>
              <w14:schemeClr w14:val="tx1"/>
            </w14:solidFill>
          </w14:textFill>
        </w:rPr>
        <w:t>图</w:t>
      </w:r>
      <w:r>
        <w:rPr>
          <w:rFonts w:hint="eastAsia" w:ascii="宋体" w:hAnsi="宋体" w:eastAsia="宋体" w:cs="宋体"/>
          <w:color w:val="000000" w:themeColor="text1"/>
          <w:szCs w:val="24"/>
          <w:lang w:val="en-US" w:eastAsia="zh-CN"/>
          <w14:textFill>
            <w14:solidFill>
              <w14:schemeClr w14:val="tx1"/>
            </w14:solidFill>
          </w14:textFill>
        </w:rPr>
        <w:t>4：</w:t>
      </w:r>
      <w:r>
        <w:rPr>
          <w:rFonts w:hint="default" w:ascii="宋体" w:hAnsi="宋体" w:eastAsia="宋体" w:cs="宋体"/>
          <w:color w:val="000000" w:themeColor="text1"/>
          <w:szCs w:val="24"/>
          <w14:textFill>
            <w14:solidFill>
              <w14:schemeClr w14:val="tx1"/>
            </w14:solidFill>
          </w14:textFill>
        </w:rPr>
        <w:t>3D摄像头彩色+深度图像（老师办公桌）</w:t>
      </w:r>
    </w:p>
    <w:p>
      <w:pPr>
        <w:spacing w:line="360" w:lineRule="auto"/>
        <w:ind w:firstLine="480" w:firstLineChars="200"/>
        <w:rPr>
          <w:rFonts w:hint="default" w:ascii="宋体" w:hAnsi="宋体" w:eastAsia="宋体" w:cs="宋体"/>
          <w:color w:val="000000" w:themeColor="text1"/>
          <w:szCs w:val="24"/>
          <w14:textFill>
            <w14:solidFill>
              <w14:schemeClr w14:val="tx1"/>
            </w14:solidFill>
          </w14:textFill>
        </w:rPr>
      </w:pPr>
      <w:r>
        <w:rPr>
          <w:rFonts w:hint="default" w:ascii="宋体" w:hAnsi="宋体" w:eastAsia="宋体" w:cs="宋体"/>
          <w:color w:val="000000" w:themeColor="text1"/>
          <w:szCs w:val="24"/>
          <w14:textFill>
            <w14:solidFill>
              <w14:schemeClr w14:val="tx1"/>
            </w14:solidFill>
          </w14:textFill>
        </w:rPr>
        <w:drawing>
          <wp:inline distT="0" distB="0" distL="114300" distR="114300">
            <wp:extent cx="3442335" cy="2059305"/>
            <wp:effectExtent l="0" t="0" r="5715" b="1714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5"/>
                    <a:stretch>
                      <a:fillRect/>
                    </a:stretch>
                  </pic:blipFill>
                  <pic:spPr>
                    <a:xfrm>
                      <a:off x="0" y="0"/>
                      <a:ext cx="3442335" cy="2059305"/>
                    </a:xfrm>
                    <a:prstGeom prst="rect">
                      <a:avLst/>
                    </a:prstGeom>
                    <a:noFill/>
                    <a:ln>
                      <a:noFill/>
                    </a:ln>
                  </pic:spPr>
                </pic:pic>
              </a:graphicData>
            </a:graphic>
          </wp:inline>
        </w:drawing>
      </w:r>
    </w:p>
    <w:p>
      <w:pPr>
        <w:spacing w:line="360" w:lineRule="auto"/>
        <w:ind w:firstLine="480" w:firstLineChars="200"/>
        <w:rPr>
          <w:rFonts w:hint="default" w:ascii="宋体" w:hAnsi="宋体" w:eastAsia="宋体" w:cs="宋体"/>
          <w:color w:val="000000" w:themeColor="text1"/>
          <w:szCs w:val="24"/>
          <w14:textFill>
            <w14:solidFill>
              <w14:schemeClr w14:val="tx1"/>
            </w14:solidFill>
          </w14:textFill>
        </w:rPr>
      </w:pPr>
      <w:r>
        <w:rPr>
          <w:rFonts w:hint="default" w:ascii="宋体" w:hAnsi="宋体" w:eastAsia="宋体" w:cs="宋体"/>
          <w:color w:val="000000" w:themeColor="text1"/>
          <w:szCs w:val="24"/>
          <w14:textFill>
            <w14:solidFill>
              <w14:schemeClr w14:val="tx1"/>
            </w14:solidFill>
          </w14:textFill>
        </w:rPr>
        <w:t>图</w:t>
      </w:r>
      <w:r>
        <w:rPr>
          <w:rFonts w:hint="eastAsia" w:ascii="宋体" w:hAnsi="宋体" w:eastAsia="宋体" w:cs="宋体"/>
          <w:color w:val="000000" w:themeColor="text1"/>
          <w:szCs w:val="24"/>
          <w:lang w:val="en-US" w:eastAsia="zh-CN"/>
          <w14:textFill>
            <w14:solidFill>
              <w14:schemeClr w14:val="tx1"/>
            </w14:solidFill>
          </w14:textFill>
        </w:rPr>
        <w:t>5：</w:t>
      </w:r>
      <w:r>
        <w:rPr>
          <w:rFonts w:hint="default" w:ascii="宋体" w:hAnsi="宋体" w:eastAsia="宋体" w:cs="宋体"/>
          <w:color w:val="000000" w:themeColor="text1"/>
          <w:szCs w:val="24"/>
          <w14:textFill>
            <w14:solidFill>
              <w14:schemeClr w14:val="tx1"/>
            </w14:solidFill>
          </w14:textFill>
        </w:rPr>
        <w:t xml:space="preserve"> 小车避障功能实验图</w:t>
      </w:r>
    </w:p>
    <w:p>
      <w:pPr>
        <w:spacing w:line="360" w:lineRule="auto"/>
        <w:ind w:firstLine="480" w:firstLineChars="200"/>
        <w:rPr>
          <w:rFonts w:hint="default" w:ascii="宋体" w:hAnsi="宋体" w:eastAsia="宋体" w:cs="宋体"/>
          <w:color w:val="000000" w:themeColor="text1"/>
          <w:szCs w:val="24"/>
          <w14:textFill>
            <w14:solidFill>
              <w14:schemeClr w14:val="tx1"/>
            </w14:solidFill>
          </w14:textFill>
        </w:rPr>
      </w:pPr>
    </w:p>
    <w:p>
      <w:pPr>
        <w:spacing w:line="360" w:lineRule="auto"/>
        <w:ind w:firstLine="480" w:firstLineChars="200"/>
        <w:rPr>
          <w:rFonts w:hint="eastAsia" w:ascii="宋体" w:hAnsi="宋体" w:eastAsia="宋体" w:cs="宋体"/>
          <w:color w:val="000000" w:themeColor="text1"/>
          <w:szCs w:val="24"/>
          <w:lang w:eastAsia="zh-CN"/>
          <w14:textFill>
            <w14:solidFill>
              <w14:schemeClr w14:val="tx1"/>
            </w14:solidFill>
          </w14:textFill>
        </w:rPr>
      </w:pPr>
    </w:p>
    <w:p>
      <w:pPr>
        <w:spacing w:line="360" w:lineRule="auto"/>
        <w:ind w:firstLine="480" w:firstLineChars="200"/>
        <w:rPr>
          <w:rFonts w:hint="eastAsia"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lang w:val="en-US" w:eastAsia="zh-CN"/>
          <w14:textFill>
            <w14:solidFill>
              <w14:schemeClr w14:val="tx1"/>
            </w14:solidFill>
          </w14:textFill>
        </w:rPr>
        <w:t>2.</w:t>
      </w:r>
      <w:r>
        <w:rPr>
          <w:rFonts w:hint="eastAsia" w:ascii="宋体" w:hAnsi="宋体" w:eastAsia="宋体" w:cs="宋体"/>
          <w:color w:val="000000" w:themeColor="text1"/>
          <w:szCs w:val="24"/>
          <w14:textFill>
            <w14:solidFill>
              <w14:schemeClr w14:val="tx1"/>
            </w14:solidFill>
          </w14:textFill>
        </w:rPr>
        <w:t>语音</w:t>
      </w:r>
      <w:r>
        <w:rPr>
          <w:rFonts w:hint="eastAsia" w:ascii="宋体" w:hAnsi="宋体" w:eastAsia="宋体" w:cs="宋体"/>
          <w:color w:val="000000" w:themeColor="text1"/>
          <w:szCs w:val="24"/>
          <w:lang w:val="en-US" w:eastAsia="zh-CN"/>
          <w14:textFill>
            <w14:solidFill>
              <w14:schemeClr w14:val="tx1"/>
            </w14:solidFill>
          </w14:textFill>
        </w:rPr>
        <w:t>识别</w:t>
      </w:r>
      <w:r>
        <w:rPr>
          <w:rFonts w:hint="eastAsia" w:ascii="宋体" w:hAnsi="宋体" w:eastAsia="宋体" w:cs="宋体"/>
          <w:color w:val="000000" w:themeColor="text1"/>
          <w:szCs w:val="24"/>
          <w14:textFill>
            <w14:solidFill>
              <w14:schemeClr w14:val="tx1"/>
            </w14:solidFill>
          </w14:textFill>
        </w:rPr>
        <w:t>播报</w:t>
      </w:r>
      <w:r>
        <w:rPr>
          <w:rFonts w:hint="eastAsia" w:ascii="宋体" w:hAnsi="宋体" w:eastAsia="宋体" w:cs="宋体"/>
          <w:color w:val="000000" w:themeColor="text1"/>
          <w:szCs w:val="24"/>
          <w:lang w:val="en-US" w:eastAsia="zh-CN"/>
          <w14:textFill>
            <w14:solidFill>
              <w14:schemeClr w14:val="tx1"/>
            </w14:solidFill>
          </w14:textFill>
        </w:rPr>
        <w:t>模块：</w:t>
      </w:r>
    </w:p>
    <w:p>
      <w:pPr>
        <w:spacing w:line="360" w:lineRule="auto"/>
        <w:ind w:firstLine="48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Cs w:val="24"/>
          <w14:textFill>
            <w14:solidFill>
              <w14:schemeClr w14:val="tx1"/>
            </w14:solidFill>
          </w14:textFill>
        </w:rPr>
        <w:t>安装语音播报系统，并在较为成熟的平台支持下（科大讯飞）进行整合和算法优化开发，使其在特定的输出信号发生时，为盲人产生实时反馈；</w:t>
      </w:r>
    </w:p>
    <w:p>
      <w:pPr>
        <w:spacing w:line="360" w:lineRule="auto"/>
        <w:ind w:firstLine="48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Cs w:val="24"/>
          <w14:textFill>
            <w14:solidFill>
              <w14:schemeClr w14:val="tx1"/>
            </w14:solidFill>
          </w14:textFill>
        </w:rPr>
        <w:t>安装语音识别模块,对语言指令进行文字化（科大讯飞/Google Speech API），</w:t>
      </w:r>
      <w:r>
        <w:rPr>
          <w:rFonts w:hint="eastAsia" w:ascii="宋体" w:hAnsi="宋体" w:eastAsia="宋体" w:cs="宋体"/>
          <w:color w:val="000000" w:themeColor="text1"/>
          <w:szCs w:val="24"/>
          <w:lang w:val="en-US" w:eastAsia="zh-CN"/>
          <w14:textFill>
            <w14:solidFill>
              <w14:schemeClr w14:val="tx1"/>
            </w14:solidFill>
          </w14:textFill>
        </w:rPr>
        <w:tab/>
      </w:r>
      <w:r>
        <w:rPr>
          <w:rFonts w:hint="eastAsia" w:ascii="宋体" w:hAnsi="宋体" w:eastAsia="宋体" w:cs="宋体"/>
          <w:color w:val="000000" w:themeColor="text1"/>
          <w:szCs w:val="24"/>
          <w14:textFill>
            <w14:solidFill>
              <w14:schemeClr w14:val="tx1"/>
            </w14:solidFill>
          </w14:textFill>
        </w:rPr>
        <w:t>然后提取关键字判断目的地开始导航。</w:t>
      </w:r>
    </w:p>
    <w:p>
      <w:pPr>
        <w:spacing w:line="360" w:lineRule="auto"/>
        <w:ind w:firstLine="480" w:firstLineChars="200"/>
        <w:rPr>
          <w:rFonts w:hint="eastAsia"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lang w:val="en-US" w:eastAsia="zh-CN"/>
          <w14:textFill>
            <w14:solidFill>
              <w14:schemeClr w14:val="tx1"/>
            </w14:solidFill>
          </w14:textFill>
        </w:rPr>
        <w:t>3.导航模块：</w:t>
      </w:r>
    </w:p>
    <w:p>
      <w:pPr>
        <w:spacing w:line="360" w:lineRule="auto"/>
        <w:ind w:firstLine="480" w:firstLineChars="200"/>
        <w:rPr>
          <w:rFonts w:hint="eastAsia"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14:textFill>
            <w14:solidFill>
              <w14:schemeClr w14:val="tx1"/>
            </w14:solidFill>
          </w14:textFill>
        </w:rPr>
        <w:t>安装GPS/RTK导航系统，能够为盲人提供精确到cm级别的定位，并在较为成熟的平台支持下（高德/百度导航）进行整合和算法优化开发，以提供长距离导航服务</w:t>
      </w:r>
      <w:r>
        <w:rPr>
          <w:rFonts w:hint="eastAsia" w:ascii="宋体" w:hAnsi="宋体" w:eastAsia="宋体" w:cs="宋体"/>
          <w:color w:val="000000" w:themeColor="text1"/>
          <w:szCs w:val="24"/>
          <w:lang w:eastAsia="zh-CN"/>
          <w14:textFill>
            <w14:solidFill>
              <w14:schemeClr w14:val="tx1"/>
            </w14:solidFill>
          </w14:textFill>
        </w:rPr>
        <w:t>。</w:t>
      </w:r>
    </w:p>
    <w:p>
      <w:pPr>
        <w:spacing w:line="360" w:lineRule="auto"/>
        <w:ind w:firstLine="480" w:firstLineChars="200"/>
        <w:rPr>
          <w:rFonts w:ascii="宋体" w:hAnsi="宋体"/>
          <w:color w:val="000000" w:themeColor="text1"/>
          <w14:textFill>
            <w14:solidFill>
              <w14:schemeClr w14:val="tx1"/>
            </w14:solidFill>
          </w14:textFill>
        </w:rPr>
      </w:pPr>
    </w:p>
    <w:p>
      <w:pPr>
        <w:pStyle w:val="3"/>
        <w:rPr>
          <w:rFonts w:ascii="黑体" w:hAnsi="黑体" w:eastAsia="黑体" w:cs="黑体"/>
          <w:color w:val="000000" w:themeColor="text1"/>
          <w:sz w:val="30"/>
          <w:szCs w:val="30"/>
          <w:lang w:eastAsia="zh-CN"/>
          <w14:textFill>
            <w14:solidFill>
              <w14:schemeClr w14:val="tx1"/>
            </w14:solidFill>
          </w14:textFill>
        </w:rPr>
      </w:pPr>
      <w:bookmarkStart w:id="34" w:name="_Toc1172"/>
      <w:r>
        <w:rPr>
          <w:rFonts w:hint="eastAsia" w:ascii="黑体" w:hAnsi="黑体" w:eastAsia="黑体" w:cs="黑体"/>
          <w:color w:val="000000" w:themeColor="text1"/>
          <w:sz w:val="30"/>
          <w:szCs w:val="30"/>
          <w14:textFill>
            <w14:solidFill>
              <w14:schemeClr w14:val="tx1"/>
            </w14:solidFill>
          </w14:textFill>
        </w:rPr>
        <w:t>1.3 项目</w:t>
      </w:r>
      <w:bookmarkEnd w:id="32"/>
      <w:r>
        <w:rPr>
          <w:rFonts w:hint="eastAsia" w:ascii="黑体" w:hAnsi="黑体" w:eastAsia="黑体" w:cs="黑体"/>
          <w:color w:val="000000" w:themeColor="text1"/>
          <w:sz w:val="30"/>
          <w:szCs w:val="30"/>
          <w:lang w:eastAsia="zh-CN"/>
          <w14:textFill>
            <w14:solidFill>
              <w14:schemeClr w14:val="tx1"/>
            </w14:solidFill>
          </w14:textFill>
        </w:rPr>
        <w:t>意义</w:t>
      </w:r>
      <w:bookmarkEnd w:id="34"/>
    </w:p>
    <w:bookmarkEnd w:id="33"/>
    <w:p>
      <w:pPr>
        <w:spacing w:line="360" w:lineRule="auto"/>
        <w:ind w:firstLine="480" w:firstLineChars="200"/>
        <w:rPr>
          <w:rFonts w:hint="eastAsia" w:ascii="宋体" w:hAnsi="宋体" w:eastAsia="宋体" w:cs="宋体"/>
          <w:color w:val="000000" w:themeColor="text1"/>
          <w:szCs w:val="24"/>
          <w14:textFill>
            <w14:solidFill>
              <w14:schemeClr w14:val="tx1"/>
            </w14:solidFill>
          </w14:textFill>
        </w:rPr>
      </w:pPr>
      <w:bookmarkStart w:id="35" w:name="_Toc12641"/>
      <w:bookmarkStart w:id="36" w:name="_Toc38756357"/>
      <w:bookmarkStart w:id="37" w:name="_Toc29753"/>
      <w:r>
        <w:rPr>
          <w:rFonts w:hint="eastAsia" w:ascii="宋体" w:hAnsi="宋体" w:eastAsia="宋体" w:cs="宋体"/>
          <w:color w:val="000000" w:themeColor="text1"/>
          <w:szCs w:val="24"/>
          <w14:textFill>
            <w14:solidFill>
              <w14:schemeClr w14:val="tx1"/>
            </w14:solidFill>
          </w14:textFill>
        </w:rPr>
        <w:t>视力障碍者群体是我国高度重视的一个群体，如何帮助盲人获得更高的生活质量也是我国关心的一大问题。作为一种智能电子设备，智能导盲犬可以显著帮助盲人提升生活质量和获得保证，同时又不会给盲人造成过大的资金成本和时间等待成本。而选择科学合理的技术有利于更好的提高导盲犬的识别能力，以达更好帮助盲人的效果。因此选用怎样的技术来训练智能导盲犬以如何提高智能导盲犬的识别和分辨能力，又如何有效反馈给盲人从而帮助其健康生活是十分值得研究的问题。</w:t>
      </w:r>
    </w:p>
    <w:p>
      <w:pPr>
        <w:pStyle w:val="3"/>
        <w:rPr>
          <w:rFonts w:ascii="黑体" w:hAnsi="黑体" w:eastAsia="黑体" w:cs="黑体"/>
          <w:color w:val="000000" w:themeColor="text1"/>
          <w:sz w:val="30"/>
          <w:szCs w:val="30"/>
          <w:lang w:eastAsia="zh-CN"/>
          <w14:textFill>
            <w14:solidFill>
              <w14:schemeClr w14:val="tx1"/>
            </w14:solidFill>
          </w14:textFill>
        </w:rPr>
      </w:pPr>
      <w:r>
        <w:rPr>
          <w:rFonts w:hint="eastAsia" w:ascii="黑体" w:hAnsi="黑体" w:eastAsia="黑体" w:cs="黑体"/>
          <w:color w:val="000000" w:themeColor="text1"/>
          <w:sz w:val="30"/>
          <w:szCs w:val="30"/>
          <w:lang w:eastAsia="zh-CN"/>
          <w14:textFill>
            <w14:solidFill>
              <w14:schemeClr w14:val="tx1"/>
            </w14:solidFill>
          </w14:textFill>
        </w:rPr>
        <w:t>1.4 服务群体</w:t>
      </w:r>
      <w:bookmarkEnd w:id="35"/>
      <w:bookmarkEnd w:id="36"/>
      <w:bookmarkEnd w:id="37"/>
    </w:p>
    <w:p>
      <w:pPr>
        <w:spacing w:line="360" w:lineRule="auto"/>
        <w:ind w:firstLine="480" w:firstLineChars="200"/>
        <w:rPr>
          <w:rFonts w:hint="eastAsia" w:ascii="宋体" w:hAnsi="宋体" w:eastAsia="宋体" w:cs="宋体"/>
          <w:color w:val="000000" w:themeColor="text1"/>
          <w:szCs w:val="24"/>
          <w:lang w:val="en-US" w:eastAsia="zh-CN"/>
          <w14:textFill>
            <w14:solidFill>
              <w14:schemeClr w14:val="tx1"/>
            </w14:solidFill>
          </w14:textFill>
        </w:rPr>
      </w:pPr>
      <w:bookmarkStart w:id="38" w:name="_Toc8477"/>
      <w:r>
        <w:rPr>
          <w:rFonts w:hint="eastAsia" w:ascii="宋体" w:hAnsi="宋体" w:eastAsia="宋体" w:cs="宋体"/>
          <w:color w:val="000000" w:themeColor="text1"/>
          <w:szCs w:val="24"/>
          <w14:textFill>
            <w14:solidFill>
              <w14:schemeClr w14:val="tx1"/>
            </w14:solidFill>
          </w14:textFill>
        </w:rPr>
        <w:t>本项目面向的群体包括：“</w:t>
      </w:r>
      <w:r>
        <w:rPr>
          <w:rFonts w:hint="eastAsia" w:ascii="宋体" w:hAnsi="宋体" w:eastAsia="宋体" w:cs="宋体"/>
          <w:color w:val="000000" w:themeColor="text1"/>
          <w:szCs w:val="24"/>
          <w:lang w:val="en-US" w:eastAsia="zh-CN"/>
          <w14:textFill>
            <w14:solidFill>
              <w14:schemeClr w14:val="tx1"/>
            </w14:solidFill>
          </w14:textFill>
        </w:rPr>
        <w:t>视力障碍群体+智力障碍群体</w:t>
      </w:r>
      <w:r>
        <w:rPr>
          <w:rFonts w:hint="eastAsia" w:ascii="宋体" w:hAnsi="宋体" w:eastAsia="宋体" w:cs="宋体"/>
          <w:color w:val="000000" w:themeColor="text1"/>
          <w:szCs w:val="24"/>
          <w14:textFill>
            <w14:solidFill>
              <w14:schemeClr w14:val="tx1"/>
            </w14:solidFill>
          </w14:textFill>
        </w:rPr>
        <w:t>”</w:t>
      </w:r>
    </w:p>
    <w:p>
      <w:pPr>
        <w:spacing w:line="360" w:lineRule="auto"/>
        <w:ind w:firstLine="480" w:firstLineChars="200"/>
        <w:rPr>
          <w:rFonts w:hint="eastAsia"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lang w:val="en-US" w:eastAsia="zh-CN"/>
          <w14:textFill>
            <w14:solidFill>
              <w14:schemeClr w14:val="tx1"/>
            </w14:solidFill>
          </w14:textFill>
        </w:rPr>
        <w:t>1.视力障碍群体（智能导盲犬的应用极大的提高了盲人的自主行动能力，缓解了广大盲人群体目前面临的窘境，同时也保障了盲人出行的安全）</w:t>
      </w:r>
    </w:p>
    <w:p>
      <w:pPr>
        <w:spacing w:line="360" w:lineRule="auto"/>
        <w:ind w:firstLine="480" w:firstLineChars="200"/>
        <w:rPr>
          <w:rFonts w:hint="default"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lang w:val="en-US" w:eastAsia="zh-CN"/>
          <w14:textFill>
            <w14:solidFill>
              <w14:schemeClr w14:val="tx1"/>
            </w14:solidFill>
          </w14:textFill>
        </w:rPr>
        <w:t>2.智力障碍群体（智能导盲犬的应用使智力障碍群体能够在无人监护的情况下完成基本的出行，缓解了监护人的压力，增强了该群体的自主能动性。）</w:t>
      </w:r>
    </w:p>
    <w:p>
      <w:pPr>
        <w:widowControl w:val="0"/>
        <w:numPr>
          <w:numId w:val="0"/>
        </w:numPr>
        <w:tabs>
          <w:tab w:val="left" w:pos="312"/>
        </w:tabs>
        <w:jc w:val="both"/>
        <w:rPr>
          <w:rFonts w:hint="default"/>
          <w:b w:val="0"/>
          <w:bCs w:val="0"/>
          <w:sz w:val="24"/>
          <w:szCs w:val="24"/>
          <w:lang w:val="en-US" w:eastAsia="zh-CN"/>
        </w:rPr>
      </w:pPr>
    </w:p>
    <w:p>
      <w:pPr>
        <w:pStyle w:val="2"/>
        <w:spacing w:line="360" w:lineRule="auto"/>
        <w:rPr>
          <w:rFonts w:hint="eastAsia" w:ascii="黑体" w:hAnsi="黑体" w:eastAsia="黑体" w:cs="黑体"/>
          <w:color w:val="000000" w:themeColor="text1"/>
          <w:sz w:val="32"/>
          <w:szCs w:val="32"/>
          <w:lang w:val="en-US" w:eastAsia="zh-CN"/>
          <w14:textFill>
            <w14:solidFill>
              <w14:schemeClr w14:val="tx1"/>
            </w14:solidFill>
          </w14:textFill>
        </w:rPr>
      </w:pPr>
      <w:r>
        <w:rPr>
          <w:rFonts w:hint="eastAsia" w:ascii="黑体" w:hAnsi="黑体" w:eastAsia="黑体" w:cs="黑体"/>
          <w:color w:val="000000" w:themeColor="text1"/>
          <w:sz w:val="32"/>
          <w:szCs w:val="32"/>
          <w14:textFill>
            <w14:solidFill>
              <w14:schemeClr w14:val="tx1"/>
            </w14:solidFill>
          </w14:textFill>
        </w:rPr>
        <w:t>2</w:t>
      </w:r>
      <w:r>
        <w:rPr>
          <w:rFonts w:hint="eastAsia" w:ascii="黑体" w:hAnsi="黑体" w:eastAsia="黑体" w:cs="黑体"/>
          <w:color w:val="000000" w:themeColor="text1"/>
          <w:sz w:val="32"/>
          <w:szCs w:val="32"/>
          <w:lang w:eastAsia="zh-CN"/>
          <w14:textFill>
            <w14:solidFill>
              <w14:schemeClr w14:val="tx1"/>
            </w14:solidFill>
          </w14:textFill>
        </w:rPr>
        <w:t xml:space="preserve"> </w:t>
      </w:r>
      <w:r>
        <w:rPr>
          <w:rFonts w:hint="eastAsia" w:ascii="黑体" w:hAnsi="黑体" w:eastAsia="黑体" w:cs="黑体"/>
          <w:color w:val="000000" w:themeColor="text1"/>
          <w:sz w:val="32"/>
          <w:szCs w:val="32"/>
          <w:lang w:val="en-US" w:eastAsia="zh-CN"/>
          <w14:textFill>
            <w14:solidFill>
              <w14:schemeClr w14:val="tx1"/>
            </w14:solidFill>
          </w14:textFill>
        </w:rPr>
        <w:t>产品与技术</w:t>
      </w:r>
    </w:p>
    <w:p>
      <w:pPr>
        <w:pStyle w:val="3"/>
        <w:spacing w:line="360" w:lineRule="auto"/>
        <w:rPr>
          <w:rFonts w:hint="eastAsia" w:ascii="黑体" w:hAnsi="黑体" w:eastAsia="黑体" w:cs="黑体"/>
          <w:color w:val="000000" w:themeColor="text1"/>
          <w:sz w:val="30"/>
          <w:szCs w:val="30"/>
          <w:lang w:val="en-US" w:eastAsia="zh-CN"/>
          <w14:textFill>
            <w14:solidFill>
              <w14:schemeClr w14:val="tx1"/>
            </w14:solidFill>
          </w14:textFill>
        </w:rPr>
      </w:pPr>
      <w:r>
        <w:rPr>
          <w:rFonts w:hint="eastAsia" w:ascii="黑体" w:hAnsi="黑体" w:eastAsia="黑体" w:cs="黑体"/>
          <w:color w:val="000000" w:themeColor="text1"/>
          <w:sz w:val="30"/>
          <w:szCs w:val="30"/>
          <w14:textFill>
            <w14:solidFill>
              <w14:schemeClr w14:val="tx1"/>
            </w14:solidFill>
          </w14:textFill>
        </w:rPr>
        <w:t>2.1</w:t>
      </w:r>
      <w:r>
        <w:rPr>
          <w:rFonts w:hint="eastAsia" w:ascii="黑体" w:hAnsi="黑体" w:eastAsia="黑体" w:cs="黑体"/>
          <w:color w:val="000000" w:themeColor="text1"/>
          <w:sz w:val="30"/>
          <w:szCs w:val="30"/>
          <w:lang w:eastAsia="zh-CN"/>
          <w14:textFill>
            <w14:solidFill>
              <w14:schemeClr w14:val="tx1"/>
            </w14:solidFill>
          </w14:textFill>
        </w:rPr>
        <w:t xml:space="preserve"> </w:t>
      </w:r>
      <w:r>
        <w:rPr>
          <w:rFonts w:hint="eastAsia" w:ascii="黑体" w:hAnsi="黑体" w:eastAsia="黑体" w:cs="黑体"/>
          <w:color w:val="000000" w:themeColor="text1"/>
          <w:sz w:val="30"/>
          <w:szCs w:val="30"/>
          <w:lang w:val="en-US" w:eastAsia="zh-CN"/>
          <w14:textFill>
            <w14:solidFill>
              <w14:schemeClr w14:val="tx1"/>
            </w14:solidFill>
          </w14:textFill>
        </w:rPr>
        <w:t>预备知识</w:t>
      </w:r>
    </w:p>
    <w:p>
      <w:pPr>
        <w:spacing w:line="360" w:lineRule="auto"/>
        <w:ind w:firstLine="480" w:firstLineChars="200"/>
        <w:rPr>
          <w:rFonts w:hint="eastAsia"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lang w:val="en-US" w:eastAsia="zh-CN"/>
          <w14:textFill>
            <w14:solidFill>
              <w14:schemeClr w14:val="tx1"/>
            </w14:solidFill>
          </w14:textFill>
        </w:rPr>
        <w:t>本产品基于GPS导航系统、科大讯飞、ROS进行了技术拓展与项目应用。</w:t>
      </w:r>
    </w:p>
    <w:p>
      <w:pPr>
        <w:spacing w:line="360" w:lineRule="auto"/>
        <w:ind w:firstLine="480" w:firstLineChars="200"/>
        <w:rPr>
          <w:rFonts w:hint="eastAsia"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lang w:val="en-US" w:eastAsia="zh-CN"/>
          <w14:textFill>
            <w14:solidFill>
              <w14:schemeClr w14:val="tx1"/>
            </w14:solidFill>
          </w14:textFill>
        </w:rPr>
        <w:t>GPS导航系统作为一种基于卫星的定位系统，可以由用户使用并根据目标经纬度进行路径规划。通过对该功能的接口调用和使用，导盲犬系统可以实现对目的地的导航，从而保证盲人使用者最终安全、成功抵达目标地点。</w:t>
      </w:r>
    </w:p>
    <w:p>
      <w:pPr>
        <w:spacing w:line="360" w:lineRule="auto"/>
        <w:ind w:firstLine="480" w:firstLineChars="200"/>
        <w:rPr>
          <w:rFonts w:hint="eastAsia"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lang w:val="en-US" w:eastAsia="zh-CN"/>
          <w14:textFill>
            <w14:solidFill>
              <w14:schemeClr w14:val="tx1"/>
            </w14:solidFill>
          </w14:textFill>
        </w:rPr>
        <w:t>科大讯飞是一种基于人工智能的智能语音工具，具有智能识别使用者语言的功能，通过模块化的封装，其提供了可靠、可行、合理的用户语音识别与交互功能。这可以为导盲犬最终提供科学、有效的交互提供保证。</w:t>
      </w:r>
    </w:p>
    <w:p>
      <w:pPr>
        <w:spacing w:line="360" w:lineRule="auto"/>
        <w:ind w:firstLine="480" w:firstLineChars="200"/>
        <w:rPr>
          <w:rFonts w:hint="eastAsia"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lang w:val="en-US" w:eastAsia="zh-CN"/>
          <w14:textFill>
            <w14:solidFill>
              <w14:schemeClr w14:val="tx1"/>
            </w14:solidFill>
          </w14:textFill>
        </w:rPr>
        <w:t>ROS是一种编写机器人程序的软件架构，该架构灵活性高，包含大量工具代码，库的使用，通过ROS软件架构可以将现有的版块与智能导盲犬的使用灵活结合，从而保证导盲犬可以更加智能、便捷的进行导盲与使用。</w:t>
      </w:r>
    </w:p>
    <w:p>
      <w:pPr>
        <w:pStyle w:val="3"/>
        <w:spacing w:line="360" w:lineRule="auto"/>
        <w:rPr>
          <w:rFonts w:hint="eastAsia" w:ascii="黑体" w:hAnsi="黑体" w:eastAsia="黑体" w:cs="黑体"/>
          <w:color w:val="000000" w:themeColor="text1"/>
          <w:sz w:val="30"/>
          <w:szCs w:val="30"/>
          <w:lang w:val="en-US" w:eastAsia="zh-CN"/>
          <w14:textFill>
            <w14:solidFill>
              <w14:schemeClr w14:val="tx1"/>
            </w14:solidFill>
          </w14:textFill>
        </w:rPr>
      </w:pPr>
      <w:r>
        <w:rPr>
          <w:rFonts w:hint="eastAsia" w:ascii="黑体" w:hAnsi="黑体" w:eastAsia="黑体" w:cs="黑体"/>
          <w:color w:val="000000" w:themeColor="text1"/>
          <w:sz w:val="30"/>
          <w:szCs w:val="30"/>
          <w14:textFill>
            <w14:solidFill>
              <w14:schemeClr w14:val="tx1"/>
            </w14:solidFill>
          </w14:textFill>
        </w:rPr>
        <w:t>2.</w:t>
      </w:r>
      <w:r>
        <w:rPr>
          <w:rFonts w:hint="eastAsia" w:ascii="黑体" w:hAnsi="黑体" w:eastAsia="黑体" w:cs="黑体"/>
          <w:color w:val="000000" w:themeColor="text1"/>
          <w:sz w:val="30"/>
          <w:szCs w:val="30"/>
          <w:lang w:val="en-US" w:eastAsia="zh-CN"/>
          <w14:textFill>
            <w14:solidFill>
              <w14:schemeClr w14:val="tx1"/>
            </w14:solidFill>
          </w14:textFill>
        </w:rPr>
        <w:t>2</w:t>
      </w:r>
      <w:r>
        <w:rPr>
          <w:rFonts w:hint="eastAsia" w:ascii="黑体" w:hAnsi="黑体" w:eastAsia="黑体" w:cs="黑体"/>
          <w:color w:val="000000" w:themeColor="text1"/>
          <w:sz w:val="30"/>
          <w:szCs w:val="30"/>
          <w:lang w:eastAsia="zh-CN"/>
          <w14:textFill>
            <w14:solidFill>
              <w14:schemeClr w14:val="tx1"/>
            </w14:solidFill>
          </w14:textFill>
        </w:rPr>
        <w:t xml:space="preserve"> </w:t>
      </w:r>
      <w:r>
        <w:rPr>
          <w:rFonts w:hint="eastAsia" w:ascii="黑体" w:hAnsi="黑体" w:eastAsia="黑体" w:cs="黑体"/>
          <w:color w:val="000000" w:themeColor="text1"/>
          <w:sz w:val="30"/>
          <w:szCs w:val="30"/>
          <w:lang w:val="en-US" w:eastAsia="zh-CN"/>
          <w14:textFill>
            <w14:solidFill>
              <w14:schemeClr w14:val="tx1"/>
            </w14:solidFill>
          </w14:textFill>
        </w:rPr>
        <w:t>产品框架</w:t>
      </w:r>
    </w:p>
    <w:p>
      <w:pPr>
        <w:spacing w:line="360" w:lineRule="auto"/>
        <w:ind w:firstLine="480" w:firstLineChars="200"/>
        <w:rPr>
          <w:rFonts w:hint="eastAsia"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lang w:val="en-US" w:eastAsia="zh-CN"/>
          <w14:textFill>
            <w14:solidFill>
              <w14:schemeClr w14:val="tx1"/>
            </w14:solidFill>
          </w14:textFill>
        </w:rPr>
        <w:t>导盲犬作为一种智能机器人包含了语音交互、智能导航、自动避障等功能，并为盲人使用者提供了简单、科学的使用方式。系统框架如图所示</w:t>
      </w:r>
    </w:p>
    <w:p>
      <w:pPr>
        <w:spacing w:line="360" w:lineRule="auto"/>
        <w:ind w:firstLine="480" w:firstLineChars="200"/>
        <w:rPr>
          <w:rFonts w:hint="eastAsia"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lang w:val="en-US" w:eastAsia="zh-CN"/>
          <w14:textFill>
            <w14:solidFill>
              <w14:schemeClr w14:val="tx1"/>
            </w14:solidFill>
          </w14:textFill>
        </w:rPr>
        <w:t xml:space="preserve">        </w:t>
      </w:r>
      <w:r>
        <w:rPr>
          <w:rFonts w:hint="eastAsia" w:ascii="宋体" w:hAnsi="宋体" w:eastAsia="宋体" w:cs="宋体"/>
          <w:color w:val="000000" w:themeColor="text1"/>
          <w:szCs w:val="24"/>
          <w:lang w:val="en-US" w:eastAsia="zh-CN"/>
          <w14:textFill>
            <w14:solidFill>
              <w14:schemeClr w14:val="tx1"/>
            </w14:solidFill>
          </w14:textFill>
        </w:rPr>
        <w:drawing>
          <wp:inline distT="0" distB="0" distL="114300" distR="114300">
            <wp:extent cx="4036695" cy="2645410"/>
            <wp:effectExtent l="0" t="0" r="190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6"/>
                    <a:stretch>
                      <a:fillRect/>
                    </a:stretch>
                  </pic:blipFill>
                  <pic:spPr>
                    <a:xfrm>
                      <a:off x="0" y="0"/>
                      <a:ext cx="4036695" cy="2645410"/>
                    </a:xfrm>
                    <a:prstGeom prst="rect">
                      <a:avLst/>
                    </a:prstGeom>
                    <a:noFill/>
                    <a:ln>
                      <a:noFill/>
                    </a:ln>
                  </pic:spPr>
                </pic:pic>
              </a:graphicData>
            </a:graphic>
          </wp:inline>
        </w:drawing>
      </w:r>
    </w:p>
    <w:p>
      <w:pPr>
        <w:spacing w:line="360" w:lineRule="auto"/>
        <w:rPr>
          <w:rFonts w:hint="default"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lang w:val="en-US" w:eastAsia="zh-CN"/>
          <w14:textFill>
            <w14:solidFill>
              <w14:schemeClr w14:val="tx1"/>
            </w14:solidFill>
          </w14:textFill>
        </w:rPr>
        <w:t>导盲犬导盲过程：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textAlignment w:val="auto"/>
        <w:rPr>
          <w:rFonts w:hint="eastAsia"/>
          <w:lang w:val="en-US" w:eastAsia="zh-CN"/>
        </w:rPr>
      </w:pPr>
      <w:r>
        <w:rPr>
          <w:rFonts w:hint="eastAsia"/>
          <w:lang w:val="en-US" w:eastAsia="zh-CN"/>
        </w:rPr>
        <w:t>使用者通过语言向导盲犬提供目的地位置信息</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textAlignment w:val="auto"/>
        <w:rPr>
          <w:rFonts w:hint="default"/>
          <w:lang w:val="en-US" w:eastAsia="zh-CN"/>
        </w:rPr>
      </w:pPr>
      <w:r>
        <w:rPr>
          <w:rFonts w:hint="eastAsia"/>
          <w:lang w:val="en-US" w:eastAsia="zh-CN"/>
        </w:rPr>
        <w:t>导盲犬通过语音识别模块成功识别关键信息</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textAlignment w:val="auto"/>
        <w:rPr>
          <w:rFonts w:hint="default"/>
          <w:lang w:val="en-US" w:eastAsia="zh-CN"/>
        </w:rPr>
      </w:pPr>
      <w:r>
        <w:rPr>
          <w:rFonts w:hint="eastAsia"/>
          <w:lang w:val="en-US" w:eastAsia="zh-CN"/>
        </w:rPr>
        <w:t>导盲犬将识别的目的地转变为坐标信息</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textAlignment w:val="auto"/>
        <w:rPr>
          <w:rFonts w:hint="default"/>
          <w:lang w:val="en-US" w:eastAsia="zh-CN"/>
        </w:rPr>
      </w:pPr>
      <w:r>
        <w:rPr>
          <w:rFonts w:hint="eastAsia"/>
          <w:lang w:val="en-US" w:eastAsia="zh-CN"/>
        </w:rPr>
        <w:t>导盲犬通过GPS导航系统设立起始点与终点</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textAlignment w:val="auto"/>
        <w:rPr>
          <w:rFonts w:hint="default"/>
          <w:lang w:val="en-US" w:eastAsia="zh-CN"/>
        </w:rPr>
      </w:pPr>
      <w:r>
        <w:rPr>
          <w:rFonts w:hint="eastAsia"/>
          <w:lang w:val="en-US" w:eastAsia="zh-CN"/>
        </w:rPr>
        <w:t>导盲犬根据现有起终点调用继承算法进行导航</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textAlignment w:val="auto"/>
        <w:rPr>
          <w:rFonts w:hint="default"/>
          <w:lang w:val="en-US" w:eastAsia="zh-CN"/>
        </w:rPr>
      </w:pPr>
      <w:r>
        <w:rPr>
          <w:rFonts w:hint="eastAsia"/>
          <w:lang w:val="en-US" w:eastAsia="zh-CN"/>
        </w:rPr>
        <w:t>若过程中有障碍物则导盲犬调用算法进行避障</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textAlignment w:val="auto"/>
        <w:rPr>
          <w:rFonts w:hint="default"/>
          <w:lang w:val="en-US" w:eastAsia="zh-CN"/>
        </w:rPr>
      </w:pPr>
      <w:r>
        <w:rPr>
          <w:rFonts w:hint="eastAsia"/>
          <w:lang w:val="en-US" w:eastAsia="zh-CN"/>
        </w:rPr>
        <w:t>导盲犬通过语音交互模块同使用者进行交互</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textAlignment w:val="auto"/>
        <w:rPr>
          <w:rFonts w:hint="default"/>
          <w:lang w:val="en-US" w:eastAsia="zh-CN"/>
        </w:rPr>
      </w:pPr>
      <w:r>
        <w:rPr>
          <w:rFonts w:hint="eastAsia"/>
          <w:lang w:val="en-US" w:eastAsia="zh-CN"/>
        </w:rPr>
        <w:t>导盲犬将路径以行走方式和距离的形式反馈给使用者</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textAlignment w:val="auto"/>
        <w:rPr>
          <w:rFonts w:hint="default"/>
          <w:lang w:val="en-US" w:eastAsia="zh-CN"/>
        </w:rPr>
      </w:pPr>
      <w:r>
        <w:rPr>
          <w:rFonts w:hint="eastAsia"/>
          <w:lang w:val="en-US" w:eastAsia="zh-CN"/>
        </w:rPr>
        <w:t>若目的地为常用路线选择则自动进行道路检索</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textAlignment w:val="auto"/>
        <w:rPr>
          <w:rFonts w:hint="default"/>
          <w:lang w:val="en-US" w:eastAsia="zh-CN"/>
        </w:rPr>
      </w:pPr>
      <w:r>
        <w:rPr>
          <w:rFonts w:hint="eastAsia"/>
          <w:lang w:val="en-US" w:eastAsia="zh-CN"/>
        </w:rPr>
        <w:t>到达目的地后导盲犬对使用者进行提醒</w:t>
      </w:r>
    </w:p>
    <w:p>
      <w:pPr>
        <w:rPr>
          <w:rFonts w:hint="default"/>
          <w:lang w:val="en-US" w:eastAsia="zh-CN"/>
        </w:rPr>
      </w:pPr>
    </w:p>
    <w:p>
      <w:pPr>
        <w:pStyle w:val="3"/>
        <w:spacing w:line="360" w:lineRule="auto"/>
        <w:rPr>
          <w:rFonts w:hint="eastAsia" w:ascii="黑体" w:hAnsi="黑体" w:eastAsia="黑体" w:cs="黑体"/>
          <w:color w:val="000000" w:themeColor="text1"/>
          <w:sz w:val="30"/>
          <w:szCs w:val="30"/>
          <w:lang w:val="en-US" w:eastAsia="zh-CN"/>
          <w14:textFill>
            <w14:solidFill>
              <w14:schemeClr w14:val="tx1"/>
            </w14:solidFill>
          </w14:textFill>
        </w:rPr>
      </w:pPr>
      <w:r>
        <w:rPr>
          <w:rFonts w:hint="eastAsia" w:ascii="黑体" w:hAnsi="黑体" w:eastAsia="黑体" w:cs="黑体"/>
          <w:color w:val="000000" w:themeColor="text1"/>
          <w:sz w:val="30"/>
          <w:szCs w:val="30"/>
          <w14:textFill>
            <w14:solidFill>
              <w14:schemeClr w14:val="tx1"/>
            </w14:solidFill>
          </w14:textFill>
        </w:rPr>
        <w:t>2.</w:t>
      </w:r>
      <w:r>
        <w:rPr>
          <w:rFonts w:hint="eastAsia" w:ascii="黑体" w:hAnsi="黑体" w:eastAsia="黑体" w:cs="黑体"/>
          <w:color w:val="000000" w:themeColor="text1"/>
          <w:sz w:val="30"/>
          <w:szCs w:val="30"/>
          <w:lang w:val="en-US" w:eastAsia="zh-CN"/>
          <w14:textFill>
            <w14:solidFill>
              <w14:schemeClr w14:val="tx1"/>
            </w14:solidFill>
          </w14:textFill>
        </w:rPr>
        <w:t>3</w:t>
      </w:r>
      <w:r>
        <w:rPr>
          <w:rFonts w:hint="eastAsia" w:ascii="黑体" w:hAnsi="黑体" w:eastAsia="黑体" w:cs="黑体"/>
          <w:color w:val="000000" w:themeColor="text1"/>
          <w:sz w:val="30"/>
          <w:szCs w:val="30"/>
          <w:lang w:eastAsia="zh-CN"/>
          <w14:textFill>
            <w14:solidFill>
              <w14:schemeClr w14:val="tx1"/>
            </w14:solidFill>
          </w14:textFill>
        </w:rPr>
        <w:t xml:space="preserve"> </w:t>
      </w:r>
      <w:r>
        <w:rPr>
          <w:rFonts w:hint="eastAsia" w:ascii="黑体" w:hAnsi="黑体" w:eastAsia="黑体" w:cs="黑体"/>
          <w:color w:val="000000" w:themeColor="text1"/>
          <w:sz w:val="30"/>
          <w:szCs w:val="30"/>
          <w:lang w:val="en-US" w:eastAsia="zh-CN"/>
          <w14:textFill>
            <w14:solidFill>
              <w14:schemeClr w14:val="tx1"/>
            </w14:solidFill>
          </w14:textFill>
        </w:rPr>
        <w:t>产品展示</w:t>
      </w:r>
    </w:p>
    <w:p>
      <w:pPr>
        <w:spacing w:line="360" w:lineRule="auto"/>
        <w:ind w:firstLine="480" w:firstLineChars="200"/>
        <w:rPr>
          <w:rFonts w:hint="eastAsia" w:ascii="宋体" w:hAnsi="宋体" w:eastAsia="宋体" w:cs="宋体"/>
          <w:color w:val="000000" w:themeColor="text1"/>
          <w:szCs w:val="24"/>
          <w:lang w:val="en-US" w:eastAsia="zh-CN"/>
          <w14:textFill>
            <w14:solidFill>
              <w14:schemeClr w14:val="tx1"/>
            </w14:solidFill>
          </w14:textFill>
        </w:rPr>
      </w:pPr>
      <w:r>
        <w:rPr>
          <w:rFonts w:hint="eastAsia" w:ascii="宋体" w:hAnsi="宋体" w:eastAsia="宋体" w:cs="宋体"/>
          <w:color w:val="000000" w:themeColor="text1"/>
          <w:szCs w:val="24"/>
          <w:lang w:val="en-US" w:eastAsia="zh-CN"/>
          <w14:textFill>
            <w14:solidFill>
              <w14:schemeClr w14:val="tx1"/>
            </w14:solidFill>
          </w14:textFill>
        </w:rPr>
        <w:t>本产品将为顾客提供一辆搭载着智能辅助系统的Robuster MR500机器车，这套辅助系统集成语音导航，路径规划，实时避障于一体，保障视觉障碍者在无看护者的情况下，实现日常的基本出行。在使用过程中，智能导盲犬首先向视障者请求出行目的地，在获得视障者指示后，系统进行最优路径规划，并通过语音播报指导视障者行走，帮助视障者规避障碍物。在行走过程中，视障者可以随时与导盲犬进行沟通，获取实时位置，并更改预设路线。智能导盲犬旨在为视觉障碍者的日常生活保驾护航，在黑暗中为他们点起一只指路的明灯。</w:t>
      </w:r>
    </w:p>
    <w:p>
      <w:pPr>
        <w:spacing w:line="360" w:lineRule="auto"/>
        <w:rPr>
          <w:rFonts w:hint="eastAsia" w:ascii="宋体" w:hAnsi="宋体" w:eastAsia="宋体" w:cs="宋体"/>
          <w:color w:val="000000" w:themeColor="text1"/>
          <w:szCs w:val="24"/>
          <w:lang w:val="en-US" w:eastAsia="zh-CN"/>
          <w14:textFill>
            <w14:solidFill>
              <w14:schemeClr w14:val="tx1"/>
            </w14:solidFill>
          </w14:textFill>
        </w:rPr>
      </w:pPr>
      <w:r>
        <w:drawing>
          <wp:inline distT="0" distB="0" distL="114300" distR="114300">
            <wp:extent cx="2666365" cy="1477010"/>
            <wp:effectExtent l="0" t="0" r="635" b="8890"/>
            <wp:docPr id="2" name="图片 31" descr="1548081f5ae8321de85ed52ff4e78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1" descr="1548081f5ae8321de85ed52ff4e786c"/>
                    <pic:cNvPicPr>
                      <a:picLocks noChangeAspect="1"/>
                    </pic:cNvPicPr>
                  </pic:nvPicPr>
                  <pic:blipFill>
                    <a:blip r:embed="rId17"/>
                    <a:stretch>
                      <a:fillRect/>
                    </a:stretch>
                  </pic:blipFill>
                  <pic:spPr>
                    <a:xfrm>
                      <a:off x="0" y="0"/>
                      <a:ext cx="2666365" cy="1477010"/>
                    </a:xfrm>
                    <a:prstGeom prst="rect">
                      <a:avLst/>
                    </a:prstGeom>
                    <a:noFill/>
                    <a:ln w="9525">
                      <a:noFill/>
                    </a:ln>
                    <a:effectLst>
                      <a:softEdge rad="31750"/>
                    </a:effectLst>
                  </pic:spPr>
                </pic:pic>
              </a:graphicData>
            </a:graphic>
          </wp:inline>
        </w:drawing>
      </w:r>
      <w:r>
        <w:drawing>
          <wp:inline distT="0" distB="0" distL="114300" distR="114300">
            <wp:extent cx="2536190" cy="2097405"/>
            <wp:effectExtent l="0" t="0" r="16510" b="17145"/>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18"/>
                    <a:stretch>
                      <a:fillRect/>
                    </a:stretch>
                  </pic:blipFill>
                  <pic:spPr>
                    <a:xfrm>
                      <a:off x="0" y="0"/>
                      <a:ext cx="2536190" cy="2097405"/>
                    </a:xfrm>
                    <a:prstGeom prst="rect">
                      <a:avLst/>
                    </a:prstGeom>
                    <a:noFill/>
                    <a:ln w="9525">
                      <a:noFill/>
                    </a:ln>
                    <a:effectLst>
                      <a:softEdge rad="31750"/>
                    </a:effectLst>
                  </pic:spPr>
                </pic:pic>
              </a:graphicData>
            </a:graphic>
          </wp:inline>
        </w:drawing>
      </w:r>
    </w:p>
    <w:p>
      <w:pPr>
        <w:rPr>
          <w:rFonts w:hint="eastAsia" w:ascii="黑体" w:hAnsi="黑体" w:eastAsia="黑体" w:cs="黑体"/>
          <w:color w:val="000000" w:themeColor="text1"/>
          <w:sz w:val="30"/>
          <w:szCs w:val="30"/>
          <w:lang w:val="en-US" w:eastAsia="zh-CN"/>
          <w14:textFill>
            <w14:solidFill>
              <w14:schemeClr w14:val="tx1"/>
            </w14:solidFill>
          </w14:textFill>
        </w:rPr>
      </w:pPr>
    </w:p>
    <w:p>
      <w:pPr>
        <w:pStyle w:val="3"/>
        <w:spacing w:line="360" w:lineRule="auto"/>
        <w:rPr>
          <w:rFonts w:hint="eastAsia" w:ascii="黑体" w:hAnsi="黑体" w:eastAsia="黑体" w:cs="黑体"/>
          <w:color w:val="000000" w:themeColor="text1"/>
          <w:sz w:val="30"/>
          <w:szCs w:val="30"/>
          <w:lang w:eastAsia="zh-CN"/>
          <w14:textFill>
            <w14:solidFill>
              <w14:schemeClr w14:val="tx1"/>
            </w14:solidFill>
          </w14:textFill>
        </w:rPr>
      </w:pPr>
      <w:r>
        <w:rPr>
          <w:rFonts w:hint="eastAsia" w:ascii="黑体" w:hAnsi="黑体" w:eastAsia="黑体" w:cs="黑体"/>
          <w:color w:val="000000" w:themeColor="text1"/>
          <w:sz w:val="30"/>
          <w:szCs w:val="30"/>
          <w14:textFill>
            <w14:solidFill>
              <w14:schemeClr w14:val="tx1"/>
            </w14:solidFill>
          </w14:textFill>
        </w:rPr>
        <w:t>2.</w:t>
      </w:r>
      <w:r>
        <w:rPr>
          <w:rFonts w:hint="eastAsia" w:ascii="黑体" w:hAnsi="黑体" w:eastAsia="黑体" w:cs="黑体"/>
          <w:color w:val="000000" w:themeColor="text1"/>
          <w:sz w:val="30"/>
          <w:szCs w:val="30"/>
          <w:lang w:val="en-US" w:eastAsia="zh-CN"/>
          <w14:textFill>
            <w14:solidFill>
              <w14:schemeClr w14:val="tx1"/>
            </w14:solidFill>
          </w14:textFill>
        </w:rPr>
        <w:t>4</w:t>
      </w:r>
      <w:r>
        <w:rPr>
          <w:rFonts w:hint="eastAsia" w:ascii="黑体" w:hAnsi="黑体" w:eastAsia="黑体" w:cs="黑体"/>
          <w:color w:val="000000" w:themeColor="text1"/>
          <w:sz w:val="30"/>
          <w:szCs w:val="30"/>
          <w:lang w:eastAsia="zh-CN"/>
          <w14:textFill>
            <w14:solidFill>
              <w14:schemeClr w14:val="tx1"/>
            </w14:solidFill>
          </w14:textFill>
        </w:rPr>
        <w:t xml:space="preserve"> </w:t>
      </w:r>
      <w:r>
        <w:rPr>
          <w:rFonts w:hint="eastAsia" w:ascii="黑体" w:hAnsi="黑体" w:eastAsia="黑体" w:cs="黑体"/>
          <w:color w:val="000000" w:themeColor="text1"/>
          <w:sz w:val="30"/>
          <w:szCs w:val="30"/>
          <w:lang w:val="en-US" w:eastAsia="zh-CN"/>
          <w14:textFill>
            <w14:solidFill>
              <w14:schemeClr w14:val="tx1"/>
            </w14:solidFill>
          </w14:textFill>
        </w:rPr>
        <w:t>产品优势</w:t>
      </w:r>
    </w:p>
    <w:p>
      <w:pPr>
        <w:keepNext w:val="0"/>
        <w:keepLines w:val="0"/>
        <w:pageBreakBefore w:val="0"/>
        <w:widowControl w:val="0"/>
        <w:kinsoku/>
        <w:wordWrap/>
        <w:overflowPunct/>
        <w:topLinePunct w:val="0"/>
        <w:autoSpaceDE/>
        <w:autoSpaceDN/>
        <w:bidi w:val="0"/>
        <w:adjustRightInd/>
        <w:snapToGrid/>
        <w:spacing w:line="360" w:lineRule="exact"/>
        <w:textAlignment w:val="auto"/>
      </w:pPr>
      <w:r>
        <w:rPr>
          <w:rFonts w:hint="eastAsia"/>
        </w:rPr>
        <w:t>我们以表格的形式将智能导盲犬与市面上已有的产品进行比较，由表格可以看出，电子导盲犬与生物导盲犬相比，拥有天然的优势：</w:t>
      </w:r>
    </w:p>
    <w:p>
      <w:pPr>
        <w:pStyle w:val="26"/>
        <w:keepNext w:val="0"/>
        <w:keepLines w:val="0"/>
        <w:pageBreakBefore w:val="0"/>
        <w:widowControl w:val="0"/>
        <w:numPr>
          <w:ilvl w:val="0"/>
          <w:numId w:val="2"/>
        </w:numPr>
        <w:kinsoku/>
        <w:wordWrap/>
        <w:overflowPunct/>
        <w:topLinePunct w:val="0"/>
        <w:autoSpaceDE/>
        <w:autoSpaceDN/>
        <w:bidi w:val="0"/>
        <w:adjustRightInd/>
        <w:snapToGrid/>
        <w:spacing w:line="360" w:lineRule="exact"/>
        <w:ind w:firstLineChars="0"/>
        <w:textAlignment w:val="auto"/>
      </w:pPr>
      <w:r>
        <w:rPr>
          <w:rFonts w:hint="eastAsia"/>
        </w:rPr>
        <w:t>导航路径每次发生变化，都需要对生物导盲犬重新进行训练，而电子导盲犬由于集成导航系统，只需要重新规划路线即可。</w:t>
      </w:r>
    </w:p>
    <w:p>
      <w:pPr>
        <w:pStyle w:val="26"/>
        <w:keepNext w:val="0"/>
        <w:keepLines w:val="0"/>
        <w:pageBreakBefore w:val="0"/>
        <w:widowControl w:val="0"/>
        <w:numPr>
          <w:ilvl w:val="0"/>
          <w:numId w:val="2"/>
        </w:numPr>
        <w:kinsoku/>
        <w:wordWrap/>
        <w:overflowPunct/>
        <w:topLinePunct w:val="0"/>
        <w:autoSpaceDE/>
        <w:autoSpaceDN/>
        <w:bidi w:val="0"/>
        <w:adjustRightInd/>
        <w:snapToGrid/>
        <w:spacing w:line="360" w:lineRule="exact"/>
        <w:ind w:firstLineChars="0"/>
        <w:textAlignment w:val="auto"/>
      </w:pPr>
      <w:r>
        <w:rPr>
          <w:rFonts w:hint="eastAsia"/>
        </w:rPr>
        <w:t>电子导盲犬可以实现人机交互，与视障者进行基本的沟通，能更准确的获取视障者的想法。</w:t>
      </w:r>
    </w:p>
    <w:p>
      <w:pPr>
        <w:pStyle w:val="26"/>
        <w:keepNext w:val="0"/>
        <w:keepLines w:val="0"/>
        <w:pageBreakBefore w:val="0"/>
        <w:widowControl w:val="0"/>
        <w:numPr>
          <w:ilvl w:val="0"/>
          <w:numId w:val="2"/>
        </w:numPr>
        <w:kinsoku/>
        <w:wordWrap/>
        <w:overflowPunct/>
        <w:topLinePunct w:val="0"/>
        <w:autoSpaceDE/>
        <w:autoSpaceDN/>
        <w:bidi w:val="0"/>
        <w:adjustRightInd/>
        <w:snapToGrid/>
        <w:spacing w:line="360" w:lineRule="exact"/>
        <w:ind w:firstLineChars="0"/>
        <w:textAlignment w:val="auto"/>
      </w:pPr>
      <w:r>
        <w:rPr>
          <w:rFonts w:hint="eastAsia"/>
        </w:rPr>
        <w:t>电子导盲犬购买成本仅需约5000元，后续维护成本也较为低廉，而一只生物导盲犬的培养周期较长，且仅培育成本就需约20万元人民币，价格较为高昂，多数视障者家庭无法负担。</w:t>
      </w:r>
    </w:p>
    <w:p>
      <w:pPr>
        <w:pStyle w:val="26"/>
        <w:keepNext w:val="0"/>
        <w:keepLines w:val="0"/>
        <w:pageBreakBefore w:val="0"/>
        <w:widowControl w:val="0"/>
        <w:numPr>
          <w:ilvl w:val="0"/>
          <w:numId w:val="2"/>
        </w:numPr>
        <w:kinsoku/>
        <w:wordWrap/>
        <w:overflowPunct/>
        <w:topLinePunct w:val="0"/>
        <w:autoSpaceDE/>
        <w:autoSpaceDN/>
        <w:bidi w:val="0"/>
        <w:adjustRightInd/>
        <w:snapToGrid/>
        <w:spacing w:line="360" w:lineRule="exact"/>
        <w:ind w:firstLineChars="0"/>
        <w:textAlignment w:val="auto"/>
      </w:pPr>
      <w:r>
        <w:rPr>
          <w:rFonts w:hint="eastAsia"/>
        </w:rPr>
        <w:t>电子导盲犬可以大批量生产，真正为视障者的生活做出规模性的改变，而生物导盲犬数量稀少，据2006年中国第二次残疾人抽样调查统计，目前全国至少有1691万视力障碍人士，而据央视新闻2019年的报道，现存导盲犬数量不足200只。</w:t>
      </w:r>
    </w:p>
    <w:p>
      <w:pPr>
        <w:pStyle w:val="26"/>
        <w:keepNext w:val="0"/>
        <w:keepLines w:val="0"/>
        <w:pageBreakBefore w:val="0"/>
        <w:widowControl w:val="0"/>
        <w:numPr>
          <w:ilvl w:val="0"/>
          <w:numId w:val="2"/>
        </w:numPr>
        <w:kinsoku/>
        <w:wordWrap/>
        <w:overflowPunct/>
        <w:topLinePunct w:val="0"/>
        <w:autoSpaceDE/>
        <w:autoSpaceDN/>
        <w:bidi w:val="0"/>
        <w:adjustRightInd/>
        <w:snapToGrid/>
        <w:spacing w:line="360" w:lineRule="exact"/>
        <w:ind w:firstLineChars="0"/>
        <w:textAlignment w:val="auto"/>
        <w:rPr>
          <w:rFonts w:hint="eastAsia"/>
        </w:rPr>
      </w:pPr>
      <w:r>
        <w:rPr>
          <w:rFonts w:hint="eastAsia"/>
        </w:rPr>
        <w:t>电子导盲犬设计旨在方便视障者操作，而导盲犬情绪并非完全可控，不能百分百保证无失控情况出现。</w:t>
      </w:r>
    </w:p>
    <w:p/>
    <w:tbl>
      <w:tblPr>
        <w:tblStyle w:val="16"/>
        <w:tblW w:w="84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3"/>
        <w:gridCol w:w="944"/>
        <w:gridCol w:w="944"/>
        <w:gridCol w:w="944"/>
        <w:gridCol w:w="943"/>
        <w:gridCol w:w="944"/>
        <w:gridCol w:w="944"/>
        <w:gridCol w:w="944"/>
        <w:gridCol w:w="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9" w:hRule="atLeast"/>
          <w:jc w:val="center"/>
        </w:trPr>
        <w:tc>
          <w:tcPr>
            <w:tcW w:w="943" w:type="dxa"/>
            <w:vAlign w:val="center"/>
          </w:tcPr>
          <w:p>
            <w:pPr>
              <w:jc w:val="center"/>
              <w:rPr>
                <w:rFonts w:hint="eastAsia"/>
              </w:rPr>
            </w:pPr>
          </w:p>
        </w:tc>
        <w:tc>
          <w:tcPr>
            <w:tcW w:w="944" w:type="dxa"/>
            <w:vAlign w:val="center"/>
          </w:tcPr>
          <w:p>
            <w:pPr>
              <w:jc w:val="center"/>
              <w:rPr>
                <w:rFonts w:hint="eastAsia"/>
              </w:rPr>
            </w:pPr>
            <w:r>
              <w:rPr>
                <w:rFonts w:hint="eastAsia"/>
              </w:rPr>
              <w:t>道路循迹</w:t>
            </w:r>
          </w:p>
        </w:tc>
        <w:tc>
          <w:tcPr>
            <w:tcW w:w="944" w:type="dxa"/>
            <w:vAlign w:val="center"/>
          </w:tcPr>
          <w:p>
            <w:pPr>
              <w:jc w:val="center"/>
              <w:rPr>
                <w:rFonts w:hint="eastAsia"/>
              </w:rPr>
            </w:pPr>
            <w:r>
              <w:rPr>
                <w:rFonts w:hint="eastAsia"/>
              </w:rPr>
              <w:t>障碍躲避</w:t>
            </w:r>
          </w:p>
        </w:tc>
        <w:tc>
          <w:tcPr>
            <w:tcW w:w="944" w:type="dxa"/>
            <w:vAlign w:val="center"/>
          </w:tcPr>
          <w:p>
            <w:pPr>
              <w:jc w:val="center"/>
              <w:rPr>
                <w:rFonts w:hint="eastAsia"/>
              </w:rPr>
            </w:pPr>
            <w:r>
              <w:rPr>
                <w:rFonts w:hint="eastAsia"/>
              </w:rPr>
              <w:t>目的地导航</w:t>
            </w:r>
          </w:p>
        </w:tc>
        <w:tc>
          <w:tcPr>
            <w:tcW w:w="943" w:type="dxa"/>
            <w:vAlign w:val="center"/>
          </w:tcPr>
          <w:p>
            <w:pPr>
              <w:jc w:val="center"/>
              <w:rPr>
                <w:rFonts w:hint="eastAsia"/>
              </w:rPr>
            </w:pPr>
            <w:r>
              <w:rPr>
                <w:rFonts w:hint="eastAsia"/>
              </w:rPr>
              <w:t>人机交互</w:t>
            </w:r>
          </w:p>
        </w:tc>
        <w:tc>
          <w:tcPr>
            <w:tcW w:w="944" w:type="dxa"/>
            <w:vAlign w:val="center"/>
          </w:tcPr>
          <w:p>
            <w:pPr>
              <w:jc w:val="center"/>
              <w:rPr>
                <w:rFonts w:hint="eastAsia"/>
              </w:rPr>
            </w:pPr>
            <w:r>
              <w:rPr>
                <w:rFonts w:hint="eastAsia"/>
              </w:rPr>
              <w:t>物体识别</w:t>
            </w:r>
          </w:p>
        </w:tc>
        <w:tc>
          <w:tcPr>
            <w:tcW w:w="944" w:type="dxa"/>
            <w:vAlign w:val="center"/>
          </w:tcPr>
          <w:p>
            <w:pPr>
              <w:jc w:val="center"/>
              <w:rPr>
                <w:rFonts w:hint="eastAsia"/>
              </w:rPr>
            </w:pPr>
            <w:r>
              <w:rPr>
                <w:rFonts w:hint="eastAsia"/>
              </w:rPr>
              <w:t>成本考虑</w:t>
            </w:r>
          </w:p>
        </w:tc>
        <w:tc>
          <w:tcPr>
            <w:tcW w:w="944" w:type="dxa"/>
            <w:vAlign w:val="center"/>
          </w:tcPr>
          <w:p>
            <w:pPr>
              <w:jc w:val="center"/>
              <w:rPr>
                <w:rFonts w:hint="eastAsia"/>
              </w:rPr>
            </w:pPr>
            <w:r>
              <w:rPr>
                <w:rFonts w:hint="eastAsia"/>
              </w:rPr>
              <w:t>运行稳定程度</w:t>
            </w:r>
          </w:p>
        </w:tc>
        <w:tc>
          <w:tcPr>
            <w:tcW w:w="944" w:type="dxa"/>
            <w:vAlign w:val="center"/>
          </w:tcPr>
          <w:p>
            <w:pPr>
              <w:jc w:val="center"/>
              <w:rPr>
                <w:rFonts w:hint="eastAsia"/>
              </w:rPr>
            </w:pPr>
            <w:r>
              <w:rPr>
                <w:rFonts w:hint="eastAsia"/>
              </w:rPr>
              <w:t>普及度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9" w:hRule="atLeast"/>
          <w:jc w:val="center"/>
        </w:trPr>
        <w:tc>
          <w:tcPr>
            <w:tcW w:w="943" w:type="dxa"/>
            <w:vAlign w:val="center"/>
          </w:tcPr>
          <w:p>
            <w:pPr>
              <w:jc w:val="center"/>
              <w:rPr>
                <w:rFonts w:hint="eastAsia"/>
              </w:rPr>
            </w:pPr>
            <w:r>
              <w:rPr>
                <w:rFonts w:hint="eastAsia"/>
              </w:rPr>
              <w:t>电子导盲犬</w:t>
            </w:r>
          </w:p>
        </w:tc>
        <w:tc>
          <w:tcPr>
            <w:tcW w:w="944" w:type="dxa"/>
            <w:vAlign w:val="center"/>
          </w:tcPr>
          <w:p>
            <w:pPr>
              <w:jc w:val="center"/>
              <w:rPr>
                <w:rFonts w:hint="eastAsia"/>
              </w:rPr>
            </w:pPr>
            <w:r>
              <w:rPr>
                <w:b/>
                <w:bCs/>
              </w:rPr>
              <w:t>√</w:t>
            </w:r>
          </w:p>
        </w:tc>
        <w:tc>
          <w:tcPr>
            <w:tcW w:w="944" w:type="dxa"/>
            <w:vAlign w:val="center"/>
          </w:tcPr>
          <w:p>
            <w:pPr>
              <w:jc w:val="center"/>
              <w:rPr>
                <w:rFonts w:hint="eastAsia"/>
              </w:rPr>
            </w:pPr>
            <w:r>
              <w:rPr>
                <w:b/>
                <w:bCs/>
              </w:rPr>
              <w:t>√</w:t>
            </w:r>
          </w:p>
        </w:tc>
        <w:tc>
          <w:tcPr>
            <w:tcW w:w="944" w:type="dxa"/>
            <w:vAlign w:val="center"/>
          </w:tcPr>
          <w:p>
            <w:pPr>
              <w:jc w:val="center"/>
              <w:rPr>
                <w:rFonts w:hint="eastAsia"/>
              </w:rPr>
            </w:pPr>
            <w:r>
              <w:rPr>
                <w:b/>
                <w:bCs/>
              </w:rPr>
              <w:t>√</w:t>
            </w:r>
          </w:p>
        </w:tc>
        <w:tc>
          <w:tcPr>
            <w:tcW w:w="943" w:type="dxa"/>
            <w:vAlign w:val="center"/>
          </w:tcPr>
          <w:p>
            <w:pPr>
              <w:jc w:val="center"/>
              <w:rPr>
                <w:rFonts w:hint="eastAsia"/>
              </w:rPr>
            </w:pPr>
            <w:r>
              <w:rPr>
                <w:b/>
                <w:bCs/>
              </w:rPr>
              <w:t>√</w:t>
            </w:r>
          </w:p>
        </w:tc>
        <w:tc>
          <w:tcPr>
            <w:tcW w:w="944" w:type="dxa"/>
            <w:vAlign w:val="center"/>
          </w:tcPr>
          <w:p>
            <w:pPr>
              <w:jc w:val="center"/>
              <w:rPr>
                <w:rFonts w:hint="eastAsia"/>
              </w:rPr>
            </w:pPr>
            <w:r>
              <w:rPr>
                <w:b/>
                <w:bCs/>
              </w:rPr>
              <w:t>√</w:t>
            </w:r>
          </w:p>
        </w:tc>
        <w:tc>
          <w:tcPr>
            <w:tcW w:w="944" w:type="dxa"/>
            <w:vAlign w:val="center"/>
          </w:tcPr>
          <w:p>
            <w:pPr>
              <w:jc w:val="center"/>
              <w:rPr>
                <w:rFonts w:hint="eastAsia"/>
              </w:rPr>
            </w:pPr>
            <w:r>
              <w:rPr>
                <w:rFonts w:hint="eastAsia"/>
              </w:rPr>
              <w:t>购买成本，维护成本较低</w:t>
            </w:r>
          </w:p>
        </w:tc>
        <w:tc>
          <w:tcPr>
            <w:tcW w:w="944" w:type="dxa"/>
            <w:vAlign w:val="center"/>
          </w:tcPr>
          <w:p>
            <w:pPr>
              <w:jc w:val="center"/>
              <w:rPr>
                <w:rFonts w:hint="eastAsia"/>
              </w:rPr>
            </w:pPr>
            <w:r>
              <w:rPr>
                <w:rFonts w:hint="eastAsia"/>
              </w:rPr>
              <w:t>较为安全稳定</w:t>
            </w:r>
          </w:p>
        </w:tc>
        <w:tc>
          <w:tcPr>
            <w:tcW w:w="944" w:type="dxa"/>
            <w:vAlign w:val="center"/>
          </w:tcPr>
          <w:p>
            <w:pPr>
              <w:jc w:val="center"/>
              <w:rPr>
                <w:rFonts w:hint="eastAsia"/>
              </w:rPr>
            </w:pPr>
            <w:r>
              <w:rPr>
                <w:rFonts w:hint="eastAsia"/>
              </w:rPr>
              <w:t>可以批量生产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9" w:hRule="atLeast"/>
          <w:jc w:val="center"/>
        </w:trPr>
        <w:tc>
          <w:tcPr>
            <w:tcW w:w="943" w:type="dxa"/>
            <w:vAlign w:val="center"/>
          </w:tcPr>
          <w:p>
            <w:pPr>
              <w:jc w:val="center"/>
              <w:rPr>
                <w:rFonts w:hint="eastAsia"/>
              </w:rPr>
            </w:pPr>
            <w:r>
              <w:rPr>
                <w:rFonts w:hint="eastAsia"/>
              </w:rPr>
              <w:t>生物导盲犬</w:t>
            </w:r>
          </w:p>
        </w:tc>
        <w:tc>
          <w:tcPr>
            <w:tcW w:w="944" w:type="dxa"/>
            <w:vAlign w:val="center"/>
          </w:tcPr>
          <w:p>
            <w:pPr>
              <w:jc w:val="center"/>
              <w:rPr>
                <w:rFonts w:hint="eastAsia"/>
              </w:rPr>
            </w:pPr>
            <w:r>
              <w:rPr>
                <w:b/>
                <w:bCs/>
              </w:rPr>
              <w:t>√</w:t>
            </w:r>
          </w:p>
        </w:tc>
        <w:tc>
          <w:tcPr>
            <w:tcW w:w="944" w:type="dxa"/>
            <w:vAlign w:val="center"/>
          </w:tcPr>
          <w:p>
            <w:pPr>
              <w:jc w:val="center"/>
              <w:rPr>
                <w:rFonts w:hint="eastAsia"/>
              </w:rPr>
            </w:pPr>
            <w:r>
              <w:rPr>
                <w:b/>
                <w:bCs/>
              </w:rPr>
              <w:t>√</w:t>
            </w:r>
          </w:p>
        </w:tc>
        <w:tc>
          <w:tcPr>
            <w:tcW w:w="944" w:type="dxa"/>
            <w:vAlign w:val="center"/>
          </w:tcPr>
          <w:p>
            <w:pPr>
              <w:jc w:val="center"/>
              <w:rPr>
                <w:rFonts w:hint="eastAsia"/>
              </w:rPr>
            </w:pPr>
            <w:r>
              <w:rPr>
                <w:b/>
                <w:bCs/>
              </w:rPr>
              <w:t>√</w:t>
            </w:r>
          </w:p>
        </w:tc>
        <w:tc>
          <w:tcPr>
            <w:tcW w:w="943" w:type="dxa"/>
            <w:vAlign w:val="center"/>
          </w:tcPr>
          <w:p>
            <w:pPr>
              <w:jc w:val="center"/>
              <w:rPr>
                <w:rFonts w:hint="eastAsia"/>
                <w:b/>
                <w:bCs/>
              </w:rPr>
            </w:pPr>
            <w:r>
              <w:rPr>
                <w:b/>
                <w:bCs/>
              </w:rPr>
              <w:t>×</w:t>
            </w:r>
          </w:p>
        </w:tc>
        <w:tc>
          <w:tcPr>
            <w:tcW w:w="944" w:type="dxa"/>
            <w:vAlign w:val="center"/>
          </w:tcPr>
          <w:p>
            <w:pPr>
              <w:jc w:val="center"/>
              <w:rPr>
                <w:rFonts w:hint="eastAsia"/>
                <w:b/>
                <w:bCs/>
              </w:rPr>
            </w:pPr>
            <w:r>
              <w:rPr>
                <w:b/>
                <w:bCs/>
              </w:rPr>
              <w:t>×</w:t>
            </w:r>
          </w:p>
        </w:tc>
        <w:tc>
          <w:tcPr>
            <w:tcW w:w="944" w:type="dxa"/>
            <w:vAlign w:val="center"/>
          </w:tcPr>
          <w:p>
            <w:pPr>
              <w:jc w:val="center"/>
              <w:rPr>
                <w:rFonts w:hint="eastAsia"/>
              </w:rPr>
            </w:pPr>
            <w:r>
              <w:rPr>
                <w:rFonts w:hint="eastAsia"/>
              </w:rPr>
              <w:t>培育成本较高</w:t>
            </w:r>
          </w:p>
        </w:tc>
        <w:tc>
          <w:tcPr>
            <w:tcW w:w="944" w:type="dxa"/>
            <w:vAlign w:val="center"/>
          </w:tcPr>
          <w:p>
            <w:pPr>
              <w:jc w:val="center"/>
              <w:rPr>
                <w:rFonts w:hint="eastAsia"/>
              </w:rPr>
            </w:pPr>
            <w:r>
              <w:rPr>
                <w:rFonts w:hint="eastAsia"/>
              </w:rPr>
              <w:t>会存在情绪变化，需要引导</w:t>
            </w:r>
          </w:p>
        </w:tc>
        <w:tc>
          <w:tcPr>
            <w:tcW w:w="944" w:type="dxa"/>
            <w:vAlign w:val="center"/>
          </w:tcPr>
          <w:p>
            <w:pPr>
              <w:jc w:val="center"/>
              <w:rPr>
                <w:rFonts w:hint="eastAsia"/>
              </w:rPr>
            </w:pPr>
            <w:r>
              <w:rPr>
                <w:rFonts w:hint="eastAsia"/>
              </w:rPr>
              <w:t>数量稀少，普及度较低</w:t>
            </w:r>
          </w:p>
        </w:tc>
      </w:tr>
    </w:tbl>
    <w:p>
      <w:pPr>
        <w:rPr>
          <w:rFonts w:hint="default"/>
          <w:lang w:val="en-US" w:eastAsia="zh-CN"/>
        </w:rPr>
      </w:pPr>
    </w:p>
    <w:p>
      <w:pPr>
        <w:widowControl w:val="0"/>
        <w:numPr>
          <w:numId w:val="0"/>
        </w:numPr>
        <w:tabs>
          <w:tab w:val="left" w:pos="312"/>
        </w:tabs>
        <w:jc w:val="both"/>
        <w:rPr>
          <w:rFonts w:hint="default"/>
          <w:b w:val="0"/>
          <w:bCs w:val="0"/>
          <w:sz w:val="24"/>
          <w:szCs w:val="24"/>
          <w:lang w:val="en-US" w:eastAsia="zh-CN"/>
        </w:rPr>
      </w:pPr>
    </w:p>
    <w:p>
      <w:pPr>
        <w:pStyle w:val="2"/>
        <w:spacing w:line="360" w:lineRule="auto"/>
        <w:rPr>
          <w:rFonts w:ascii="黑体" w:hAnsi="黑体" w:eastAsia="黑体" w:cs="黑体"/>
          <w:color w:val="000000" w:themeColor="text1"/>
          <w:sz w:val="32"/>
          <w:szCs w:val="32"/>
          <w14:textFill>
            <w14:solidFill>
              <w14:schemeClr w14:val="tx1"/>
            </w14:solidFill>
          </w14:textFill>
        </w:rPr>
      </w:pPr>
      <w:r>
        <w:rPr>
          <w:rFonts w:hint="eastAsia" w:ascii="黑体" w:hAnsi="黑体" w:eastAsia="黑体" w:cs="黑体"/>
          <w:color w:val="000000" w:themeColor="text1"/>
          <w:sz w:val="32"/>
          <w:szCs w:val="32"/>
          <w:lang w:val="en-US" w:eastAsia="zh-CN"/>
          <w14:textFill>
            <w14:solidFill>
              <w14:schemeClr w14:val="tx1"/>
            </w14:solidFill>
          </w14:textFill>
        </w:rPr>
        <w:t>3</w:t>
      </w:r>
      <w:r>
        <w:rPr>
          <w:rFonts w:hint="eastAsia" w:ascii="黑体" w:hAnsi="黑体" w:eastAsia="黑体" w:cs="黑体"/>
          <w:color w:val="000000" w:themeColor="text1"/>
          <w:sz w:val="32"/>
          <w:szCs w:val="32"/>
          <w:lang w:eastAsia="zh-CN"/>
          <w14:textFill>
            <w14:solidFill>
              <w14:schemeClr w14:val="tx1"/>
            </w14:solidFill>
          </w14:textFill>
        </w:rPr>
        <w:t xml:space="preserve"> 市场分析</w:t>
      </w:r>
      <w:bookmarkEnd w:id="38"/>
      <w:bookmarkStart w:id="39" w:name="_Toc485542199"/>
      <w:bookmarkStart w:id="40" w:name="_Toc493254958"/>
      <w:bookmarkStart w:id="41" w:name="_Toc2604"/>
      <w:bookmarkStart w:id="42" w:name="_Toc38756359"/>
    </w:p>
    <w:p>
      <w:pPr>
        <w:pStyle w:val="3"/>
        <w:spacing w:line="360" w:lineRule="auto"/>
        <w:rPr>
          <w:rFonts w:ascii="黑体" w:hAnsi="黑体" w:eastAsia="黑体" w:cs="黑体"/>
          <w:color w:val="000000" w:themeColor="text1"/>
          <w:sz w:val="30"/>
          <w:szCs w:val="30"/>
          <w:lang w:eastAsia="zh-CN"/>
          <w14:textFill>
            <w14:solidFill>
              <w14:schemeClr w14:val="tx1"/>
            </w14:solidFill>
          </w14:textFill>
        </w:rPr>
      </w:pPr>
      <w:bookmarkStart w:id="43" w:name="_Toc32425"/>
      <w:r>
        <w:rPr>
          <w:rFonts w:hint="eastAsia" w:ascii="黑体" w:hAnsi="黑体" w:eastAsia="黑体" w:cs="黑体"/>
          <w:color w:val="000000" w:themeColor="text1"/>
          <w:sz w:val="30"/>
          <w:szCs w:val="30"/>
          <w:lang w:val="en-US" w:eastAsia="zh-CN"/>
          <w14:textFill>
            <w14:solidFill>
              <w14:schemeClr w14:val="tx1"/>
            </w14:solidFill>
          </w14:textFill>
        </w:rPr>
        <w:t>3</w:t>
      </w:r>
      <w:r>
        <w:rPr>
          <w:rFonts w:hint="eastAsia" w:ascii="黑体" w:hAnsi="黑体" w:eastAsia="黑体" w:cs="黑体"/>
          <w:color w:val="000000" w:themeColor="text1"/>
          <w:sz w:val="30"/>
          <w:szCs w:val="30"/>
          <w14:textFill>
            <w14:solidFill>
              <w14:schemeClr w14:val="tx1"/>
            </w14:solidFill>
          </w14:textFill>
        </w:rPr>
        <w:t>.1</w:t>
      </w:r>
      <w:bookmarkEnd w:id="39"/>
      <w:bookmarkEnd w:id="40"/>
      <w:r>
        <w:rPr>
          <w:rFonts w:hint="eastAsia" w:ascii="黑体" w:hAnsi="黑体" w:eastAsia="黑体" w:cs="黑体"/>
          <w:color w:val="000000" w:themeColor="text1"/>
          <w:sz w:val="30"/>
          <w:szCs w:val="30"/>
          <w:lang w:eastAsia="zh-CN"/>
          <w14:textFill>
            <w14:solidFill>
              <w14:schemeClr w14:val="tx1"/>
            </w14:solidFill>
          </w14:textFill>
        </w:rPr>
        <w:t xml:space="preserve"> </w:t>
      </w:r>
      <w:r>
        <w:rPr>
          <w:rFonts w:hint="eastAsia" w:ascii="黑体" w:hAnsi="黑体" w:eastAsia="黑体" w:cs="黑体"/>
          <w:color w:val="000000" w:themeColor="text1"/>
          <w:sz w:val="30"/>
          <w:szCs w:val="30"/>
          <w14:textFill>
            <w14:solidFill>
              <w14:schemeClr w14:val="tx1"/>
            </w14:solidFill>
          </w14:textFill>
        </w:rPr>
        <w:t>行业</w:t>
      </w:r>
      <w:bookmarkEnd w:id="41"/>
      <w:bookmarkEnd w:id="42"/>
      <w:r>
        <w:rPr>
          <w:rFonts w:hint="eastAsia" w:ascii="黑体" w:hAnsi="黑体" w:eastAsia="黑体" w:cs="黑体"/>
          <w:color w:val="000000" w:themeColor="text1"/>
          <w:sz w:val="30"/>
          <w:szCs w:val="30"/>
          <w:lang w:eastAsia="zh-CN"/>
          <w14:textFill>
            <w14:solidFill>
              <w14:schemeClr w14:val="tx1"/>
            </w14:solidFill>
          </w14:textFill>
        </w:rPr>
        <w:t>现状</w:t>
      </w:r>
      <w:bookmarkEnd w:id="43"/>
    </w:p>
    <w:p>
      <w:pPr>
        <w:pStyle w:val="4"/>
        <w:spacing w:line="360" w:lineRule="auto"/>
        <w:ind w:firstLine="562" w:firstLineChars="200"/>
        <w:rPr>
          <w:rFonts w:ascii="黑体" w:hAnsi="黑体" w:eastAsia="黑体" w:cs="黑体"/>
          <w:color w:val="000000" w:themeColor="text1"/>
          <w14:textFill>
            <w14:solidFill>
              <w14:schemeClr w14:val="tx1"/>
            </w14:solidFill>
          </w14:textFill>
        </w:rPr>
      </w:pPr>
      <w:bookmarkStart w:id="44" w:name="_Toc11244"/>
      <w:bookmarkStart w:id="45" w:name="_Toc29256"/>
      <w:bookmarkStart w:id="46" w:name="_Toc493254959"/>
      <w:bookmarkStart w:id="47" w:name="_Toc485542200"/>
      <w:bookmarkStart w:id="48" w:name="_Toc38756360"/>
      <w:r>
        <w:rPr>
          <w:rFonts w:hint="eastAsia" w:ascii="黑体" w:hAnsi="黑体" w:eastAsia="黑体" w:cs="黑体"/>
          <w:color w:val="000000" w:themeColor="text1"/>
          <w:lang w:val="en-US" w:eastAsia="zh-CN"/>
          <w14:textFill>
            <w14:solidFill>
              <w14:schemeClr w14:val="tx1"/>
            </w14:solidFill>
          </w14:textFill>
        </w:rPr>
        <w:t>3</w:t>
      </w:r>
      <w:r>
        <w:rPr>
          <w:rFonts w:hint="eastAsia" w:ascii="黑体" w:hAnsi="黑体" w:eastAsia="黑体" w:cs="黑体"/>
          <w:color w:val="000000" w:themeColor="text1"/>
          <w14:textFill>
            <w14:solidFill>
              <w14:schemeClr w14:val="tx1"/>
            </w14:solidFill>
          </w14:textFill>
        </w:rPr>
        <w:t>.1.1</w:t>
      </w:r>
      <w:bookmarkEnd w:id="44"/>
      <w:r>
        <w:rPr>
          <w:rFonts w:hint="eastAsia" w:ascii="黑体" w:hAnsi="黑体" w:eastAsia="黑体" w:cs="黑体"/>
          <w:color w:val="000000" w:themeColor="text1"/>
          <w14:textFill>
            <w14:solidFill>
              <w14:schemeClr w14:val="tx1"/>
            </w14:solidFill>
          </w14:textFill>
        </w:rPr>
        <w:t xml:space="preserve"> 市场规模</w:t>
      </w:r>
      <w:bookmarkEnd w:id="45"/>
    </w:p>
    <w:p>
      <w:pPr>
        <w:spacing w:line="360" w:lineRule="auto"/>
        <w:ind w:firstLine="480" w:firstLineChars="200"/>
        <w:rPr>
          <w:rFonts w:ascii="宋体" w:hAnsi="宋体"/>
          <w:color w:val="000000" w:themeColor="text1"/>
          <w:szCs w:val="24"/>
          <w14:textFill>
            <w14:solidFill>
              <w14:schemeClr w14:val="tx1"/>
            </w14:solidFill>
          </w14:textFill>
        </w:rPr>
      </w:pPr>
      <w:r>
        <w:rPr>
          <w:rFonts w:hint="eastAsia" w:ascii="宋体" w:hAnsi="宋体" w:eastAsia="宋体" w:cs="宋体"/>
          <w:sz w:val="24"/>
          <w:szCs w:val="21"/>
        </w:rPr>
        <w:t>智能导盲犬作为一种智能机器与导盲犬的结合体，一直备受人们关注。一方面，导盲犬作为一种盲人“协助犬”有着部分场所受限、存在社会争议等问题；另一方面，信息技术高度发展的今天，智能化，科技化越来越成为现代社会的发展趋势</w:t>
      </w:r>
      <w:r>
        <w:rPr>
          <w:rFonts w:hint="eastAsia" w:ascii="宋体" w:hAnsi="宋体" w:eastAsia="宋体" w:cs="宋体"/>
          <w:sz w:val="24"/>
          <w:szCs w:val="21"/>
          <w:lang w:eastAsia="zh-CN"/>
        </w:rPr>
        <w:t>。</w:t>
      </w:r>
      <w:r>
        <w:rPr>
          <w:rFonts w:hint="eastAsia" w:ascii="宋体" w:hAnsi="宋体" w:eastAsia="宋体" w:cs="宋体"/>
          <w:sz w:val="24"/>
          <w:szCs w:val="21"/>
          <w:lang w:val="en-US" w:eastAsia="zh-CN"/>
        </w:rPr>
        <w:t>目前</w:t>
      </w:r>
      <w:r>
        <w:rPr>
          <w:rFonts w:hint="eastAsia" w:ascii="宋体" w:hAnsi="宋体" w:eastAsia="宋体" w:cs="宋体"/>
          <w:sz w:val="24"/>
          <w:szCs w:val="24"/>
        </w:rPr>
        <w:t>传统导盲犬</w:t>
      </w:r>
      <w:r>
        <w:rPr>
          <w:rFonts w:hint="eastAsia" w:ascii="宋体" w:hAnsi="宋体" w:eastAsia="宋体" w:cs="宋体"/>
          <w:sz w:val="24"/>
          <w:szCs w:val="24"/>
          <w:lang w:val="en-US" w:eastAsia="zh-CN"/>
        </w:rPr>
        <w:t>行业</w:t>
      </w:r>
      <w:r>
        <w:rPr>
          <w:rFonts w:hint="eastAsia" w:ascii="宋体" w:hAnsi="宋体" w:eastAsia="宋体" w:cs="宋体"/>
          <w:sz w:val="24"/>
          <w:szCs w:val="24"/>
        </w:rPr>
        <w:t>存在成本高、周期长、失败几率高、数目少等诸多问题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随着全世界盲人数量的逐年增加，传统导盲犬行业无法满足盲人导盲市场需求，将新兴信息技术与导盲犬结合的智能导盲犬才是未来庞大的盲人导盲市场的唯一选择</w:t>
      </w:r>
      <w:r>
        <w:rPr>
          <w:rFonts w:hint="eastAsia" w:ascii="宋体" w:hAnsi="宋体" w:eastAsia="宋体" w:cs="宋体"/>
          <w:sz w:val="24"/>
          <w:szCs w:val="24"/>
        </w:rPr>
        <w:t>。</w:t>
      </w:r>
      <w:r>
        <w:rPr>
          <w:rFonts w:hint="eastAsia" w:ascii="宋体" w:hAnsi="宋体" w:eastAsia="宋体" w:cs="宋体"/>
          <w:sz w:val="24"/>
          <w:szCs w:val="24"/>
          <w:lang w:val="en-US" w:eastAsia="zh-CN"/>
        </w:rPr>
        <w:t>而</w:t>
      </w:r>
      <w:r>
        <w:rPr>
          <w:rFonts w:hint="eastAsia" w:ascii="宋体" w:hAnsi="宋体" w:eastAsia="宋体" w:cs="宋体"/>
          <w:sz w:val="24"/>
          <w:szCs w:val="21"/>
          <w:lang w:val="en-US" w:eastAsia="zh-CN"/>
        </w:rPr>
        <w:t>在</w:t>
      </w:r>
      <w:r>
        <w:rPr>
          <w:rFonts w:hint="eastAsia" w:ascii="宋体" w:hAnsi="宋体" w:eastAsia="宋体" w:cs="宋体"/>
          <w:sz w:val="24"/>
          <w:szCs w:val="21"/>
        </w:rPr>
        <w:t>当今技术环境下，智能导盲犬技术仍处于实验阶段，且具有研究和开发的可操作性，</w:t>
      </w:r>
      <w:r>
        <w:rPr>
          <w:rFonts w:hint="eastAsia" w:ascii="宋体" w:hAnsi="宋体" w:eastAsia="宋体" w:cs="宋体"/>
          <w:sz w:val="24"/>
          <w:szCs w:val="21"/>
          <w:lang w:val="en-US" w:eastAsia="zh-CN"/>
        </w:rPr>
        <w:t>目前关键技术如人工智能技术也在随着时代发展革新，所以</w:t>
      </w:r>
      <w:r>
        <w:rPr>
          <w:rFonts w:hint="eastAsia" w:ascii="宋体" w:hAnsi="宋体" w:eastAsia="宋体" w:cs="宋体"/>
          <w:color w:val="000000" w:themeColor="text1"/>
          <w:szCs w:val="24"/>
          <w:lang w:val="en-US" w:eastAsia="zh-CN"/>
          <w14:textFill>
            <w14:solidFill>
              <w14:schemeClr w14:val="tx1"/>
            </w14:solidFill>
          </w14:textFill>
        </w:rPr>
        <w:t>目前全世界的智能导盲犬行业还处于萌芽阶段，</w:t>
      </w:r>
      <w:r>
        <w:rPr>
          <w:rFonts w:hint="eastAsia" w:ascii="宋体" w:hAnsi="宋体" w:eastAsia="宋体" w:cs="宋体"/>
          <w:color w:val="000000" w:themeColor="text1"/>
          <w:szCs w:val="24"/>
          <w14:textFill>
            <w14:solidFill>
              <w14:schemeClr w14:val="tx1"/>
            </w14:solidFill>
          </w14:textFill>
        </w:rPr>
        <w:t>市场有很大的生存空间。在前沿技术上，就全国应用情况来看，已经有基于</w:t>
      </w:r>
      <w:r>
        <w:rPr>
          <w:rFonts w:hint="eastAsia" w:ascii="宋体" w:hAnsi="宋体" w:eastAsia="宋体" w:cs="宋体"/>
          <w:color w:val="000000" w:themeColor="text1"/>
          <w:szCs w:val="24"/>
          <w:lang w:val="en-US" w:eastAsia="zh-CN"/>
          <w14:textFill>
            <w14:solidFill>
              <w14:schemeClr w14:val="tx1"/>
            </w14:solidFill>
          </w14:textFill>
        </w:rPr>
        <w:t>计算机视觉</w:t>
      </w:r>
      <w:r>
        <w:rPr>
          <w:rFonts w:hint="eastAsia" w:ascii="宋体" w:hAnsi="宋体" w:eastAsia="宋体" w:cs="宋体"/>
          <w:color w:val="000000" w:themeColor="text1"/>
          <w:szCs w:val="24"/>
          <w14:textFill>
            <w14:solidFill>
              <w14:schemeClr w14:val="tx1"/>
            </w14:solidFill>
          </w14:textFill>
        </w:rPr>
        <w:t>和</w:t>
      </w:r>
      <w:r>
        <w:rPr>
          <w:rFonts w:hint="eastAsia" w:ascii="宋体" w:hAnsi="宋体" w:eastAsia="宋体" w:cs="宋体"/>
          <w:color w:val="000000" w:themeColor="text1"/>
          <w:szCs w:val="24"/>
          <w:lang w:val="en-US" w:eastAsia="zh-CN"/>
          <w14:textFill>
            <w14:solidFill>
              <w14:schemeClr w14:val="tx1"/>
            </w14:solidFill>
          </w14:textFill>
        </w:rPr>
        <w:t>雷达联合避障</w:t>
      </w:r>
      <w:r>
        <w:rPr>
          <w:rFonts w:hint="eastAsia" w:ascii="宋体" w:hAnsi="宋体" w:eastAsia="宋体" w:cs="宋体"/>
          <w:color w:val="000000" w:themeColor="text1"/>
          <w:szCs w:val="24"/>
          <w14:textFill>
            <w14:solidFill>
              <w14:schemeClr w14:val="tx1"/>
            </w14:solidFill>
          </w14:textFill>
        </w:rPr>
        <w:t>的</w:t>
      </w:r>
      <w:r>
        <w:rPr>
          <w:rFonts w:hint="eastAsia" w:ascii="宋体" w:hAnsi="宋体" w:eastAsia="宋体" w:cs="宋体"/>
          <w:color w:val="000000" w:themeColor="text1"/>
          <w:szCs w:val="24"/>
          <w:lang w:val="en-US" w:eastAsia="zh-CN"/>
          <w14:textFill>
            <w14:solidFill>
              <w14:schemeClr w14:val="tx1"/>
            </w14:solidFill>
          </w14:textFill>
        </w:rPr>
        <w:t>自动检测避障系统</w:t>
      </w:r>
      <w:r>
        <w:rPr>
          <w:rFonts w:hint="eastAsia" w:ascii="宋体" w:hAnsi="宋体" w:eastAsia="宋体" w:cs="宋体"/>
          <w:color w:val="000000" w:themeColor="text1"/>
          <w:szCs w:val="24"/>
          <w14:textFill>
            <w14:solidFill>
              <w14:schemeClr w14:val="tx1"/>
            </w14:solidFill>
          </w14:textFill>
        </w:rPr>
        <w:t>的研究，</w:t>
      </w:r>
      <w:r>
        <w:rPr>
          <w:rFonts w:hint="eastAsia" w:ascii="宋体" w:hAnsi="宋体" w:eastAsia="宋体" w:cs="宋体"/>
          <w:color w:val="000000" w:themeColor="text1"/>
          <w:szCs w:val="24"/>
          <w:lang w:val="en-US" w:eastAsia="zh-CN"/>
          <w14:textFill>
            <w14:solidFill>
              <w14:schemeClr w14:val="tx1"/>
            </w14:solidFill>
          </w14:textFill>
        </w:rPr>
        <w:t>而这些技术主要应用在无人驾驶方向上</w:t>
      </w:r>
      <w:r>
        <w:rPr>
          <w:rFonts w:hint="eastAsia" w:ascii="宋体" w:hAnsi="宋体" w:eastAsia="宋体" w:cs="宋体"/>
          <w:color w:val="000000" w:themeColor="text1"/>
          <w:szCs w:val="24"/>
          <w14:textFill>
            <w14:solidFill>
              <w14:schemeClr w14:val="tx1"/>
            </w14:solidFill>
          </w14:textFill>
        </w:rPr>
        <w:t>，</w:t>
      </w:r>
      <w:r>
        <w:rPr>
          <w:rFonts w:hint="eastAsia" w:ascii="宋体" w:hAnsi="宋体" w:eastAsia="宋体" w:cs="宋体"/>
          <w:color w:val="000000" w:themeColor="text1"/>
          <w:szCs w:val="24"/>
          <w:lang w:val="en-US" w:eastAsia="zh-CN"/>
          <w14:textFill>
            <w14:solidFill>
              <w14:schemeClr w14:val="tx1"/>
            </w14:solidFill>
          </w14:textFill>
        </w:rPr>
        <w:t>综上所述</w:t>
      </w:r>
      <w:r>
        <w:rPr>
          <w:rFonts w:hint="eastAsia" w:ascii="宋体" w:hAnsi="宋体" w:eastAsia="宋体" w:cs="宋体"/>
          <w:color w:val="000000" w:themeColor="text1"/>
          <w:szCs w:val="24"/>
          <w14:textFill>
            <w14:solidFill>
              <w14:schemeClr w14:val="tx1"/>
            </w14:solidFill>
          </w14:textFill>
        </w:rPr>
        <w:t>目</w:t>
      </w:r>
      <w:r>
        <w:rPr>
          <w:rFonts w:hint="eastAsia" w:ascii="宋体" w:hAnsi="宋体" w:eastAsia="宋体" w:cs="宋体"/>
          <w:color w:val="000000" w:themeColor="text1"/>
          <w:szCs w:val="24"/>
          <w:lang w:val="en-US" w:eastAsia="zh-CN"/>
          <w14:textFill>
            <w14:solidFill>
              <w14:schemeClr w14:val="tx1"/>
            </w14:solidFill>
          </w14:textFill>
        </w:rPr>
        <w:t>前智能导盲犬领域</w:t>
      </w:r>
      <w:r>
        <w:rPr>
          <w:rFonts w:hint="eastAsia" w:ascii="宋体" w:hAnsi="宋体" w:eastAsia="宋体" w:cs="宋体"/>
          <w:color w:val="000000" w:themeColor="text1"/>
          <w:szCs w:val="24"/>
          <w14:textFill>
            <w14:solidFill>
              <w14:schemeClr w14:val="tx1"/>
            </w14:solidFill>
          </w14:textFill>
        </w:rPr>
        <w:t>处于萌芽期，</w:t>
      </w:r>
      <w:r>
        <w:rPr>
          <w:rFonts w:hint="eastAsia" w:ascii="宋体" w:hAnsi="宋体" w:eastAsia="宋体" w:cs="宋体"/>
          <w:color w:val="000000" w:themeColor="text1"/>
          <w:szCs w:val="24"/>
          <w:lang w:val="en-US" w:eastAsia="zh-CN"/>
          <w14:textFill>
            <w14:solidFill>
              <w14:schemeClr w14:val="tx1"/>
            </w14:solidFill>
          </w14:textFill>
        </w:rPr>
        <w:t>市面上并未有大规模应用的机构存在</w:t>
      </w:r>
      <w:r>
        <w:rPr>
          <w:rFonts w:hint="eastAsia" w:ascii="宋体" w:hAnsi="宋体" w:eastAsia="宋体" w:cs="宋体"/>
          <w:color w:val="000000" w:themeColor="text1"/>
          <w:szCs w:val="24"/>
          <w14:textFill>
            <w14:solidFill>
              <w14:schemeClr w14:val="tx1"/>
            </w14:solidFill>
          </w14:textFill>
        </w:rPr>
        <w:t>，市场潜力巨大。</w:t>
      </w:r>
    </w:p>
    <w:p>
      <w:pPr>
        <w:pStyle w:val="4"/>
        <w:ind w:firstLine="562" w:firstLineChars="200"/>
        <w:rPr>
          <w:rFonts w:ascii="黑体" w:hAnsi="黑体" w:eastAsia="黑体" w:cs="黑体"/>
          <w:color w:val="000000" w:themeColor="text1"/>
          <w14:textFill>
            <w14:solidFill>
              <w14:schemeClr w14:val="tx1"/>
            </w14:solidFill>
          </w14:textFill>
        </w:rPr>
      </w:pPr>
      <w:bookmarkStart w:id="49" w:name="_Toc2001"/>
      <w:bookmarkStart w:id="50" w:name="_Toc485542202"/>
      <w:bookmarkStart w:id="51" w:name="_Toc493254961"/>
      <w:r>
        <w:rPr>
          <w:rFonts w:hint="eastAsia" w:ascii="黑体" w:hAnsi="黑体" w:eastAsia="黑体" w:cs="黑体"/>
          <w:color w:val="000000" w:themeColor="text1"/>
          <w:lang w:val="en-US" w:eastAsia="zh-CN"/>
          <w14:textFill>
            <w14:solidFill>
              <w14:schemeClr w14:val="tx1"/>
            </w14:solidFill>
          </w14:textFill>
        </w:rPr>
        <w:t>3</w:t>
      </w:r>
      <w:r>
        <w:rPr>
          <w:rFonts w:hint="eastAsia" w:ascii="黑体" w:hAnsi="黑体" w:eastAsia="黑体" w:cs="黑体"/>
          <w:color w:val="000000" w:themeColor="text1"/>
          <w14:textFill>
            <w14:solidFill>
              <w14:schemeClr w14:val="tx1"/>
            </w14:solidFill>
          </w14:textFill>
        </w:rPr>
        <w:t>.1.2 政策重视</w:t>
      </w:r>
      <w:bookmarkEnd w:id="49"/>
    </w:p>
    <w:p>
      <w:pPr>
        <w:spacing w:line="360" w:lineRule="auto"/>
        <w:ind w:firstLine="480" w:firstLineChars="200"/>
        <w:rPr>
          <w:rFonts w:ascii="宋体" w:hAnsi="宋体"/>
          <w:color w:val="000000" w:themeColor="text1"/>
          <w:szCs w:val="24"/>
          <w14:textFill>
            <w14:solidFill>
              <w14:schemeClr w14:val="tx1"/>
            </w14:solidFill>
          </w14:textFill>
        </w:rPr>
      </w:pPr>
      <w:bookmarkStart w:id="52" w:name="_Toc30326"/>
      <w:r>
        <w:rPr>
          <w:rFonts w:hint="eastAsia" w:ascii="宋体" w:hAnsi="宋体"/>
          <w:color w:val="000000" w:themeColor="text1"/>
          <w:szCs w:val="24"/>
          <w:lang w:val="en-US" w:eastAsia="zh-CN"/>
          <w14:textFill>
            <w14:solidFill>
              <w14:schemeClr w14:val="tx1"/>
            </w14:solidFill>
          </w14:textFill>
        </w:rPr>
        <w:t>智能导盲犬领域的发展</w:t>
      </w:r>
      <w:r>
        <w:rPr>
          <w:rFonts w:hint="eastAsia" w:ascii="宋体" w:hAnsi="宋体"/>
          <w:color w:val="000000" w:themeColor="text1"/>
          <w:szCs w:val="24"/>
          <w14:textFill>
            <w14:solidFill>
              <w14:schemeClr w14:val="tx1"/>
            </w14:solidFill>
          </w14:textFill>
        </w:rPr>
        <w:t>是国家大力支持与号召的，相关政策的发布为行业发展奠定了政治保障。</w:t>
      </w:r>
      <w:r>
        <w:rPr>
          <w:rFonts w:hint="eastAsia" w:ascii="宋体" w:hAnsi="宋体"/>
          <w:color w:val="000000" w:themeColor="text1"/>
          <w:szCs w:val="24"/>
          <w:lang w:val="en-US" w:eastAsia="zh-CN"/>
          <w14:textFill>
            <w14:solidFill>
              <w14:schemeClr w14:val="tx1"/>
            </w14:solidFill>
          </w14:textFill>
        </w:rPr>
        <w:t>2020年9月11日，工业和信息部以及中国残疾人联合会发布</w:t>
      </w:r>
      <w:r>
        <w:rPr>
          <w:rFonts w:hint="eastAsia" w:ascii="宋体" w:hAnsi="宋体" w:eastAsia="宋体" w:cs="宋体"/>
          <w:b w:val="0"/>
          <w:bCs w:val="0"/>
          <w:i w:val="0"/>
          <w:iCs w:val="0"/>
          <w:caps w:val="0"/>
          <w:color w:val="333333"/>
          <w:spacing w:val="0"/>
          <w:sz w:val="24"/>
          <w:szCs w:val="24"/>
          <w:shd w:val="clear" w:fill="FFFFFF"/>
        </w:rPr>
        <w:t>工业和信息化部 中国残疾人联合会关于推进信息无障碍的指导意见</w:t>
      </w:r>
      <w:r>
        <w:rPr>
          <w:rFonts w:hint="eastAsia" w:ascii="宋体" w:hAnsi="宋体" w:eastAsia="宋体" w:cs="宋体"/>
          <w:b w:val="0"/>
          <w:bCs w:val="0"/>
          <w:i w:val="0"/>
          <w:iCs w:val="0"/>
          <w:caps w:val="0"/>
          <w:color w:val="333333"/>
          <w:spacing w:val="0"/>
          <w:sz w:val="24"/>
          <w:szCs w:val="24"/>
          <w:shd w:val="clear" w:fill="FFFFFF"/>
          <w:lang w:eastAsia="zh-CN"/>
        </w:rPr>
        <w:t>，</w:t>
      </w:r>
      <w:r>
        <w:rPr>
          <w:rFonts w:hint="eastAsia" w:ascii="宋体" w:hAnsi="宋体" w:eastAsia="宋体" w:cs="宋体"/>
          <w:b w:val="0"/>
          <w:bCs w:val="0"/>
          <w:i w:val="0"/>
          <w:iCs w:val="0"/>
          <w:caps w:val="0"/>
          <w:color w:val="333333"/>
          <w:spacing w:val="0"/>
          <w:sz w:val="24"/>
          <w:szCs w:val="24"/>
          <w:shd w:val="clear" w:fill="FFFFFF"/>
          <w:lang w:val="en-US" w:eastAsia="zh-CN"/>
        </w:rPr>
        <w:t>意见主要任务第五条</w:t>
      </w:r>
      <w:r>
        <w:rPr>
          <w:rFonts w:hint="eastAsia" w:ascii="宋体" w:hAnsi="宋体"/>
          <w:color w:val="000000" w:themeColor="text1"/>
          <w:szCs w:val="24"/>
          <w14:textFill>
            <w14:solidFill>
              <w14:schemeClr w14:val="tx1"/>
            </w14:solidFill>
          </w14:textFill>
        </w:rPr>
        <w:t>指出</w:t>
      </w:r>
      <w:r>
        <w:rPr>
          <w:rFonts w:hint="eastAsia" w:ascii="宋体" w:hAnsi="宋体"/>
          <w:color w:val="000000" w:themeColor="text1"/>
          <w:szCs w:val="24"/>
          <w:lang w:val="en-US" w:eastAsia="zh-CN"/>
          <w14:textFill>
            <w14:solidFill>
              <w14:schemeClr w14:val="tx1"/>
            </w14:solidFill>
          </w14:textFill>
        </w:rPr>
        <w:t>要</w:t>
      </w:r>
      <w:r>
        <w:rPr>
          <w:rFonts w:hint="eastAsia" w:ascii="宋体" w:hAnsi="宋体" w:eastAsia="宋体" w:cs="宋体"/>
          <w:color w:val="000000" w:themeColor="text1"/>
          <w:sz w:val="24"/>
          <w:szCs w:val="24"/>
          <w14:textFill>
            <w14:solidFill>
              <w14:schemeClr w14:val="tx1"/>
            </w14:solidFill>
          </w14:textFill>
        </w:rPr>
        <w:t>提升信息辅助器具智能化水平</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要</w:t>
      </w:r>
      <w:r>
        <w:rPr>
          <w:rFonts w:hint="eastAsia" w:ascii="宋体" w:hAnsi="宋体" w:eastAsia="宋体" w:cs="宋体"/>
          <w:color w:val="000000" w:themeColor="text1"/>
          <w:sz w:val="24"/>
          <w:szCs w:val="24"/>
          <w14:textFill>
            <w14:solidFill>
              <w14:schemeClr w14:val="tx1"/>
            </w14:solidFill>
          </w14:textFill>
        </w:rPr>
        <w:t>针对残疾人、老年人功能康复和健康管理需求，加大沟通和信息辅助器具研发力度，提升产品的通用性、安全性和便利性。重点加快智能轮椅、智能导盲设备、文字语音转换、康复机器人等智能终端的设计开发</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意见主要任务第八条指出要</w:t>
      </w:r>
      <w:r>
        <w:rPr>
          <w:rFonts w:hint="eastAsia" w:ascii="宋体" w:hAnsi="宋体"/>
          <w:color w:val="000000" w:themeColor="text1"/>
          <w:szCs w:val="24"/>
          <w14:textFill>
            <w14:solidFill>
              <w14:schemeClr w14:val="tx1"/>
            </w14:solidFill>
          </w14:textFill>
        </w:rPr>
        <w:t>支持新技术在信息无障碍领域的发展与应用。推进人工智能、5G、物联网、大数据、边缘计算、区块链等关键技术在信息无障碍领域的融合和科技成果转化，支持新兴技术在导盲、声控、肢体控制、图文识别、语音识别、语音合成等方面的实际应用；</w:t>
      </w:r>
      <w:r>
        <w:rPr>
          <w:rFonts w:hint="eastAsia" w:ascii="宋体" w:hAnsi="宋体"/>
          <w:color w:val="000000" w:themeColor="text1"/>
          <w:szCs w:val="24"/>
          <w:lang w:val="en-US" w:eastAsia="zh-CN"/>
          <w14:textFill>
            <w14:solidFill>
              <w14:schemeClr w14:val="tx1"/>
            </w14:solidFill>
          </w14:textFill>
        </w:rPr>
        <w:t>2021年9月26日，</w:t>
      </w:r>
      <w:r>
        <w:rPr>
          <w:rFonts w:hint="eastAsia" w:ascii="宋体" w:hAnsi="宋体" w:eastAsia="宋体" w:cs="宋体"/>
          <w:i w:val="0"/>
          <w:iCs w:val="0"/>
          <w:caps w:val="0"/>
          <w:color w:val="000000" w:themeColor="text1"/>
          <w:spacing w:val="0"/>
          <w:sz w:val="24"/>
          <w:szCs w:val="24"/>
          <w14:textFill>
            <w14:solidFill>
              <w14:schemeClr w14:val="tx1"/>
            </w14:solidFill>
          </w14:textFill>
        </w:rPr>
        <w:t>国务院新闻办公室举行新闻发布会，中国残联副主席、副理事长程凯</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对导盲犬做出相关讲话，讲话指出国家正在为导盲犬的可及性做出努力，并指出</w:t>
      </w:r>
      <w:r>
        <w:rPr>
          <w:rFonts w:ascii="Arial" w:hAnsi="Arial" w:eastAsia="宋体" w:cs="Arial"/>
          <w:i w:val="0"/>
          <w:iCs w:val="0"/>
          <w:caps w:val="0"/>
          <w:color w:val="000000" w:themeColor="text1"/>
          <w:spacing w:val="0"/>
          <w:sz w:val="24"/>
          <w:szCs w:val="24"/>
          <w14:textFill>
            <w14:solidFill>
              <w14:schemeClr w14:val="tx1"/>
            </w14:solidFill>
          </w14:textFill>
        </w:rPr>
        <w:t>残联正积极推进</w:t>
      </w:r>
      <w:r>
        <w:rPr>
          <w:rFonts w:hint="eastAsia" w:ascii="Arial" w:hAnsi="Arial" w:eastAsia="宋体" w:cs="Arial"/>
          <w:i w:val="0"/>
          <w:iCs w:val="0"/>
          <w:caps w:val="0"/>
          <w:color w:val="000000" w:themeColor="text1"/>
          <w:spacing w:val="0"/>
          <w:sz w:val="24"/>
          <w:szCs w:val="24"/>
          <w:lang w:val="en-US" w:eastAsia="zh-CN"/>
          <w14:textFill>
            <w14:solidFill>
              <w14:schemeClr w14:val="tx1"/>
            </w14:solidFill>
          </w14:textFill>
        </w:rPr>
        <w:t>通过</w:t>
      </w:r>
      <w:r>
        <w:rPr>
          <w:rFonts w:ascii="Arial" w:hAnsi="Arial" w:eastAsia="宋体" w:cs="Arial"/>
          <w:i w:val="0"/>
          <w:iCs w:val="0"/>
          <w:caps w:val="0"/>
          <w:color w:val="000000" w:themeColor="text1"/>
          <w:spacing w:val="0"/>
          <w:sz w:val="24"/>
          <w:szCs w:val="24"/>
          <w14:textFill>
            <w14:solidFill>
              <w14:schemeClr w14:val="tx1"/>
            </w14:solidFill>
          </w14:textFill>
        </w:rPr>
        <w:t>高科技手段不断地开发电子导盲装置和设备，让更多视力残疾朋友通过越来越便利的信息化、智能化手段可以安全出行，大大降低相关出行成本</w:t>
      </w:r>
      <w:r>
        <w:rPr>
          <w:rFonts w:hint="eastAsia" w:ascii="Arial" w:hAnsi="Arial" w:eastAsia="宋体" w:cs="Arial"/>
          <w:i w:val="0"/>
          <w:iCs w:val="0"/>
          <w:caps w:val="0"/>
          <w:color w:val="000000" w:themeColor="text1"/>
          <w:spacing w:val="0"/>
          <w:sz w:val="24"/>
          <w:szCs w:val="24"/>
          <w:lang w:eastAsia="zh-CN"/>
          <w14:textFill>
            <w14:solidFill>
              <w14:schemeClr w14:val="tx1"/>
            </w14:solidFill>
          </w14:textFill>
        </w:rPr>
        <w:t>，</w:t>
      </w:r>
      <w:r>
        <w:rPr>
          <w:rFonts w:hint="eastAsia" w:ascii="Arial" w:hAnsi="Arial" w:eastAsia="宋体" w:cs="Arial"/>
          <w:i w:val="0"/>
          <w:iCs w:val="0"/>
          <w:caps w:val="0"/>
          <w:color w:val="000000" w:themeColor="text1"/>
          <w:spacing w:val="0"/>
          <w:sz w:val="24"/>
          <w:szCs w:val="24"/>
          <w:lang w:val="en-US" w:eastAsia="zh-CN"/>
          <w14:textFill>
            <w14:solidFill>
              <w14:schemeClr w14:val="tx1"/>
            </w14:solidFill>
          </w14:textFill>
        </w:rPr>
        <w:t>本次讲话体现出国家残联对于智能导盲领域的重视和支持</w:t>
      </w:r>
      <w:r>
        <w:rPr>
          <w:rFonts w:hint="eastAsia" w:ascii="宋体" w:hAnsi="宋体"/>
          <w:color w:val="000000" w:themeColor="text1"/>
          <w:szCs w:val="24"/>
          <w14:textFill>
            <w14:solidFill>
              <w14:schemeClr w14:val="tx1"/>
            </w14:solidFill>
          </w14:textFill>
        </w:rPr>
        <w:t>；</w:t>
      </w:r>
    </w:p>
    <w:p>
      <w:pPr>
        <w:pStyle w:val="4"/>
        <w:ind w:firstLine="562" w:firstLineChars="200"/>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3</w:t>
      </w:r>
      <w:r>
        <w:rPr>
          <w:rFonts w:hint="eastAsia" w:ascii="黑体" w:hAnsi="黑体" w:eastAsia="黑体" w:cs="黑体"/>
          <w:color w:val="000000" w:themeColor="text1"/>
          <w14:textFill>
            <w14:solidFill>
              <w14:schemeClr w14:val="tx1"/>
            </w14:solidFill>
          </w14:textFill>
        </w:rPr>
        <w:t>.1.3 行业痛点</w:t>
      </w:r>
      <w:bookmarkEnd w:id="52"/>
    </w:p>
    <w:p>
      <w:pPr>
        <w:spacing w:line="360" w:lineRule="auto"/>
        <w:ind w:firstLine="480" w:firstLineChars="200"/>
        <w:rPr>
          <w:rFonts w:hint="eastAsia" w:ascii="宋体" w:hAnsi="宋体" w:eastAsia="宋体"/>
          <w:color w:val="000000" w:themeColor="text1"/>
          <w:szCs w:val="24"/>
          <w:lang w:val="en-US" w:eastAsia="zh-CN"/>
          <w14:textFill>
            <w14:solidFill>
              <w14:schemeClr w14:val="tx1"/>
            </w14:solidFill>
          </w14:textFill>
        </w:rPr>
      </w:pPr>
      <w:bookmarkStart w:id="53" w:name="_Toc23416"/>
      <w:r>
        <w:rPr>
          <w:rFonts w:hint="eastAsia" w:ascii="宋体" w:hAnsi="宋体"/>
          <w:color w:val="000000" w:themeColor="text1"/>
          <w:szCs w:val="24"/>
          <w14:textFill>
            <w14:solidFill>
              <w14:schemeClr w14:val="tx1"/>
            </w14:solidFill>
          </w14:textFill>
        </w:rPr>
        <w:t>1.</w:t>
      </w:r>
      <w:r>
        <w:rPr>
          <w:rFonts w:hint="eastAsia" w:ascii="宋体" w:hAnsi="宋体" w:eastAsia="宋体" w:cs="宋体"/>
          <w:sz w:val="24"/>
          <w:szCs w:val="24"/>
        </w:rPr>
        <w:t>传统导盲犬</w:t>
      </w:r>
      <w:r>
        <w:rPr>
          <w:rFonts w:hint="eastAsia" w:ascii="宋体" w:hAnsi="宋体" w:eastAsia="宋体" w:cs="宋体"/>
          <w:sz w:val="24"/>
          <w:szCs w:val="24"/>
          <w:lang w:val="en-US" w:eastAsia="zh-CN"/>
        </w:rPr>
        <w:t>行业</w:t>
      </w:r>
      <w:r>
        <w:rPr>
          <w:rFonts w:hint="eastAsia" w:ascii="宋体" w:hAnsi="宋体" w:eastAsia="宋体" w:cs="宋体"/>
          <w:sz w:val="24"/>
          <w:szCs w:val="24"/>
        </w:rPr>
        <w:t>存在成本高、周期长、失败几率高、数目少等诸多问题</w:t>
      </w:r>
      <w:r>
        <w:rPr>
          <w:rFonts w:hint="eastAsia" w:ascii="宋体" w:hAnsi="宋体" w:cs="宋体"/>
          <w:sz w:val="24"/>
          <w:szCs w:val="24"/>
          <w:lang w:eastAsia="zh-CN"/>
        </w:rPr>
        <w:t>。</w:t>
      </w:r>
    </w:p>
    <w:p>
      <w:pPr>
        <w:spacing w:line="360" w:lineRule="auto"/>
        <w:ind w:firstLine="480" w:firstLineChars="200"/>
        <w:rPr>
          <w:rFonts w:hint="default" w:ascii="宋体" w:hAnsi="宋体" w:eastAsia="宋体"/>
          <w:color w:val="000000" w:themeColor="text1"/>
          <w:szCs w:val="24"/>
          <w:lang w:val="en-US" w:eastAsia="zh-CN"/>
          <w14:textFill>
            <w14:solidFill>
              <w14:schemeClr w14:val="tx1"/>
            </w14:solidFill>
          </w14:textFill>
        </w:rPr>
      </w:pPr>
      <w:r>
        <w:rPr>
          <w:rFonts w:hint="eastAsia" w:ascii="宋体" w:hAnsi="宋体"/>
          <w:color w:val="000000" w:themeColor="text1"/>
          <w:szCs w:val="24"/>
          <w14:textFill>
            <w14:solidFill>
              <w14:schemeClr w14:val="tx1"/>
            </w14:solidFill>
          </w14:textFill>
        </w:rPr>
        <w:t>2.</w:t>
      </w:r>
      <w:r>
        <w:rPr>
          <w:rFonts w:hint="eastAsia" w:ascii="宋体" w:hAnsi="宋体"/>
          <w:color w:val="000000" w:themeColor="text1"/>
          <w:szCs w:val="24"/>
          <w:lang w:val="en-US" w:eastAsia="zh-CN"/>
          <w14:textFill>
            <w14:solidFill>
              <w14:schemeClr w14:val="tx1"/>
            </w14:solidFill>
          </w14:textFill>
        </w:rPr>
        <w:t>传统导盲犬需要照顾，而盲人群体难以做到照顾导盲犬，并且导盲犬终究是犬类，也存在安全隐患。</w:t>
      </w:r>
    </w:p>
    <w:p>
      <w:pPr>
        <w:pStyle w:val="4"/>
        <w:ind w:firstLine="562" w:firstLineChars="200"/>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3</w:t>
      </w:r>
      <w:r>
        <w:rPr>
          <w:rFonts w:hint="eastAsia" w:ascii="黑体" w:hAnsi="黑体" w:eastAsia="黑体" w:cs="黑体"/>
          <w:color w:val="000000" w:themeColor="text1"/>
          <w14:textFill>
            <w14:solidFill>
              <w14:schemeClr w14:val="tx1"/>
            </w14:solidFill>
          </w14:textFill>
        </w:rPr>
        <w:t>.1.4 行业特性</w:t>
      </w:r>
      <w:bookmarkEnd w:id="46"/>
      <w:bookmarkEnd w:id="47"/>
      <w:bookmarkEnd w:id="48"/>
      <w:bookmarkEnd w:id="50"/>
      <w:bookmarkEnd w:id="51"/>
      <w:bookmarkEnd w:id="53"/>
    </w:p>
    <w:p>
      <w:pPr>
        <w:pStyle w:val="4"/>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黑体" w:hAnsi="黑体" w:eastAsia="黑体" w:cs="黑体"/>
          <w:color w:val="000000" w:themeColor="text1"/>
          <w:sz w:val="24"/>
          <w:szCs w:val="28"/>
          <w:lang w:val="en-US" w:eastAsia="zh-CN"/>
          <w14:textFill>
            <w14:solidFill>
              <w14:schemeClr w14:val="tx1"/>
            </w14:solidFill>
          </w14:textFill>
        </w:rPr>
      </w:pPr>
      <w:bookmarkStart w:id="54" w:name="_Toc7569"/>
      <w:r>
        <w:rPr>
          <w:rFonts w:hint="eastAsia" w:ascii="黑体" w:hAnsi="黑体" w:eastAsia="黑体" w:cs="黑体"/>
          <w:color w:val="000000" w:themeColor="text1"/>
          <w:sz w:val="24"/>
          <w:szCs w:val="28"/>
          <w:lang w:val="en-US" w:eastAsia="zh-CN"/>
          <w14:textFill>
            <w14:solidFill>
              <w14:schemeClr w14:val="tx1"/>
            </w14:solidFill>
          </w14:textFill>
        </w:rPr>
        <w:t>1.技术发展快速</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b/>
          <w:bCs/>
          <w:sz w:val="30"/>
          <w:szCs w:val="30"/>
          <w:lang w:val="en-US" w:eastAsia="zh-CN"/>
        </w:rPr>
        <w:t xml:space="preserve">  </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智能导盲犬作为一种智能机器人与导盲犬的结合体，一直备受人们关注。在信息技术高度发展的今天，智能化，科技化越来越成为现代社会的发展趋势，在当今技术环境下，虽智能导盲犬技术仍处于实验阶段但是智能导盲犬技术处于一个高速发展的时期。人工智能技术现在已发展的较为成熟，智能导盲犬作为其的一个分支技术，虽然起步较晚，但基于有一定的技术基础，所以技术更新迭代十分迅速。此外，政策与资本的推动也给予了智能导盲犬技术较大的发展动力。</w:t>
      </w:r>
    </w:p>
    <w:p>
      <w:pPr>
        <w:pStyle w:val="4"/>
        <w:pageBreakBefore w:val="0"/>
        <w:widowControl w:val="0"/>
        <w:kinsoku/>
        <w:wordWrap/>
        <w:overflowPunct/>
        <w:topLinePunct w:val="0"/>
        <w:autoSpaceDE/>
        <w:autoSpaceDN/>
        <w:bidi w:val="0"/>
        <w:adjustRightInd/>
        <w:snapToGrid/>
        <w:spacing w:line="400" w:lineRule="exact"/>
        <w:ind w:firstLine="482" w:firstLineChars="200"/>
        <w:textAlignment w:val="auto"/>
        <w:rPr>
          <w:rFonts w:hint="default" w:ascii="黑体" w:hAnsi="黑体" w:eastAsia="黑体" w:cs="黑体"/>
          <w:color w:val="000000" w:themeColor="text1"/>
          <w:sz w:val="24"/>
          <w:szCs w:val="28"/>
          <w:lang w:val="en-US" w:eastAsia="zh-CN"/>
          <w14:textFill>
            <w14:solidFill>
              <w14:schemeClr w14:val="tx1"/>
            </w14:solidFill>
          </w14:textFill>
        </w:rPr>
      </w:pPr>
      <w:r>
        <w:rPr>
          <w:rFonts w:hint="eastAsia" w:ascii="黑体" w:hAnsi="黑体" w:eastAsia="黑体" w:cs="黑体"/>
          <w:color w:val="000000" w:themeColor="text1"/>
          <w:sz w:val="24"/>
          <w:szCs w:val="28"/>
          <w:lang w:val="en-US" w:eastAsia="zh-CN"/>
          <w14:textFill>
            <w14:solidFill>
              <w14:schemeClr w14:val="tx1"/>
            </w14:solidFill>
          </w14:textFill>
        </w:rPr>
        <w:t>2.需求大</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b/>
          <w:bCs/>
          <w:sz w:val="30"/>
          <w:szCs w:val="30"/>
          <w:lang w:val="en-US" w:eastAsia="zh-CN"/>
        </w:rPr>
      </w:pPr>
      <w:r>
        <w:rPr>
          <w:rFonts w:hint="eastAsia"/>
          <w:b/>
          <w:bCs/>
          <w:sz w:val="30"/>
          <w:szCs w:val="30"/>
          <w:lang w:val="en-US" w:eastAsia="zh-CN"/>
        </w:rPr>
        <w:t xml:space="preserve">  </w:t>
      </w:r>
      <w:r>
        <w:rPr>
          <w:rFonts w:hint="eastAsia"/>
          <w:b w:val="0"/>
          <w:bCs w:val="0"/>
          <w:sz w:val="24"/>
          <w:szCs w:val="24"/>
          <w:lang w:val="en-US" w:eastAsia="zh-CN"/>
        </w:rPr>
        <w:t>导盲犬对于中国的大多数人来说是一个较为陌生的概念。但是由于近些年来各种饮食方面、自然环境方面、科学技术方面的影响，人们的视力受到了较大的危害。根据调查研究，目前中国存在824.8万盲人，这是一个十分庞大的数字。而视力的缺失给他们的生活带来了极大的不方便。在之前人工智能技术不太成熟的时期，一般都是训练导盲犬去帮助人们的日常生活，但是导盲犬的挑选与训练十分严格，成本昂贵，一般训练一只导盲犬需要花费10万-15万人民币；另外中国目前也缺少专业的人才和系统理论的支持。所以，智能导盲犬的市场需求就十分巨大。</w:t>
      </w:r>
    </w:p>
    <w:p>
      <w:pPr>
        <w:pStyle w:val="4"/>
        <w:pageBreakBefore w:val="0"/>
        <w:widowControl w:val="0"/>
        <w:kinsoku/>
        <w:wordWrap/>
        <w:overflowPunct/>
        <w:topLinePunct w:val="0"/>
        <w:autoSpaceDE/>
        <w:autoSpaceDN/>
        <w:bidi w:val="0"/>
        <w:adjustRightInd/>
        <w:snapToGrid/>
        <w:spacing w:line="400" w:lineRule="exact"/>
        <w:ind w:firstLine="482" w:firstLineChars="200"/>
        <w:textAlignment w:val="auto"/>
        <w:rPr>
          <w:rFonts w:hint="default" w:ascii="黑体" w:hAnsi="黑体" w:eastAsia="黑体" w:cs="黑体"/>
          <w:color w:val="000000" w:themeColor="text1"/>
          <w:sz w:val="24"/>
          <w:szCs w:val="28"/>
          <w:lang w:val="en-US" w:eastAsia="zh-CN"/>
          <w14:textFill>
            <w14:solidFill>
              <w14:schemeClr w14:val="tx1"/>
            </w14:solidFill>
          </w14:textFill>
        </w:rPr>
      </w:pPr>
      <w:r>
        <w:rPr>
          <w:rFonts w:hint="eastAsia" w:ascii="黑体" w:hAnsi="黑体" w:eastAsia="黑体" w:cs="黑体"/>
          <w:color w:val="000000" w:themeColor="text1"/>
          <w:sz w:val="24"/>
          <w:szCs w:val="28"/>
          <w:lang w:val="en-US" w:eastAsia="zh-CN"/>
          <w14:textFill>
            <w14:solidFill>
              <w14:schemeClr w14:val="tx1"/>
            </w14:solidFill>
          </w14:textFill>
        </w:rPr>
        <w:t>3.成本低，功能完善</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b/>
          <w:bCs/>
          <w:sz w:val="30"/>
          <w:szCs w:val="30"/>
          <w:lang w:val="en-US" w:eastAsia="zh-CN"/>
        </w:rPr>
      </w:pPr>
      <w:r>
        <w:rPr>
          <w:rFonts w:hint="eastAsia"/>
          <w:b/>
          <w:bCs/>
          <w:sz w:val="30"/>
          <w:szCs w:val="30"/>
          <w:lang w:val="en-US" w:eastAsia="zh-CN"/>
        </w:rPr>
        <w:t xml:space="preserve">  </w:t>
      </w:r>
      <w:r>
        <w:rPr>
          <w:rFonts w:hint="eastAsia"/>
          <w:b w:val="0"/>
          <w:bCs w:val="0"/>
          <w:sz w:val="24"/>
          <w:szCs w:val="24"/>
          <w:lang w:val="en-US" w:eastAsia="zh-CN"/>
        </w:rPr>
        <w:t>相对于导盲犬而言，智能导盲犬的成本就比较低了而且功能也更加完善，导盲犬不能实现的一些功能智能导盲犬在人工智能技术的支持下也能实现。智能导盲犬不需要专业人才训练只需程序开发人员写入算法就可以，也不需要去挑选合适的犬种，所以它花费的成本较低。另一方面相对于传统导盲犬智能导盲犬可以模仿人类的声音更便于用户的理解，还可以实现导航功能更方便用户的使用。</w:t>
      </w:r>
    </w:p>
    <w:p>
      <w:pPr>
        <w:pStyle w:val="4"/>
        <w:pageBreakBefore w:val="0"/>
        <w:widowControl w:val="0"/>
        <w:kinsoku/>
        <w:wordWrap/>
        <w:overflowPunct/>
        <w:topLinePunct w:val="0"/>
        <w:autoSpaceDE/>
        <w:autoSpaceDN/>
        <w:bidi w:val="0"/>
        <w:adjustRightInd/>
        <w:snapToGrid/>
        <w:spacing w:line="400" w:lineRule="exact"/>
        <w:ind w:firstLine="482" w:firstLineChars="200"/>
        <w:textAlignment w:val="auto"/>
        <w:rPr>
          <w:rFonts w:hint="default" w:ascii="黑体" w:hAnsi="黑体" w:eastAsia="黑体" w:cs="黑体"/>
          <w:color w:val="000000" w:themeColor="text1"/>
          <w:sz w:val="24"/>
          <w:szCs w:val="28"/>
          <w:lang w:val="en-US" w:eastAsia="zh-CN"/>
          <w14:textFill>
            <w14:solidFill>
              <w14:schemeClr w14:val="tx1"/>
            </w14:solidFill>
          </w14:textFill>
        </w:rPr>
      </w:pPr>
      <w:r>
        <w:rPr>
          <w:rFonts w:hint="eastAsia" w:ascii="黑体" w:hAnsi="黑体" w:eastAsia="黑体" w:cs="黑体"/>
          <w:color w:val="000000" w:themeColor="text1"/>
          <w:sz w:val="24"/>
          <w:szCs w:val="28"/>
          <w:lang w:val="en-US" w:eastAsia="zh-CN"/>
          <w14:textFill>
            <w14:solidFill>
              <w14:schemeClr w14:val="tx1"/>
            </w14:solidFill>
          </w14:textFill>
        </w:rPr>
        <w:t>4.体系不够成熟</w:t>
      </w:r>
    </w:p>
    <w:p>
      <w:pPr>
        <w:pageBreakBefore w:val="0"/>
        <w:widowControl w:val="0"/>
        <w:kinsoku/>
        <w:wordWrap/>
        <w:overflowPunct/>
        <w:topLinePunct w:val="0"/>
        <w:autoSpaceDE/>
        <w:autoSpaceDN/>
        <w:bidi w:val="0"/>
        <w:adjustRightInd/>
        <w:snapToGrid/>
        <w:spacing w:line="400" w:lineRule="exact"/>
        <w:textAlignment w:val="auto"/>
        <w:rPr>
          <w:rFonts w:hint="eastAsia"/>
          <w:b w:val="0"/>
          <w:bCs w:val="0"/>
          <w:sz w:val="24"/>
          <w:szCs w:val="24"/>
          <w:lang w:val="en-US" w:eastAsia="zh-CN"/>
        </w:rPr>
      </w:pPr>
      <w:r>
        <w:rPr>
          <w:rFonts w:hint="eastAsia"/>
          <w:b w:val="0"/>
          <w:bCs w:val="0"/>
          <w:sz w:val="24"/>
          <w:szCs w:val="24"/>
          <w:lang w:val="en-US" w:eastAsia="zh-CN"/>
        </w:rPr>
        <w:t xml:space="preserve">   虽然智能导盲犬技术已经有了人工智能技术的基础，但是由于起步较晚，在技术理论体系方面还不太成熟。此外，就中国目前而言，还未出台与智能导盲犬相关的法律制度，在法律体系方面还是一个盲区。</w:t>
      </w:r>
    </w:p>
    <w:p>
      <w:pPr>
        <w:rPr>
          <w:rFonts w:hint="default"/>
          <w:b w:val="0"/>
          <w:bCs w:val="0"/>
          <w:sz w:val="24"/>
          <w:szCs w:val="24"/>
          <w:lang w:val="en-US" w:eastAsia="zh-CN"/>
        </w:rPr>
      </w:pPr>
    </w:p>
    <w:p>
      <w:pPr>
        <w:pStyle w:val="4"/>
        <w:ind w:firstLine="562" w:firstLineChars="200"/>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3</w:t>
      </w:r>
      <w:r>
        <w:rPr>
          <w:rFonts w:hint="eastAsia" w:ascii="黑体" w:hAnsi="黑体" w:eastAsia="黑体" w:cs="黑体"/>
          <w:color w:val="000000" w:themeColor="text1"/>
          <w14:textFill>
            <w14:solidFill>
              <w14:schemeClr w14:val="tx1"/>
            </w14:solidFill>
          </w14:textFill>
        </w:rPr>
        <w:t>.1.5 行业趋势</w:t>
      </w:r>
      <w:bookmarkEnd w:id="54"/>
    </w:p>
    <w:p>
      <w:pPr>
        <w:spacing w:line="360" w:lineRule="auto"/>
        <w:ind w:firstLine="480" w:firstLineChars="200"/>
        <w:rPr>
          <w:rFonts w:hint="eastAsia" w:ascii="宋体" w:hAnsi="宋体"/>
          <w:color w:val="000000" w:themeColor="text1"/>
          <w:szCs w:val="24"/>
          <w:lang w:val="en-US" w:eastAsia="zh-CN"/>
          <w14:textFill>
            <w14:solidFill>
              <w14:schemeClr w14:val="tx1"/>
            </w14:solidFill>
          </w14:textFill>
        </w:rPr>
      </w:pPr>
      <w:bookmarkStart w:id="55" w:name="_Toc14361"/>
      <w:r>
        <w:rPr>
          <w:rFonts w:hint="eastAsia" w:ascii="宋体" w:hAnsi="宋体"/>
          <w:color w:val="000000" w:themeColor="text1"/>
          <w:szCs w:val="24"/>
          <w14:textFill>
            <w14:solidFill>
              <w14:schemeClr w14:val="tx1"/>
            </w14:solidFill>
          </w14:textFill>
        </w:rPr>
        <w:t>未来</w:t>
      </w:r>
      <w:r>
        <w:rPr>
          <w:rFonts w:hint="eastAsia" w:ascii="宋体" w:hAnsi="宋体"/>
          <w:color w:val="000000" w:themeColor="text1"/>
          <w:szCs w:val="24"/>
          <w:lang w:val="en-US" w:eastAsia="zh-CN"/>
          <w14:textFill>
            <w14:solidFill>
              <w14:schemeClr w14:val="tx1"/>
            </w14:solidFill>
          </w14:textFill>
        </w:rPr>
        <w:t>智能导盲犬</w:t>
      </w:r>
      <w:r>
        <w:rPr>
          <w:rFonts w:hint="eastAsia" w:ascii="宋体" w:hAnsi="宋体"/>
          <w:color w:val="000000" w:themeColor="text1"/>
          <w:szCs w:val="24"/>
          <w14:textFill>
            <w14:solidFill>
              <w14:schemeClr w14:val="tx1"/>
            </w14:solidFill>
          </w14:textFill>
        </w:rPr>
        <w:t>一定是一种趋势，</w:t>
      </w:r>
      <w:r>
        <w:rPr>
          <w:rFonts w:hint="eastAsia" w:ascii="宋体" w:hAnsi="宋体"/>
          <w:color w:val="000000" w:themeColor="text1"/>
          <w:szCs w:val="24"/>
          <w:lang w:val="en-US" w:eastAsia="zh-CN"/>
          <w14:textFill>
            <w14:solidFill>
              <w14:schemeClr w14:val="tx1"/>
            </w14:solidFill>
          </w14:textFill>
        </w:rPr>
        <w:t>所有工业都在经历智能化的阶段，</w:t>
      </w:r>
      <w:r>
        <w:rPr>
          <w:rFonts w:hint="eastAsia" w:ascii="宋体" w:hAnsi="宋体"/>
          <w:color w:val="000000" w:themeColor="text1"/>
          <w:szCs w:val="24"/>
          <w14:textFill>
            <w14:solidFill>
              <w14:schemeClr w14:val="tx1"/>
            </w14:solidFill>
          </w14:textFill>
        </w:rPr>
        <w:t>智能化</w:t>
      </w:r>
      <w:r>
        <w:rPr>
          <w:rFonts w:hint="eastAsia" w:ascii="宋体" w:hAnsi="宋体"/>
          <w:color w:val="000000" w:themeColor="text1"/>
          <w:szCs w:val="24"/>
          <w:lang w:val="en-US" w:eastAsia="zh-CN"/>
          <w14:textFill>
            <w14:solidFill>
              <w14:schemeClr w14:val="tx1"/>
            </w14:solidFill>
          </w14:textFill>
        </w:rPr>
        <w:t>是不可避免的。</w:t>
      </w:r>
    </w:p>
    <w:p>
      <w:pPr>
        <w:spacing w:line="360" w:lineRule="auto"/>
        <w:ind w:firstLine="480" w:firstLineChars="200"/>
        <w:rPr>
          <w:rFonts w:hint="eastAsia" w:ascii="宋体" w:hAnsi="宋体"/>
          <w:color w:val="000000" w:themeColor="text1"/>
          <w:szCs w:val="24"/>
          <w:lang w:val="en-US" w:eastAsia="zh-CN"/>
          <w14:textFill>
            <w14:solidFill>
              <w14:schemeClr w14:val="tx1"/>
            </w14:solidFill>
          </w14:textFill>
        </w:rPr>
      </w:pPr>
      <w:r>
        <w:rPr>
          <w:rFonts w:hint="eastAsia" w:ascii="宋体" w:hAnsi="宋体"/>
          <w:color w:val="000000" w:themeColor="text1"/>
          <w:szCs w:val="24"/>
          <w:lang w:val="en-US" w:eastAsia="zh-CN"/>
          <w14:textFill>
            <w14:solidFill>
              <w14:schemeClr w14:val="tx1"/>
            </w14:solidFill>
          </w14:textFill>
        </w:rPr>
        <w:t>在市场方面，目前的大环境下，我国盲人数量达到了惊人的1200万，而传统导盲犬培养极其苦难，并且造价又极其高昂，不可能供应这么大的盲人市场，只有工业化、智能化才能面临市场的需求，所以盲人的导盲领域必定会迎来智能化的改革，让智能导盲犬代替传统导盲犬，。</w:t>
      </w:r>
    </w:p>
    <w:p>
      <w:pPr>
        <w:spacing w:line="360" w:lineRule="auto"/>
        <w:ind w:firstLine="480" w:firstLineChars="200"/>
        <w:rPr>
          <w:rFonts w:hint="eastAsia"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lang w:val="en-US" w:eastAsia="zh-CN"/>
        </w:rPr>
        <w:t>在技术方面，</w:t>
      </w:r>
      <w:r>
        <w:rPr>
          <w:rFonts w:hint="eastAsia" w:ascii="宋体" w:hAnsi="宋体" w:eastAsia="宋体" w:cs="宋体"/>
          <w:i w:val="0"/>
          <w:iCs w:val="0"/>
          <w:caps w:val="0"/>
          <w:color w:val="000000"/>
          <w:spacing w:val="0"/>
          <w:sz w:val="24"/>
          <w:szCs w:val="24"/>
          <w:shd w:val="clear" w:fill="FFFFFF"/>
        </w:rPr>
        <w:t>在国家政策的大力支持下，以及众多科研机构、科技企业的共同努力下，我国人工智能技术取得了不断发展与进步，图像识别、人脸识别、语音识别以及深度学习等相关核心技术的发展为智能“导盲犬”的发展提供了支撑。</w:t>
      </w:r>
    </w:p>
    <w:p>
      <w:pPr>
        <w:spacing w:line="360" w:lineRule="auto"/>
        <w:ind w:firstLine="480" w:firstLineChars="200"/>
        <w:rPr>
          <w:rFonts w:hint="default" w:ascii="宋体" w:hAnsi="宋体"/>
          <w:color w:val="000000" w:themeColor="text1"/>
          <w:szCs w:val="24"/>
          <w:lang w:val="en-US"/>
          <w14:textFill>
            <w14:solidFill>
              <w14:schemeClr w14:val="tx1"/>
            </w14:solidFill>
          </w14:textFill>
        </w:rPr>
      </w:pPr>
      <w:r>
        <w:rPr>
          <w:rFonts w:hint="eastAsia" w:ascii="宋体" w:hAnsi="宋体"/>
          <w:color w:val="000000" w:themeColor="text1"/>
          <w:szCs w:val="24"/>
          <w14:textFill>
            <w14:solidFill>
              <w14:schemeClr w14:val="tx1"/>
            </w14:solidFill>
          </w14:textFill>
        </w:rPr>
        <w:t>虽然</w:t>
      </w:r>
      <w:r>
        <w:rPr>
          <w:rFonts w:hint="eastAsia" w:ascii="宋体" w:hAnsi="宋体"/>
          <w:color w:val="000000" w:themeColor="text1"/>
          <w:szCs w:val="24"/>
          <w:lang w:val="en-US" w:eastAsia="zh-CN"/>
          <w14:textFill>
            <w14:solidFill>
              <w14:schemeClr w14:val="tx1"/>
            </w14:solidFill>
          </w14:textFill>
        </w:rPr>
        <w:t>智能化</w:t>
      </w:r>
      <w:r>
        <w:rPr>
          <w:rFonts w:hint="eastAsia" w:ascii="宋体" w:hAnsi="宋体"/>
          <w:color w:val="000000" w:themeColor="text1"/>
          <w:szCs w:val="24"/>
          <w14:textFill>
            <w14:solidFill>
              <w14:schemeClr w14:val="tx1"/>
            </w14:solidFill>
          </w14:textFill>
        </w:rPr>
        <w:t>需要经过大量测验、评测，还要耗费很多的精力、人力、财力去开发，但是这都是值得的，因为它能改变</w:t>
      </w:r>
      <w:r>
        <w:rPr>
          <w:rFonts w:hint="eastAsia" w:ascii="宋体" w:hAnsi="宋体"/>
          <w:color w:val="000000" w:themeColor="text1"/>
          <w:szCs w:val="24"/>
          <w:lang w:val="en-US" w:eastAsia="zh-CN"/>
          <w14:textFill>
            <w14:solidFill>
              <w14:schemeClr w14:val="tx1"/>
            </w14:solidFill>
          </w14:textFill>
        </w:rPr>
        <w:t>导盲领域</w:t>
      </w:r>
      <w:r>
        <w:rPr>
          <w:rFonts w:hint="eastAsia" w:ascii="宋体" w:hAnsi="宋体"/>
          <w:color w:val="000000" w:themeColor="text1"/>
          <w:szCs w:val="24"/>
          <w14:textFill>
            <w14:solidFill>
              <w14:schemeClr w14:val="tx1"/>
            </w14:solidFill>
          </w14:textFill>
        </w:rPr>
        <w:t>，</w:t>
      </w:r>
      <w:r>
        <w:rPr>
          <w:rFonts w:hint="eastAsia" w:ascii="宋体" w:hAnsi="宋体"/>
          <w:color w:val="000000" w:themeColor="text1"/>
          <w:szCs w:val="24"/>
          <w:lang w:val="en-US" w:eastAsia="zh-CN"/>
          <w14:textFill>
            <w14:solidFill>
              <w14:schemeClr w14:val="tx1"/>
            </w14:solidFill>
          </w14:textFill>
        </w:rPr>
        <w:t>提升盲人生活质量，给更多盲人带去另一种光明。</w:t>
      </w:r>
    </w:p>
    <w:p>
      <w:pPr>
        <w:pStyle w:val="3"/>
        <w:rPr>
          <w:rFonts w:ascii="黑体" w:hAnsi="黑体" w:eastAsia="黑体" w:cs="黑体"/>
          <w:color w:val="000000" w:themeColor="text1"/>
          <w:sz w:val="30"/>
          <w:szCs w:val="30"/>
          <w:lang w:eastAsia="zh-CN"/>
          <w14:textFill>
            <w14:solidFill>
              <w14:schemeClr w14:val="tx1"/>
            </w14:solidFill>
          </w14:textFill>
        </w:rPr>
      </w:pPr>
      <w:r>
        <w:rPr>
          <w:rFonts w:hint="eastAsia" w:ascii="黑体" w:hAnsi="黑体" w:eastAsia="黑体" w:cs="黑体"/>
          <w:color w:val="000000" w:themeColor="text1"/>
          <w:sz w:val="30"/>
          <w:szCs w:val="30"/>
          <w:lang w:val="en-US" w:eastAsia="zh-CN"/>
          <w14:textFill>
            <w14:solidFill>
              <w14:schemeClr w14:val="tx1"/>
            </w14:solidFill>
          </w14:textFill>
        </w:rPr>
        <w:t>3</w:t>
      </w:r>
      <w:r>
        <w:rPr>
          <w:rFonts w:hint="eastAsia" w:ascii="黑体" w:hAnsi="黑体" w:eastAsia="黑体" w:cs="黑体"/>
          <w:color w:val="000000" w:themeColor="text1"/>
          <w:sz w:val="30"/>
          <w:szCs w:val="30"/>
          <w:lang w:eastAsia="zh-CN"/>
          <w14:textFill>
            <w14:solidFill>
              <w14:schemeClr w14:val="tx1"/>
            </w14:solidFill>
          </w14:textFill>
        </w:rPr>
        <w:t>.2 竞争者分析</w:t>
      </w:r>
      <w:bookmarkEnd w:id="55"/>
    </w:p>
    <w:p>
      <w:pPr>
        <w:rPr>
          <w:rFonts w:hint="eastAsia" w:asciiTheme="minorEastAsia" w:hAnsiTheme="minorEastAsia" w:eastAsiaTheme="minorEastAsia"/>
          <w:b/>
          <w:bCs/>
          <w:color w:val="000000" w:themeColor="text1"/>
          <w:sz w:val="24"/>
          <w:szCs w:val="24"/>
          <w:lang w:val="en-US" w:eastAsia="zh-CN"/>
          <w14:textFill>
            <w14:solidFill>
              <w14:schemeClr w14:val="tx1"/>
            </w14:solidFill>
          </w14:textFill>
        </w:rPr>
      </w:pPr>
      <w:bookmarkStart w:id="56" w:name="_Toc27001"/>
      <w:r>
        <w:rPr>
          <w:rFonts w:hint="eastAsia" w:asciiTheme="minorEastAsia" w:hAnsiTheme="minorEastAsia"/>
          <w:b/>
          <w:bCs/>
          <w:color w:val="000000" w:themeColor="text1"/>
          <w:sz w:val="24"/>
          <w:szCs w:val="24"/>
          <w:lang w:val="en-US" w:eastAsia="zh-CN"/>
          <w14:textFill>
            <w14:solidFill>
              <w14:schemeClr w14:val="tx1"/>
            </w14:solidFill>
          </w14:textFill>
        </w:rPr>
        <w:t>3.2.1</w:t>
      </w:r>
      <w:r>
        <w:rPr>
          <w:rFonts w:hint="eastAsia" w:asciiTheme="minorEastAsia" w:hAnsiTheme="minorEastAsia"/>
          <w:b/>
          <w:bCs/>
          <w:color w:val="000000" w:themeColor="text1"/>
          <w:sz w:val="24"/>
          <w:szCs w:val="24"/>
          <w14:textFill>
            <w14:solidFill>
              <w14:schemeClr w14:val="tx1"/>
            </w14:solidFill>
          </w14:textFill>
        </w:rPr>
        <w:t>同行业竞争者：</w:t>
      </w:r>
    </w:p>
    <w:p>
      <w:pPr>
        <w:spacing w:line="360" w:lineRule="auto"/>
        <w:ind w:firstLine="480" w:firstLineChars="200"/>
        <w:rPr>
          <w:rFonts w:hint="eastAsia"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rPr>
        <w:t>通过对目前市场的导盲仪进行分析，发现大致可分为四类，即超声波导盲仪，穿戴式导盲仪和引导式手杖，和移动式机器人。</w:t>
      </w:r>
    </w:p>
    <w:p>
      <w:pPr>
        <w:spacing w:line="360" w:lineRule="auto"/>
        <w:ind w:firstLine="480" w:firstLineChars="200"/>
        <w:rPr>
          <w:rFonts w:hint="eastAsia"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rPr>
        <w:t>在使用超声波导盲仪时，在使用者在行进时需要不断进行扫描探测动作，发现障碍物后需要附加测量尺寸，降低了行进的速度，并且它不能探测出凹坑等障碍，传播也会受很多因素的影响。实用效果不甚理想。</w:t>
      </w:r>
    </w:p>
    <w:p>
      <w:pPr>
        <w:spacing w:line="360" w:lineRule="auto"/>
        <w:ind w:firstLine="480" w:firstLineChars="200"/>
        <w:rPr>
          <w:rFonts w:hint="eastAsia"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rPr>
        <w:t>穿戴式导盲仪的重量较重，成本较高，并且无法给盲人提供</w:t>
      </w:r>
      <w:r>
        <w:rPr>
          <w:rFonts w:hint="eastAsia" w:ascii="宋体" w:hAnsi="宋体" w:eastAsia="宋体" w:cs="宋体"/>
          <w:i w:val="0"/>
          <w:iCs w:val="0"/>
          <w:caps w:val="0"/>
          <w:color w:val="000000"/>
          <w:spacing w:val="0"/>
          <w:sz w:val="24"/>
          <w:szCs w:val="24"/>
          <w:shd w:val="clear" w:fill="FFFFFF"/>
          <w:lang w:val="en-US" w:eastAsia="zh-CN"/>
        </w:rPr>
        <w:t>足够的</w:t>
      </w:r>
      <w:r>
        <w:rPr>
          <w:rFonts w:hint="eastAsia" w:ascii="宋体" w:hAnsi="宋体" w:eastAsia="宋体" w:cs="宋体"/>
          <w:i w:val="0"/>
          <w:iCs w:val="0"/>
          <w:caps w:val="0"/>
          <w:color w:val="000000"/>
          <w:spacing w:val="0"/>
          <w:sz w:val="24"/>
          <w:szCs w:val="24"/>
          <w:shd w:val="clear" w:fill="FFFFFF"/>
        </w:rPr>
        <w:t>心理上的安全感。</w:t>
      </w:r>
    </w:p>
    <w:p>
      <w:pPr>
        <w:spacing w:line="360" w:lineRule="auto"/>
        <w:ind w:firstLine="480" w:firstLineChars="200"/>
        <w:rPr>
          <w:rFonts w:hint="eastAsia"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rPr>
        <w:t>引导式手杖存在体积大，不易携带等缺点。</w:t>
      </w:r>
    </w:p>
    <w:p>
      <w:pPr>
        <w:spacing w:line="360" w:lineRule="auto"/>
        <w:ind w:firstLine="480" w:firstLineChars="200"/>
        <w:rPr>
          <w:rFonts w:hint="eastAsia"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rPr>
        <w:t>市面上现存的移动式机器人，虽然在功能方面较为完善，但在硬件和开发成本上太高，且体积庞大。</w:t>
      </w:r>
    </w:p>
    <w:p>
      <w:pPr>
        <w:rPr>
          <w:sz w:val="24"/>
          <w:szCs w:val="24"/>
        </w:rPr>
      </w:pPr>
      <w:r>
        <w:rPr>
          <w:rFonts w:hint="eastAsia"/>
          <w:b/>
          <w:bCs/>
          <w:sz w:val="24"/>
          <w:szCs w:val="24"/>
          <w:lang w:val="en-US" w:eastAsia="zh-CN"/>
        </w:rPr>
        <w:t>3.2.2</w:t>
      </w:r>
      <w:r>
        <w:rPr>
          <w:rFonts w:hint="eastAsia"/>
          <w:b/>
          <w:bCs/>
          <w:sz w:val="24"/>
          <w:szCs w:val="24"/>
        </w:rPr>
        <w:t>替代品分析：</w:t>
      </w:r>
    </w:p>
    <w:p>
      <w:pPr>
        <w:spacing w:line="360" w:lineRule="auto"/>
        <w:ind w:firstLine="480" w:firstLineChars="200"/>
        <w:rPr>
          <w:rFonts w:hint="eastAsia"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rPr>
        <w:t>大多数盲人目前仍然采用普通盲杖，但是普通盲杖需要不断手动地扫描定位标签,检测障碍物等，探测范围小，且用户必须经过长期训练才能熟练使用，只适用于在较安全的室内环境使用。</w:t>
      </w:r>
    </w:p>
    <w:p>
      <w:pPr>
        <w:spacing w:line="360" w:lineRule="auto"/>
        <w:ind w:firstLine="480" w:firstLineChars="200"/>
        <w:rPr>
          <w:rFonts w:hint="eastAsia"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rPr>
        <w:t>传统的导盲犬培训成本高，寿命短，数目少，活动场所受限，使得导盲犬的使用率并不高。</w:t>
      </w:r>
    </w:p>
    <w:p>
      <w:pPr>
        <w:spacing w:line="360" w:lineRule="auto"/>
        <w:ind w:firstLine="480" w:firstLineChars="200"/>
        <w:rPr>
          <w:rFonts w:hint="eastAsia"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rPr>
        <w:t>采用激光雷达实时扫描，提高检测效果，采用深度学习方法加信号处理方式完成物体识别模块，即可实现准确导航，又可以降低设备价格，为设备的推广带来极大的帮助。</w:t>
      </w:r>
    </w:p>
    <w:p>
      <w:pPr>
        <w:rPr>
          <w:rFonts w:hint="eastAsia" w:ascii="宋体" w:hAnsi="宋体" w:eastAsia="宋体"/>
          <w:sz w:val="24"/>
          <w:szCs w:val="24"/>
        </w:rPr>
      </w:pPr>
    </w:p>
    <w:p>
      <w:pPr>
        <w:pStyle w:val="3"/>
        <w:rPr>
          <w:rFonts w:ascii="黑体" w:hAnsi="黑体" w:eastAsia="黑体" w:cs="黑体"/>
          <w:color w:val="000000" w:themeColor="text1"/>
          <w:sz w:val="30"/>
          <w:szCs w:val="30"/>
          <w:lang w:eastAsia="zh-CN"/>
          <w14:textFill>
            <w14:solidFill>
              <w14:schemeClr w14:val="tx1"/>
            </w14:solidFill>
          </w14:textFill>
        </w:rPr>
      </w:pPr>
      <w:r>
        <w:rPr>
          <w:rFonts w:hint="eastAsia" w:ascii="黑体" w:hAnsi="黑体" w:eastAsia="黑体" w:cs="黑体"/>
          <w:color w:val="000000" w:themeColor="text1"/>
          <w:sz w:val="30"/>
          <w:szCs w:val="30"/>
          <w:lang w:val="en-US" w:eastAsia="zh-CN"/>
          <w14:textFill>
            <w14:solidFill>
              <w14:schemeClr w14:val="tx1"/>
            </w14:solidFill>
          </w14:textFill>
        </w:rPr>
        <w:t>3</w:t>
      </w:r>
      <w:r>
        <w:rPr>
          <w:rFonts w:hint="eastAsia" w:ascii="黑体" w:hAnsi="黑体" w:eastAsia="黑体" w:cs="黑体"/>
          <w:color w:val="000000" w:themeColor="text1"/>
          <w:sz w:val="30"/>
          <w:szCs w:val="30"/>
          <w:lang w:eastAsia="zh-CN"/>
          <w14:textFill>
            <w14:solidFill>
              <w14:schemeClr w14:val="tx1"/>
            </w14:solidFill>
          </w14:textFill>
        </w:rPr>
        <w:t>.3 核心竞争力</w:t>
      </w:r>
      <w:bookmarkEnd w:id="56"/>
    </w:p>
    <w:p>
      <w:pPr>
        <w:pStyle w:val="26"/>
        <w:numPr>
          <w:numId w:val="0"/>
        </w:numPr>
        <w:ind w:leftChars="0"/>
        <w:rPr>
          <w:rFonts w:eastAsiaTheme="minorHAnsi"/>
          <w:b/>
          <w:bCs/>
          <w:sz w:val="24"/>
          <w:szCs w:val="24"/>
        </w:rPr>
      </w:pPr>
      <w:bookmarkStart w:id="57" w:name="_Toc10269"/>
      <w:bookmarkStart w:id="58" w:name="_Toc493254982"/>
      <w:r>
        <w:rPr>
          <w:rFonts w:hint="eastAsia" w:eastAsiaTheme="minorHAnsi"/>
          <w:b/>
          <w:bCs/>
          <w:sz w:val="24"/>
          <w:szCs w:val="24"/>
          <w:lang w:val="en-US" w:eastAsia="zh-CN"/>
        </w:rPr>
        <w:t>3.3.1</w:t>
      </w:r>
      <w:r>
        <w:rPr>
          <w:rFonts w:hint="eastAsia" w:eastAsiaTheme="minorHAnsi"/>
          <w:b/>
          <w:bCs/>
          <w:sz w:val="24"/>
          <w:szCs w:val="24"/>
        </w:rPr>
        <w:t>技术优势：</w:t>
      </w:r>
    </w:p>
    <w:p>
      <w:pPr>
        <w:spacing w:line="360" w:lineRule="auto"/>
        <w:ind w:firstLine="480" w:firstLineChars="200"/>
        <w:rPr>
          <w:rFonts w:hint="eastAsia"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rPr>
        <w:t>通过对市场上已有的几种电子导盲仪进行分析，发现它们的应用范围都太过局限，技术不完备，难以支撑导盲工作的高效率进行。本产品采用了激光雷达进行实时扫描，弥补了传统超声波导盲仪准确度，稳定性低的问题，提高了检测效果。同时采用深度学习技术对关键模块进行训练，提高了导盲犬的识别与分辨能力。从技术方面来看，本产品比以往电子导盲仪具备更广阔的应用空间和前景，更能确保我们的导盲工作高效率进行。</w:t>
      </w:r>
    </w:p>
    <w:p>
      <w:pPr>
        <w:rPr>
          <w:rFonts w:hint="eastAsia" w:ascii="宋体" w:hAnsi="宋体" w:eastAsia="宋体"/>
          <w:sz w:val="24"/>
          <w:szCs w:val="24"/>
        </w:rPr>
      </w:pPr>
    </w:p>
    <w:p>
      <w:pPr>
        <w:pStyle w:val="26"/>
        <w:numPr>
          <w:numId w:val="0"/>
        </w:numPr>
        <w:ind w:leftChars="0"/>
        <w:rPr>
          <w:rFonts w:eastAsiaTheme="minorHAnsi"/>
          <w:b/>
          <w:bCs/>
          <w:sz w:val="28"/>
          <w:szCs w:val="28"/>
        </w:rPr>
      </w:pPr>
      <w:r>
        <w:rPr>
          <w:rFonts w:hint="eastAsia" w:eastAsiaTheme="minorHAnsi"/>
          <w:b/>
          <w:bCs/>
          <w:sz w:val="28"/>
          <w:szCs w:val="28"/>
          <w:lang w:val="en-US" w:eastAsia="zh-CN"/>
        </w:rPr>
        <w:t>3.3.2</w:t>
      </w:r>
      <w:r>
        <w:rPr>
          <w:rFonts w:hint="eastAsia" w:eastAsiaTheme="minorHAnsi"/>
          <w:b/>
          <w:bCs/>
          <w:sz w:val="28"/>
          <w:szCs w:val="28"/>
        </w:rPr>
        <w:t>一体化功能体系：</w:t>
      </w:r>
    </w:p>
    <w:p>
      <w:pPr>
        <w:spacing w:line="360" w:lineRule="auto"/>
        <w:ind w:firstLine="480" w:firstLineChars="200"/>
        <w:rPr>
          <w:rFonts w:hint="eastAsia"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rPr>
        <w:t>本产品集避障，语音播报，导航于一体，盲人能够通过语音播报，及时避开障碍，再根据规划好的路线安全前进。为能视力障碍者群体提供一体化服务，使他们生活更加便捷和高效，具有较好的社会意义。</w:t>
      </w:r>
    </w:p>
    <w:p>
      <w:pPr>
        <w:rPr>
          <w:rFonts w:hint="eastAsia" w:ascii="宋体" w:hAnsi="宋体" w:eastAsia="宋体"/>
          <w:sz w:val="24"/>
          <w:szCs w:val="24"/>
        </w:rPr>
      </w:pPr>
    </w:p>
    <w:p>
      <w:pPr>
        <w:pStyle w:val="26"/>
        <w:numPr>
          <w:numId w:val="0"/>
        </w:numPr>
        <w:ind w:leftChars="0"/>
        <w:rPr>
          <w:rFonts w:hint="eastAsia" w:eastAsiaTheme="minorHAnsi"/>
          <w:b/>
          <w:bCs/>
          <w:sz w:val="28"/>
          <w:szCs w:val="28"/>
        </w:rPr>
      </w:pPr>
      <w:r>
        <w:rPr>
          <w:rFonts w:hint="eastAsia" w:eastAsiaTheme="minorHAnsi"/>
          <w:b/>
          <w:bCs/>
          <w:sz w:val="28"/>
          <w:szCs w:val="28"/>
          <w:lang w:val="en-US" w:eastAsia="zh-CN"/>
        </w:rPr>
        <w:t>3.3.3</w:t>
      </w:r>
      <w:r>
        <w:rPr>
          <w:rFonts w:hint="eastAsia" w:eastAsiaTheme="minorHAnsi"/>
          <w:b/>
          <w:bCs/>
          <w:sz w:val="28"/>
          <w:szCs w:val="28"/>
        </w:rPr>
        <w:t>经济优势：</w:t>
      </w:r>
    </w:p>
    <w:p>
      <w:pPr>
        <w:spacing w:line="360" w:lineRule="auto"/>
        <w:ind w:firstLine="480" w:firstLineChars="200"/>
        <w:rPr>
          <w:rFonts w:hint="eastAsia"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rPr>
        <w:t>世界卫生组织设在日内瓦的防盲和防聋规划主任Thylefore博士指出:中国是全世界盲人最多的国家，约有500万盲人</w:t>
      </w:r>
      <w:r>
        <w:rPr>
          <w:rFonts w:hint="eastAsia" w:ascii="宋体" w:hAnsi="宋体" w:eastAsia="宋体" w:cs="宋体"/>
          <w:i w:val="0"/>
          <w:iCs w:val="0"/>
          <w:caps w:val="0"/>
          <w:color w:val="000000"/>
          <w:spacing w:val="0"/>
          <w:sz w:val="24"/>
          <w:szCs w:val="24"/>
          <w:shd w:val="clear" w:fill="FFFFFF"/>
          <w:lang w:eastAsia="zh-CN"/>
        </w:rPr>
        <w:t>。</w:t>
      </w:r>
      <w:r>
        <w:rPr>
          <w:rFonts w:hint="eastAsia" w:ascii="宋体" w:hAnsi="宋体" w:eastAsia="宋体" w:cs="宋体"/>
          <w:i w:val="0"/>
          <w:iCs w:val="0"/>
          <w:caps w:val="0"/>
          <w:color w:val="000000"/>
          <w:spacing w:val="0"/>
          <w:sz w:val="24"/>
          <w:szCs w:val="24"/>
          <w:shd w:val="clear" w:fill="FFFFFF"/>
        </w:rPr>
        <w:t>但是</w:t>
      </w:r>
      <w:r>
        <w:rPr>
          <w:rFonts w:hint="eastAsia" w:ascii="宋体" w:hAnsi="宋体" w:eastAsia="宋体" w:cs="宋体"/>
          <w:i w:val="0"/>
          <w:iCs w:val="0"/>
          <w:caps w:val="0"/>
          <w:color w:val="000000"/>
          <w:spacing w:val="0"/>
          <w:sz w:val="24"/>
          <w:szCs w:val="24"/>
          <w:shd w:val="clear" w:fill="FFFFFF"/>
          <w:lang w:val="en-US" w:eastAsia="zh-CN"/>
        </w:rPr>
        <w:t>传统的导盲犬培训成本较高、数量较少，因此</w:t>
      </w:r>
      <w:r>
        <w:rPr>
          <w:rFonts w:hint="eastAsia" w:ascii="宋体" w:hAnsi="宋体" w:eastAsia="宋体" w:cs="宋体"/>
          <w:i w:val="0"/>
          <w:iCs w:val="0"/>
          <w:caps w:val="0"/>
          <w:color w:val="000000"/>
          <w:spacing w:val="0"/>
          <w:sz w:val="24"/>
          <w:szCs w:val="24"/>
          <w:shd w:val="clear" w:fill="FFFFFF"/>
        </w:rPr>
        <w:t>只有其中极小部分</w:t>
      </w:r>
      <w:r>
        <w:rPr>
          <w:rFonts w:hint="eastAsia" w:ascii="宋体" w:hAnsi="宋体" w:eastAsia="宋体" w:cs="宋体"/>
          <w:i w:val="0"/>
          <w:iCs w:val="0"/>
          <w:caps w:val="0"/>
          <w:color w:val="000000"/>
          <w:spacing w:val="0"/>
          <w:sz w:val="24"/>
          <w:szCs w:val="24"/>
          <w:shd w:val="clear" w:fill="FFFFFF"/>
          <w:lang w:val="en-US" w:eastAsia="zh-CN"/>
        </w:rPr>
        <w:t>人能够使用</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而大部分盲人还是依靠普通盲杖来行走。</w:t>
      </w:r>
      <w:r>
        <w:rPr>
          <w:rFonts w:hint="eastAsia" w:ascii="宋体" w:hAnsi="宋体" w:eastAsia="宋体" w:cs="宋体"/>
          <w:i w:val="0"/>
          <w:iCs w:val="0"/>
          <w:caps w:val="0"/>
          <w:color w:val="000000"/>
          <w:spacing w:val="0"/>
          <w:sz w:val="24"/>
          <w:szCs w:val="24"/>
          <w:shd w:val="clear" w:fill="FFFFFF"/>
        </w:rPr>
        <w:t>而本产品</w:t>
      </w:r>
      <w:r>
        <w:rPr>
          <w:rFonts w:hint="eastAsia" w:ascii="宋体" w:hAnsi="宋体" w:eastAsia="宋体" w:cs="宋体"/>
          <w:i w:val="0"/>
          <w:iCs w:val="0"/>
          <w:caps w:val="0"/>
          <w:color w:val="000000"/>
          <w:spacing w:val="0"/>
          <w:sz w:val="24"/>
          <w:szCs w:val="24"/>
          <w:shd w:val="clear" w:fill="FFFFFF"/>
          <w:lang w:val="en-US" w:eastAsia="zh-CN"/>
        </w:rPr>
        <w:t>智能</w:t>
      </w:r>
      <w:r>
        <w:rPr>
          <w:rFonts w:hint="eastAsia" w:ascii="宋体" w:hAnsi="宋体" w:eastAsia="宋体" w:cs="宋体"/>
          <w:i w:val="0"/>
          <w:iCs w:val="0"/>
          <w:caps w:val="0"/>
          <w:color w:val="000000"/>
          <w:spacing w:val="0"/>
          <w:sz w:val="24"/>
          <w:szCs w:val="24"/>
          <w:shd w:val="clear" w:fill="FFFFFF"/>
        </w:rPr>
        <w:t>导盲犬</w:t>
      </w:r>
      <w:r>
        <w:rPr>
          <w:rFonts w:hint="eastAsia" w:ascii="宋体" w:hAnsi="宋体" w:eastAsia="宋体" w:cs="宋体"/>
          <w:i w:val="0"/>
          <w:iCs w:val="0"/>
          <w:caps w:val="0"/>
          <w:color w:val="000000"/>
          <w:spacing w:val="0"/>
          <w:sz w:val="24"/>
          <w:szCs w:val="24"/>
          <w:shd w:val="clear" w:fill="FFFFFF"/>
          <w:lang w:val="en-US" w:eastAsia="zh-CN"/>
        </w:rPr>
        <w:t>与传统导盲犬相比综合成本较</w:t>
      </w:r>
      <w:r>
        <w:rPr>
          <w:rFonts w:hint="eastAsia" w:ascii="宋体" w:hAnsi="宋体" w:eastAsia="宋体" w:cs="宋体"/>
          <w:i w:val="0"/>
          <w:iCs w:val="0"/>
          <w:caps w:val="0"/>
          <w:color w:val="000000"/>
          <w:spacing w:val="0"/>
          <w:sz w:val="24"/>
          <w:szCs w:val="24"/>
          <w:shd w:val="clear" w:fill="FFFFFF"/>
        </w:rPr>
        <w:t>低，</w:t>
      </w:r>
      <w:r>
        <w:rPr>
          <w:rFonts w:hint="eastAsia" w:ascii="宋体" w:hAnsi="宋体" w:eastAsia="宋体" w:cs="宋体"/>
          <w:i w:val="0"/>
          <w:iCs w:val="0"/>
          <w:caps w:val="0"/>
          <w:color w:val="000000"/>
          <w:spacing w:val="0"/>
          <w:sz w:val="24"/>
          <w:szCs w:val="24"/>
          <w:shd w:val="clear" w:fill="FFFFFF"/>
          <w:lang w:val="en-US" w:eastAsia="zh-CN"/>
        </w:rPr>
        <w:t>能够减小盲人的经济压力。同时能够进行工业化标准生产，能够使更多的盲人受益，有助于辅助我国对视力障碍者群体的帮扶工作，具有更大的发展空间</w:t>
      </w:r>
      <w:r>
        <w:rPr>
          <w:rFonts w:hint="eastAsia" w:ascii="宋体" w:hAnsi="宋体" w:eastAsia="宋体" w:cs="宋体"/>
          <w:i w:val="0"/>
          <w:iCs w:val="0"/>
          <w:caps w:val="0"/>
          <w:color w:val="000000"/>
          <w:spacing w:val="0"/>
          <w:sz w:val="24"/>
          <w:szCs w:val="24"/>
          <w:shd w:val="clear" w:fill="FFFFFF"/>
        </w:rPr>
        <w:t>。</w:t>
      </w:r>
    </w:p>
    <w:p>
      <w:pPr>
        <w:rPr>
          <w:rFonts w:hint="eastAsia" w:ascii="宋体" w:hAnsi="宋体" w:eastAsia="宋体"/>
          <w:sz w:val="24"/>
          <w:szCs w:val="24"/>
        </w:rPr>
      </w:pPr>
    </w:p>
    <w:p>
      <w:pPr>
        <w:pStyle w:val="2"/>
        <w:spacing w:line="360" w:lineRule="auto"/>
        <w:rPr>
          <w:rFonts w:ascii="黑体" w:hAnsi="黑体" w:eastAsia="黑体" w:cs="黑体"/>
          <w:color w:val="000000" w:themeColor="text1"/>
          <w:sz w:val="32"/>
          <w:szCs w:val="32"/>
          <w14:textFill>
            <w14:solidFill>
              <w14:schemeClr w14:val="tx1"/>
            </w14:solidFill>
          </w14:textFill>
        </w:rPr>
      </w:pPr>
      <w:r>
        <w:rPr>
          <w:rFonts w:hint="eastAsia" w:ascii="黑体" w:hAnsi="黑体" w:eastAsia="黑体" w:cs="黑体"/>
          <w:color w:val="000000" w:themeColor="text1"/>
          <w:sz w:val="32"/>
          <w:szCs w:val="32"/>
          <w:lang w:val="en-US" w:eastAsia="zh-CN"/>
          <w14:textFill>
            <w14:solidFill>
              <w14:schemeClr w14:val="tx1"/>
            </w14:solidFill>
          </w14:textFill>
        </w:rPr>
        <w:t>4</w:t>
      </w:r>
      <w:r>
        <w:rPr>
          <w:rFonts w:hint="eastAsia" w:ascii="黑体" w:hAnsi="黑体" w:eastAsia="黑体" w:cs="黑体"/>
          <w:color w:val="000000" w:themeColor="text1"/>
          <w:sz w:val="32"/>
          <w:szCs w:val="32"/>
          <w:lang w:eastAsia="zh-CN"/>
          <w14:textFill>
            <w14:solidFill>
              <w14:schemeClr w14:val="tx1"/>
            </w14:solidFill>
          </w14:textFill>
        </w:rPr>
        <w:t xml:space="preserve"> </w:t>
      </w:r>
      <w:r>
        <w:rPr>
          <w:rFonts w:hint="eastAsia" w:ascii="黑体" w:hAnsi="黑体" w:eastAsia="黑体" w:cs="黑体"/>
          <w:color w:val="000000" w:themeColor="text1"/>
          <w:sz w:val="32"/>
          <w:szCs w:val="32"/>
          <w14:textFill>
            <w14:solidFill>
              <w14:schemeClr w14:val="tx1"/>
            </w14:solidFill>
          </w14:textFill>
        </w:rPr>
        <w:t>商业模式</w:t>
      </w:r>
      <w:bookmarkEnd w:id="57"/>
      <w:r>
        <w:rPr>
          <w:rFonts w:hint="eastAsia" w:ascii="黑体" w:hAnsi="黑体" w:eastAsia="黑体" w:cs="黑体"/>
          <w:color w:val="000000" w:themeColor="text1"/>
          <w:sz w:val="32"/>
          <w:szCs w:val="32"/>
          <w14:textFill>
            <w14:solidFill>
              <w14:schemeClr w14:val="tx1"/>
            </w14:solidFill>
          </w14:textFill>
        </w:rPr>
        <w:tab/>
      </w:r>
    </w:p>
    <w:p>
      <w:pPr>
        <w:pStyle w:val="3"/>
        <w:rPr>
          <w:rFonts w:ascii="黑体" w:hAnsi="黑体" w:eastAsia="黑体" w:cs="黑体"/>
          <w:color w:val="000000" w:themeColor="text1"/>
          <w:sz w:val="30"/>
          <w:szCs w:val="30"/>
          <w:lang w:eastAsia="zh-CN"/>
          <w14:textFill>
            <w14:solidFill>
              <w14:schemeClr w14:val="tx1"/>
            </w14:solidFill>
          </w14:textFill>
        </w:rPr>
      </w:pPr>
      <w:r>
        <w:rPr>
          <w:rFonts w:hint="eastAsia" w:ascii="黑体" w:hAnsi="黑体" w:eastAsia="黑体" w:cs="黑体"/>
          <w:color w:val="000000" w:themeColor="text1"/>
          <w:sz w:val="30"/>
          <w:szCs w:val="30"/>
          <w:lang w:eastAsia="zh-CN"/>
          <w14:textFill>
            <w14:solidFill>
              <w14:schemeClr w14:val="tx1"/>
            </w14:solidFill>
          </w14:textFill>
        </w:rPr>
        <w:t xml:space="preserve"> </w:t>
      </w:r>
      <w:bookmarkStart w:id="59" w:name="_Toc13015"/>
      <w:r>
        <w:rPr>
          <w:rFonts w:hint="eastAsia" w:ascii="黑体" w:hAnsi="黑体" w:eastAsia="黑体" w:cs="黑体"/>
          <w:color w:val="000000" w:themeColor="text1"/>
          <w:sz w:val="30"/>
          <w:szCs w:val="30"/>
          <w:lang w:val="en-US" w:eastAsia="zh-CN"/>
          <w14:textFill>
            <w14:solidFill>
              <w14:schemeClr w14:val="tx1"/>
            </w14:solidFill>
          </w14:textFill>
        </w:rPr>
        <w:t>4</w:t>
      </w:r>
      <w:r>
        <w:rPr>
          <w:rFonts w:hint="eastAsia" w:ascii="黑体" w:hAnsi="黑体" w:eastAsia="黑体" w:cs="黑体"/>
          <w:color w:val="000000" w:themeColor="text1"/>
          <w:sz w:val="30"/>
          <w:szCs w:val="30"/>
          <w:lang w:eastAsia="zh-CN"/>
          <w14:textFill>
            <w14:solidFill>
              <w14:schemeClr w14:val="tx1"/>
            </w14:solidFill>
          </w14:textFill>
        </w:rPr>
        <w:t>.1 商业画布</w:t>
      </w:r>
      <w:bookmarkEnd w:id="59"/>
      <w:r>
        <w:rPr>
          <w:rFonts w:hint="eastAsia" w:ascii="黑体" w:hAnsi="黑体" w:eastAsia="黑体" w:cs="黑体"/>
          <w:color w:val="000000" w:themeColor="text1"/>
          <w:sz w:val="30"/>
          <w:szCs w:val="30"/>
          <w:lang w:eastAsia="zh-CN"/>
          <w14:textFill>
            <w14:solidFill>
              <w14:schemeClr w14:val="tx1"/>
            </w14:solidFill>
          </w14:textFill>
        </w:rPr>
        <w:tab/>
      </w:r>
    </w:p>
    <w:p>
      <w:pPr>
        <w:spacing w:line="360" w:lineRule="auto"/>
        <w:ind w:firstLine="480" w:firstLineChars="20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《智能</w:t>
      </w:r>
      <w:r>
        <w:rPr>
          <w:rFonts w:hint="eastAsia"/>
          <w:color w:val="000000" w:themeColor="text1"/>
          <w:szCs w:val="24"/>
          <w:lang w:val="en-US" w:eastAsia="zh-CN"/>
          <w14:textFill>
            <w14:solidFill>
              <w14:schemeClr w14:val="tx1"/>
            </w14:solidFill>
          </w14:textFill>
        </w:rPr>
        <w:t>导盲犬</w:t>
      </w:r>
      <w:r>
        <w:rPr>
          <w:rFonts w:hint="eastAsia"/>
          <w:color w:val="000000" w:themeColor="text1"/>
          <w:szCs w:val="24"/>
          <w14:textFill>
            <w14:solidFill>
              <w14:schemeClr w14:val="tx1"/>
            </w14:solidFill>
          </w14:textFill>
        </w:rPr>
        <w:t>》</w:t>
      </w:r>
      <w:r>
        <w:rPr>
          <w:rFonts w:hint="eastAsia"/>
          <w:b/>
          <w:bCs/>
          <w:color w:val="000000" w:themeColor="text1"/>
          <w:szCs w:val="24"/>
          <w14:textFill>
            <w14:solidFill>
              <w14:schemeClr w14:val="tx1"/>
            </w14:solidFill>
          </w14:textFill>
        </w:rPr>
        <w:t>从</w:t>
      </w:r>
      <w:r>
        <w:rPr>
          <w:rFonts w:hint="eastAsia"/>
          <w:color w:val="000000" w:themeColor="text1"/>
          <w:szCs w:val="24"/>
          <w14:textFill>
            <w14:solidFill>
              <w14:schemeClr w14:val="tx1"/>
            </w14:solidFill>
          </w14:textFill>
        </w:rPr>
        <w:t>“为用户和客户提供什么产品和服务以及价值，帮助用户解决什么根本性问题？”</w:t>
      </w:r>
      <w:r>
        <w:rPr>
          <w:rFonts w:hint="eastAsia"/>
          <w:b/>
          <w:bCs/>
          <w:color w:val="000000" w:themeColor="text1"/>
          <w:szCs w:val="24"/>
          <w14:textFill>
            <w14:solidFill>
              <w14:schemeClr w14:val="tx1"/>
            </w14:solidFill>
          </w14:textFill>
        </w:rPr>
        <w:t>出发</w:t>
      </w:r>
      <w:r>
        <w:rPr>
          <w:rFonts w:hint="eastAsia"/>
          <w:color w:val="000000" w:themeColor="text1"/>
          <w:szCs w:val="24"/>
          <w:lang w:eastAsia="zh-CN"/>
          <w14:textFill>
            <w14:solidFill>
              <w14:schemeClr w14:val="tx1"/>
            </w14:solidFill>
          </w14:textFill>
        </w:rPr>
        <w:t>——</w:t>
      </w:r>
      <w:r>
        <w:rPr>
          <w:rFonts w:hint="eastAsia"/>
          <w:b/>
          <w:bCs/>
          <w:color w:val="000000" w:themeColor="text1"/>
          <w:szCs w:val="24"/>
          <w14:textFill>
            <w14:solidFill>
              <w14:schemeClr w14:val="tx1"/>
            </w14:solidFill>
          </w14:textFill>
        </w:rPr>
        <w:t>确定</w:t>
      </w:r>
      <w:r>
        <w:rPr>
          <w:rFonts w:hint="eastAsia"/>
          <w:color w:val="000000" w:themeColor="text1"/>
          <w:szCs w:val="24"/>
          <w14:textFill>
            <w14:solidFill>
              <w14:schemeClr w14:val="tx1"/>
            </w14:solidFill>
          </w14:textFill>
        </w:rPr>
        <w:t>“目标用户群体是谁？”</w:t>
      </w:r>
      <w:r>
        <w:rPr>
          <w:rFonts w:hint="eastAsia"/>
          <w:color w:val="000000" w:themeColor="text1"/>
          <w:szCs w:val="24"/>
          <w:lang w:eastAsia="zh-CN"/>
          <w14:textFill>
            <w14:solidFill>
              <w14:schemeClr w14:val="tx1"/>
            </w14:solidFill>
          </w14:textFill>
        </w:rPr>
        <w:t>——</w:t>
      </w:r>
      <w:r>
        <w:rPr>
          <w:rFonts w:hint="eastAsia"/>
          <w:b/>
          <w:bCs/>
          <w:color w:val="000000" w:themeColor="text1"/>
          <w:szCs w:val="24"/>
          <w14:textFill>
            <w14:solidFill>
              <w14:schemeClr w14:val="tx1"/>
            </w14:solidFill>
          </w14:textFill>
        </w:rPr>
        <w:t>分析</w:t>
      </w:r>
      <w:r>
        <w:rPr>
          <w:rFonts w:hint="eastAsia"/>
          <w:color w:val="000000" w:themeColor="text1"/>
          <w:szCs w:val="24"/>
          <w14:textFill>
            <w14:solidFill>
              <w14:schemeClr w14:val="tx1"/>
            </w14:solidFill>
          </w14:textFill>
        </w:rPr>
        <w:t>“拥有怎样的核心资源可以保证商业行为的执行和落实？”、“需要做哪些关键性的事情才能使得产品和服务能够正常运行？”、“通过什么方式和途径将平台的产品和服务触达用户，并使得用户能够为之买单？”、“运用什么方法或机制保障产品服务和用户拥有长期的利益关系？”、“在商业运作过程中都包含的成本消耗？”、“主要收入来源是什么？”</w:t>
      </w:r>
      <w:r>
        <w:rPr>
          <w:rFonts w:hint="eastAsia"/>
          <w:color w:val="000000" w:themeColor="text1"/>
          <w:szCs w:val="24"/>
          <w:lang w:eastAsia="zh-CN"/>
          <w14:textFill>
            <w14:solidFill>
              <w14:schemeClr w14:val="tx1"/>
            </w14:solidFill>
          </w14:textFill>
        </w:rPr>
        <w:t>。</w:t>
      </w:r>
      <w:r>
        <w:rPr>
          <w:rFonts w:hint="eastAsia"/>
          <w:color w:val="000000" w:themeColor="text1"/>
          <w:szCs w:val="24"/>
          <w14:textFill>
            <w14:solidFill>
              <w14:schemeClr w14:val="tx1"/>
            </w14:solidFill>
          </w14:textFill>
        </w:rPr>
        <w:t>基于以上多问，</w:t>
      </w:r>
      <w:r>
        <w:rPr>
          <w:rFonts w:hint="eastAsia"/>
          <w:color w:val="000000" w:themeColor="text1"/>
          <w:szCs w:val="24"/>
          <w:lang w:val="en-US" w:eastAsia="zh-CN"/>
          <w14:textFill>
            <w14:solidFill>
              <w14:schemeClr w14:val="tx1"/>
            </w14:solidFill>
          </w14:textFill>
        </w:rPr>
        <w:t>我们</w:t>
      </w:r>
      <w:r>
        <w:rPr>
          <w:rFonts w:hint="eastAsia"/>
          <w:color w:val="000000" w:themeColor="text1"/>
          <w:szCs w:val="24"/>
          <w14:textFill>
            <w14:solidFill>
              <w14:schemeClr w14:val="tx1"/>
            </w14:solidFill>
          </w14:textFill>
        </w:rPr>
        <w:t>构建出一套专属的商业模式画布，如图3-1所示。</w:t>
      </w:r>
    </w:p>
    <w:tbl>
      <w:tblPr>
        <w:tblStyle w:val="16"/>
        <w:tblW w:w="8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3"/>
        <w:gridCol w:w="2000"/>
        <w:gridCol w:w="2225"/>
        <w:gridCol w:w="2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247" w:hRule="atLeast"/>
        </w:trPr>
        <w:tc>
          <w:tcPr>
            <w:tcW w:w="1993" w:type="dxa"/>
            <w:shd w:val="clear" w:color="auto" w:fill="DEEAF6" w:themeFill="accent5" w:themeFillTint="33"/>
          </w:tcPr>
          <w:p>
            <w:pPr>
              <w:rPr>
                <w:rFonts w:ascii="黑体" w:hAnsi="黑体" w:eastAsia="黑体" w:cs="黑体"/>
                <w:b/>
                <w:bCs/>
                <w:color w:val="000000" w:themeColor="text1"/>
                <w:sz w:val="21"/>
                <w14:textFill>
                  <w14:solidFill>
                    <w14:schemeClr w14:val="tx1"/>
                  </w14:solidFill>
                </w14:textFill>
              </w:rPr>
            </w:pPr>
            <w:r>
              <w:rPr>
                <w:rFonts w:hint="eastAsia" w:ascii="黑体" w:hAnsi="黑体" w:eastAsia="黑体" w:cs="黑体"/>
                <w:b/>
                <w:bCs/>
                <w:color w:val="000000" w:themeColor="text1"/>
                <w:sz w:val="21"/>
                <w14:textFill>
                  <w14:solidFill>
                    <w14:schemeClr w14:val="tx1"/>
                  </w14:solidFill>
                </w14:textFill>
              </w:rPr>
              <w:t xml:space="preserve">关键业务 </w:t>
            </w:r>
            <w:r>
              <w:rPr>
                <w:rFonts w:ascii="黑体" w:hAnsi="黑体" w:eastAsia="黑体" w:cs="黑体"/>
                <w:b/>
                <w:bCs/>
                <w:color w:val="000000" w:themeColor="text1"/>
                <w:sz w:val="21"/>
                <w14:textFill>
                  <w14:solidFill>
                    <w14:schemeClr w14:val="tx1"/>
                  </w14:solidFill>
                </w14:textFill>
              </w:rPr>
              <w:t xml:space="preserve"> </w:t>
            </w:r>
            <w:r>
              <w:rPr>
                <w:rFonts w:ascii="黑体" w:hAnsi="黑体" w:eastAsia="黑体" w:cs="黑体"/>
                <w:b/>
                <w:bCs/>
                <w:color w:val="000000" w:themeColor="text1"/>
                <w:sz w:val="21"/>
                <w14:textFill>
                  <w14:solidFill>
                    <w14:schemeClr w14:val="tx1"/>
                  </w14:solidFill>
                </w14:textFill>
              </w:rPr>
              <w:drawing>
                <wp:inline distT="0" distB="0" distL="0" distR="0">
                  <wp:extent cx="224790" cy="224790"/>
                  <wp:effectExtent l="0" t="0" r="0" b="3810"/>
                  <wp:docPr id="30" name="图形 1" descr="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形 1" descr="文档"/>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0121" cy="240121"/>
                          </a:xfrm>
                          <a:prstGeom prst="rect">
                            <a:avLst/>
                          </a:prstGeom>
                        </pic:spPr>
                      </pic:pic>
                    </a:graphicData>
                  </a:graphic>
                </wp:inline>
              </w:drawing>
            </w:r>
          </w:p>
          <w:p>
            <w:pPr>
              <w:numPr>
                <w:ilvl w:val="0"/>
                <w:numId w:val="3"/>
              </w:numPr>
              <w:ind w:left="210" w:hanging="210" w:hangingChars="100"/>
              <w:rPr>
                <w:rFonts w:ascii="黑体" w:hAnsi="黑体" w:eastAsia="黑体" w:cs="黑体"/>
                <w:b/>
                <w:bCs/>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14:textFill>
                  <w14:solidFill>
                    <w14:schemeClr w14:val="tx1"/>
                  </w14:solidFill>
                </w14:textFill>
              </w:rPr>
              <w:t>硬件设计主要包括电源模块、显示模块、语音播报模块、GPS导航模块、雷达辅助视觉模块</w:t>
            </w:r>
          </w:p>
          <w:p>
            <w:pPr>
              <w:numPr>
                <w:ilvl w:val="0"/>
                <w:numId w:val="3"/>
              </w:numPr>
              <w:ind w:left="210" w:hanging="210" w:hangingChars="100"/>
              <w:rPr>
                <w:rFonts w:ascii="黑体" w:hAnsi="黑体" w:eastAsia="黑体" w:cs="黑体"/>
                <w:b/>
                <w:bCs/>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14:textFill>
                  <w14:solidFill>
                    <w14:schemeClr w14:val="tx1"/>
                  </w14:solidFill>
                </w14:textFill>
              </w:rPr>
              <w:t>软件设计主要包括深度学习算法、嵌入式操作系统等</w:t>
            </w:r>
          </w:p>
        </w:tc>
        <w:tc>
          <w:tcPr>
            <w:tcW w:w="2000" w:type="dxa"/>
            <w:vMerge w:val="restart"/>
            <w:shd w:val="clear" w:color="auto" w:fill="DEEAF6" w:themeFill="accent5" w:themeFillTint="33"/>
          </w:tcPr>
          <w:p>
            <w:pPr>
              <w:rPr>
                <w:rFonts w:ascii="黑体" w:hAnsi="黑体" w:eastAsia="黑体" w:cs="黑体"/>
                <w:b/>
                <w:bCs/>
                <w:color w:val="000000" w:themeColor="text1"/>
                <w:sz w:val="21"/>
                <w14:textFill>
                  <w14:solidFill>
                    <w14:schemeClr w14:val="tx1"/>
                  </w14:solidFill>
                </w14:textFill>
              </w:rPr>
            </w:pPr>
            <w:r>
              <w:rPr>
                <w:rFonts w:hint="eastAsia" w:ascii="黑体" w:hAnsi="黑体" w:eastAsia="黑体" w:cs="黑体"/>
                <w:b/>
                <w:bCs/>
                <w:color w:val="000000" w:themeColor="text1"/>
                <w:sz w:val="21"/>
                <w14:textFill>
                  <w14:solidFill>
                    <w14:schemeClr w14:val="tx1"/>
                  </w14:solidFill>
                </w14:textFill>
              </w:rPr>
              <w:t xml:space="preserve">价值主张 </w:t>
            </w:r>
            <w:r>
              <w:rPr>
                <w:rFonts w:ascii="黑体" w:hAnsi="黑体" w:eastAsia="黑体" w:cs="黑体"/>
                <w:b/>
                <w:bCs/>
                <w:color w:val="000000" w:themeColor="text1"/>
                <w:sz w:val="21"/>
                <w14:textFill>
                  <w14:solidFill>
                    <w14:schemeClr w14:val="tx1"/>
                  </w14:solidFill>
                </w14:textFill>
              </w:rPr>
              <w:t xml:space="preserve"> </w:t>
            </w:r>
            <w:r>
              <w:rPr>
                <w:rFonts w:ascii="黑体" w:hAnsi="黑体" w:eastAsia="黑体" w:cs="黑体"/>
                <w:b/>
                <w:bCs/>
                <w:color w:val="000000" w:themeColor="text1"/>
                <w:sz w:val="21"/>
                <w14:textFill>
                  <w14:solidFill>
                    <w14:schemeClr w14:val="tx1"/>
                  </w14:solidFill>
                </w14:textFill>
              </w:rPr>
              <w:drawing>
                <wp:inline distT="0" distB="0" distL="0" distR="0">
                  <wp:extent cx="217805" cy="217805"/>
                  <wp:effectExtent l="0" t="0" r="0" b="10795"/>
                  <wp:docPr id="31" name="图形 6" descr="清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6" descr="清单"/>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22348" cy="222348"/>
                          </a:xfrm>
                          <a:prstGeom prst="rect">
                            <a:avLst/>
                          </a:prstGeom>
                        </pic:spPr>
                      </pic:pic>
                    </a:graphicData>
                  </a:graphic>
                </wp:inline>
              </w:drawing>
            </w:r>
          </w:p>
          <w:p>
            <w:pPr>
              <w:numPr>
                <w:ilvl w:val="0"/>
                <w:numId w:val="3"/>
              </w:numPr>
              <w:ind w:left="210" w:hanging="210" w:hangingChars="100"/>
              <w:rPr>
                <w:rFonts w:cs="黑体" w:asciiTheme="minorEastAsia" w:hAnsiTheme="minorEastAsia" w:eastAsiaTheme="minorEastAsia"/>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14:textFill>
                  <w14:solidFill>
                    <w14:schemeClr w14:val="tx1"/>
                  </w14:solidFill>
                </w14:textFill>
              </w:rPr>
              <w:t>使盲人能够在出行时能够获得更好的安全感、更全面多样的服务</w:t>
            </w:r>
          </w:p>
          <w:p>
            <w:pPr>
              <w:numPr>
                <w:ilvl w:val="0"/>
                <w:numId w:val="3"/>
              </w:numPr>
              <w:ind w:left="210" w:hanging="210" w:hangingChars="100"/>
              <w:rPr>
                <w:rFonts w:ascii="黑体" w:hAnsi="黑体" w:eastAsia="黑体" w:cs="黑体"/>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14:textFill>
                  <w14:solidFill>
                    <w14:schemeClr w14:val="tx1"/>
                  </w14:solidFill>
                </w14:textFill>
              </w:rPr>
              <w:t>降低盲人维护导盲设备的经济成本和时间成本</w:t>
            </w:r>
          </w:p>
        </w:tc>
        <w:tc>
          <w:tcPr>
            <w:tcW w:w="2225" w:type="dxa"/>
            <w:shd w:val="clear" w:color="auto" w:fill="DEEAF6" w:themeFill="accent5" w:themeFillTint="33"/>
          </w:tcPr>
          <w:p>
            <w:pPr>
              <w:rPr>
                <w:rFonts w:ascii="黑体" w:hAnsi="黑体" w:eastAsia="黑体" w:cs="黑体"/>
                <w:b/>
                <w:bCs/>
                <w:color w:val="000000" w:themeColor="text1"/>
                <w:sz w:val="21"/>
                <w14:textFill>
                  <w14:solidFill>
                    <w14:schemeClr w14:val="tx1"/>
                  </w14:solidFill>
                </w14:textFill>
              </w:rPr>
            </w:pPr>
            <w:r>
              <w:rPr>
                <w:rFonts w:hint="eastAsia" w:ascii="黑体" w:hAnsi="黑体" w:eastAsia="黑体" w:cs="黑体"/>
                <w:b/>
                <w:bCs/>
                <w:color w:val="000000" w:themeColor="text1"/>
                <w:sz w:val="21"/>
                <w14:textFill>
                  <w14:solidFill>
                    <w14:schemeClr w14:val="tx1"/>
                  </w14:solidFill>
                </w14:textFill>
              </w:rPr>
              <w:t xml:space="preserve">客户关系 </w:t>
            </w:r>
            <w:r>
              <w:rPr>
                <w:rFonts w:ascii="黑体" w:hAnsi="黑体" w:eastAsia="黑体" w:cs="黑体"/>
                <w:b/>
                <w:bCs/>
                <w:color w:val="000000" w:themeColor="text1"/>
                <w:sz w:val="21"/>
                <w14:textFill>
                  <w14:solidFill>
                    <w14:schemeClr w14:val="tx1"/>
                  </w14:solidFill>
                </w14:textFill>
              </w:rPr>
              <w:drawing>
                <wp:inline distT="0" distB="0" distL="0" distR="0">
                  <wp:extent cx="281305" cy="281305"/>
                  <wp:effectExtent l="0" t="0" r="0" b="0"/>
                  <wp:docPr id="32" name="图形 3" descr="会议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形 3" descr="会议室"/>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82845" cy="282845"/>
                          </a:xfrm>
                          <a:prstGeom prst="rect">
                            <a:avLst/>
                          </a:prstGeom>
                        </pic:spPr>
                      </pic:pic>
                    </a:graphicData>
                  </a:graphic>
                </wp:inline>
              </w:drawing>
            </w:r>
          </w:p>
          <w:p>
            <w:pPr>
              <w:pStyle w:val="26"/>
              <w:numPr>
                <w:ilvl w:val="0"/>
                <w:numId w:val="4"/>
              </w:numPr>
              <w:ind w:left="210" w:hanging="210" w:hangingChars="100"/>
              <w:rPr>
                <w:rFonts w:cs="黑体" w:asciiTheme="minorEastAsia" w:hAnsiTheme="minorEastAsia" w:eastAsiaTheme="minorEastAsia"/>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14:textFill>
                  <w14:solidFill>
                    <w14:schemeClr w14:val="tx1"/>
                  </w14:solidFill>
                </w14:textFill>
              </w:rPr>
              <w:t>优先选择关系</w:t>
            </w:r>
          </w:p>
          <w:p>
            <w:pPr>
              <w:pStyle w:val="26"/>
              <w:numPr>
                <w:ilvl w:val="0"/>
                <w:numId w:val="4"/>
              </w:numPr>
              <w:ind w:left="210" w:hanging="210" w:hangingChars="100"/>
              <w:rPr>
                <w:rFonts w:hint="eastAsia" w:cs="黑体" w:asciiTheme="minorEastAsia" w:hAnsiTheme="minorEastAsia" w:eastAsiaTheme="minorEastAsia"/>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14:textFill>
                  <w14:solidFill>
                    <w14:schemeClr w14:val="tx1"/>
                  </w14:solidFill>
                </w14:textFill>
              </w:rPr>
              <w:t>服务关系</w:t>
            </w:r>
          </w:p>
          <w:p>
            <w:pPr>
              <w:rPr>
                <w:rFonts w:ascii="黑体" w:hAnsi="黑体" w:eastAsia="黑体" w:cs="黑体"/>
                <w:b/>
                <w:bCs/>
                <w:color w:val="000000" w:themeColor="text1"/>
                <w:sz w:val="21"/>
                <w14:textFill>
                  <w14:solidFill>
                    <w14:schemeClr w14:val="tx1"/>
                  </w14:solidFill>
                </w14:textFill>
              </w:rPr>
            </w:pPr>
          </w:p>
        </w:tc>
        <w:tc>
          <w:tcPr>
            <w:tcW w:w="2632" w:type="dxa"/>
            <w:vMerge w:val="restart"/>
            <w:shd w:val="clear" w:color="auto" w:fill="DEEAF6" w:themeFill="accent5" w:themeFillTint="33"/>
          </w:tcPr>
          <w:p>
            <w:pPr>
              <w:rPr>
                <w:rFonts w:ascii="黑体" w:hAnsi="黑体" w:eastAsia="黑体" w:cs="黑体"/>
                <w:b/>
                <w:bCs/>
                <w:color w:val="000000" w:themeColor="text1"/>
                <w:sz w:val="21"/>
                <w14:textFill>
                  <w14:solidFill>
                    <w14:schemeClr w14:val="tx1"/>
                  </w14:solidFill>
                </w14:textFill>
              </w:rPr>
            </w:pPr>
            <w:r>
              <w:rPr>
                <w:rFonts w:hint="eastAsia" w:ascii="黑体" w:hAnsi="黑体" w:eastAsia="黑体" w:cs="黑体"/>
                <w:b/>
                <w:bCs/>
                <w:color w:val="000000" w:themeColor="text1"/>
                <w:sz w:val="21"/>
                <w14:textFill>
                  <w14:solidFill>
                    <w14:schemeClr w14:val="tx1"/>
                  </w14:solidFill>
                </w14:textFill>
              </w:rPr>
              <w:t xml:space="preserve">客户细分 </w:t>
            </w:r>
            <w:r>
              <w:rPr>
                <w:rFonts w:ascii="黑体" w:hAnsi="黑体" w:eastAsia="黑体" w:cs="黑体"/>
                <w:b/>
                <w:bCs/>
                <w:color w:val="000000" w:themeColor="text1"/>
                <w:sz w:val="21"/>
                <w14:textFill>
                  <w14:solidFill>
                    <w14:schemeClr w14:val="tx1"/>
                  </w14:solidFill>
                </w14:textFill>
              </w:rPr>
              <w:drawing>
                <wp:inline distT="0" distB="0" distL="0" distR="0">
                  <wp:extent cx="281305" cy="281305"/>
                  <wp:effectExtent l="0" t="0" r="10795" b="0"/>
                  <wp:docPr id="4" name="图形 4" descr="目标受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descr="目标受众"/>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86360" cy="286360"/>
                          </a:xfrm>
                          <a:prstGeom prst="rect">
                            <a:avLst/>
                          </a:prstGeom>
                        </pic:spPr>
                      </pic:pic>
                    </a:graphicData>
                  </a:graphic>
                </wp:inline>
              </w:drawing>
            </w:r>
          </w:p>
          <w:p>
            <w:pPr>
              <w:rPr>
                <w:rFonts w:ascii="黑体" w:hAnsi="黑体" w:eastAsia="黑体" w:cs="黑体"/>
                <w:b/>
                <w:bCs/>
                <w:color w:val="000000" w:themeColor="text1"/>
                <w:sz w:val="21"/>
                <w14:textFill>
                  <w14:solidFill>
                    <w14:schemeClr w14:val="tx1"/>
                  </w14:solidFill>
                </w14:textFill>
              </w:rPr>
            </w:pPr>
          </w:p>
          <w:p>
            <w:pPr>
              <w:numPr>
                <w:ilvl w:val="0"/>
                <w:numId w:val="3"/>
              </w:numPr>
              <w:ind w:left="210" w:hanging="210" w:hangingChars="100"/>
              <w:rPr>
                <w:rFonts w:cs="黑体" w:asciiTheme="minorEastAsia" w:hAnsiTheme="minorEastAsia" w:eastAsiaTheme="minorEastAsia"/>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lang w:val="en-US" w:eastAsia="zh-CN"/>
                <w14:textFill>
                  <w14:solidFill>
                    <w14:schemeClr w14:val="tx1"/>
                  </w14:solidFill>
                </w14:textFill>
              </w:rPr>
              <w:t>视力障碍者群体</w:t>
            </w:r>
          </w:p>
          <w:p>
            <w:pPr>
              <w:numPr>
                <w:ilvl w:val="0"/>
                <w:numId w:val="3"/>
              </w:numPr>
              <w:ind w:left="210" w:hanging="210" w:hangingChars="100"/>
              <w:rPr>
                <w:rFonts w:cs="黑体" w:asciiTheme="minorEastAsia" w:hAnsiTheme="minorEastAsia" w:eastAsiaTheme="minorEastAsia"/>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lang w:val="en-US" w:eastAsia="zh-CN"/>
                <w14:textFill>
                  <w14:solidFill>
                    <w14:schemeClr w14:val="tx1"/>
                  </w14:solidFill>
                </w14:textFill>
              </w:rPr>
              <w:t>残障相关事业单位</w:t>
            </w:r>
          </w:p>
          <w:p>
            <w:pPr>
              <w:numPr>
                <w:ilvl w:val="0"/>
                <w:numId w:val="3"/>
              </w:numPr>
              <w:ind w:left="210" w:hanging="210" w:hangingChars="100"/>
              <w:rPr>
                <w:rFonts w:cs="黑体" w:asciiTheme="minorEastAsia" w:hAnsiTheme="minorEastAsia" w:eastAsiaTheme="minorEastAsia"/>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14:textFill>
                  <w14:solidFill>
                    <w14:schemeClr w14:val="tx1"/>
                  </w14:solidFill>
                </w14:textFill>
              </w:rPr>
              <w:t>导盲设备生产研发公司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993" w:type="dxa"/>
            <w:shd w:val="clear" w:color="auto" w:fill="DEEAF6" w:themeFill="accent5" w:themeFillTint="33"/>
          </w:tcPr>
          <w:p>
            <w:pPr>
              <w:rPr>
                <w:rFonts w:ascii="黑体" w:hAnsi="黑体" w:eastAsia="黑体" w:cs="黑体"/>
                <w:b/>
                <w:bCs/>
                <w:color w:val="000000" w:themeColor="text1"/>
                <w:sz w:val="21"/>
                <w14:textFill>
                  <w14:solidFill>
                    <w14:schemeClr w14:val="tx1"/>
                  </w14:solidFill>
                </w14:textFill>
              </w:rPr>
            </w:pPr>
            <w:r>
              <w:rPr>
                <w:rFonts w:hint="eastAsia" w:ascii="黑体" w:hAnsi="黑体" w:eastAsia="黑体" w:cs="黑体"/>
                <w:b/>
                <w:bCs/>
                <w:color w:val="000000" w:themeColor="text1"/>
                <w:sz w:val="21"/>
                <w14:textFill>
                  <w14:solidFill>
                    <w14:schemeClr w14:val="tx1"/>
                  </w14:solidFill>
                </w14:textFill>
              </w:rPr>
              <w:t xml:space="preserve">核心资源 </w:t>
            </w:r>
            <w:r>
              <w:rPr>
                <w:rFonts w:ascii="黑体" w:hAnsi="黑体" w:eastAsia="黑体" w:cs="黑体"/>
                <w:b/>
                <w:bCs/>
                <w:color w:val="000000" w:themeColor="text1"/>
                <w:sz w:val="21"/>
                <w14:textFill>
                  <w14:solidFill>
                    <w14:schemeClr w14:val="tx1"/>
                  </w14:solidFill>
                </w14:textFill>
              </w:rPr>
              <w:drawing>
                <wp:inline distT="0" distB="0" distL="0" distR="0">
                  <wp:extent cx="288290" cy="288290"/>
                  <wp:effectExtent l="0" t="0" r="3810" b="3175"/>
                  <wp:docPr id="33" name="图形 8" descr="清单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形 8" descr="清单演示文稿"/>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2317" cy="292317"/>
                          </a:xfrm>
                          <a:prstGeom prst="rect">
                            <a:avLst/>
                          </a:prstGeom>
                        </pic:spPr>
                      </pic:pic>
                    </a:graphicData>
                  </a:graphic>
                </wp:inline>
              </w:drawing>
            </w:r>
          </w:p>
          <w:p>
            <w:pPr>
              <w:numPr>
                <w:ilvl w:val="0"/>
                <w:numId w:val="3"/>
              </w:numPr>
              <w:ind w:left="210" w:hanging="210" w:hangingChars="100"/>
              <w:rPr>
                <w:rFonts w:ascii="黑体" w:hAnsi="黑体" w:eastAsia="黑体" w:cs="黑体"/>
                <w:b/>
                <w:bCs/>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14:textFill>
                  <w14:solidFill>
                    <w14:schemeClr w14:val="tx1"/>
                  </w14:solidFill>
                </w14:textFill>
              </w:rPr>
              <w:t>为视力障碍群体提供避障、导航、语音播报的功能</w:t>
            </w:r>
          </w:p>
        </w:tc>
        <w:tc>
          <w:tcPr>
            <w:tcW w:w="2000" w:type="dxa"/>
            <w:vMerge w:val="continue"/>
            <w:shd w:val="clear" w:color="auto" w:fill="DEEAF6" w:themeFill="accent5" w:themeFillTint="33"/>
          </w:tcPr>
          <w:p>
            <w:pPr>
              <w:rPr>
                <w:rFonts w:ascii="黑体" w:hAnsi="黑体" w:eastAsia="黑体" w:cs="黑体"/>
                <w:b/>
                <w:bCs/>
                <w:color w:val="000000" w:themeColor="text1"/>
                <w:sz w:val="21"/>
                <w14:textFill>
                  <w14:solidFill>
                    <w14:schemeClr w14:val="tx1"/>
                  </w14:solidFill>
                </w14:textFill>
              </w:rPr>
            </w:pPr>
          </w:p>
        </w:tc>
        <w:tc>
          <w:tcPr>
            <w:tcW w:w="2225" w:type="dxa"/>
            <w:shd w:val="clear" w:color="auto" w:fill="DEEAF6" w:themeFill="accent5" w:themeFillTint="33"/>
          </w:tcPr>
          <w:p>
            <w:pPr>
              <w:rPr>
                <w:rFonts w:ascii="黑体" w:hAnsi="黑体" w:eastAsia="黑体" w:cs="黑体"/>
                <w:b/>
                <w:bCs/>
                <w:color w:val="000000" w:themeColor="text1"/>
                <w:sz w:val="21"/>
                <w14:textFill>
                  <w14:solidFill>
                    <w14:schemeClr w14:val="tx1"/>
                  </w14:solidFill>
                </w14:textFill>
              </w:rPr>
            </w:pPr>
            <w:r>
              <w:rPr>
                <w:rFonts w:hint="eastAsia" w:ascii="黑体" w:hAnsi="黑体" w:eastAsia="黑体" w:cs="黑体"/>
                <w:b/>
                <w:bCs/>
                <w:color w:val="000000" w:themeColor="text1"/>
                <w:sz w:val="21"/>
                <w14:textFill>
                  <w14:solidFill>
                    <w14:schemeClr w14:val="tx1"/>
                  </w14:solidFill>
                </w14:textFill>
              </w:rPr>
              <w:t xml:space="preserve">渠道通路 </w:t>
            </w:r>
            <w:r>
              <w:rPr>
                <w:rFonts w:ascii="黑体" w:hAnsi="黑体" w:eastAsia="黑体" w:cs="黑体"/>
                <w:b/>
                <w:bCs/>
                <w:color w:val="000000" w:themeColor="text1"/>
                <w:sz w:val="21"/>
                <w14:textFill>
                  <w14:solidFill>
                    <w14:schemeClr w14:val="tx1"/>
                  </w14:solidFill>
                </w14:textFill>
              </w:rPr>
              <w:drawing>
                <wp:inline distT="0" distB="0" distL="0" distR="0">
                  <wp:extent cx="274320" cy="274320"/>
                  <wp:effectExtent l="0" t="0" r="0" b="5080"/>
                  <wp:docPr id="34" name="图形 13" descr="路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形 13" descr="路标"/>
                          <pic:cNvPicPr>
                            <a:picLocks noChangeAspect="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79324" cy="279324"/>
                          </a:xfrm>
                          <a:prstGeom prst="rect">
                            <a:avLst/>
                          </a:prstGeom>
                        </pic:spPr>
                      </pic:pic>
                    </a:graphicData>
                  </a:graphic>
                </wp:inline>
              </w:drawing>
            </w:r>
          </w:p>
          <w:p>
            <w:pPr>
              <w:pStyle w:val="26"/>
              <w:numPr>
                <w:ilvl w:val="0"/>
                <w:numId w:val="5"/>
              </w:numPr>
              <w:ind w:left="210" w:hanging="210" w:hangingChars="100"/>
              <w:jc w:val="left"/>
              <w:rPr>
                <w:rFonts w:cs="黑体" w:asciiTheme="minorEastAsia" w:hAnsiTheme="minorEastAsia" w:eastAsiaTheme="minorEastAsia"/>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14:textFill>
                  <w14:solidFill>
                    <w14:schemeClr w14:val="tx1"/>
                  </w14:solidFill>
                </w14:textFill>
              </w:rPr>
              <w:t>线下通过走访残障协会、导盲犬训练中心等进行直接宣传</w:t>
            </w:r>
          </w:p>
          <w:p>
            <w:pPr>
              <w:pStyle w:val="26"/>
              <w:numPr>
                <w:ilvl w:val="0"/>
                <w:numId w:val="5"/>
              </w:numPr>
              <w:ind w:left="210" w:hanging="210" w:hangingChars="100"/>
              <w:jc w:val="left"/>
              <w:rPr>
                <w:rFonts w:hint="eastAsia" w:cs="黑体" w:asciiTheme="minorEastAsia" w:hAnsiTheme="minorEastAsia" w:eastAsiaTheme="minorEastAsia"/>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14:textFill>
                  <w14:solidFill>
                    <w14:schemeClr w14:val="tx1"/>
                  </w14:solidFill>
                </w14:textFill>
              </w:rPr>
              <w:t>线上以个人用户</w:t>
            </w:r>
            <w:r>
              <w:rPr>
                <w:rFonts w:hint="eastAsia" w:cs="黑体" w:asciiTheme="minorEastAsia" w:hAnsiTheme="minorEastAsia" w:eastAsiaTheme="minorEastAsia"/>
                <w:color w:val="000000" w:themeColor="text1"/>
                <w:sz w:val="21"/>
                <w:lang w:eastAsia="zh-CN"/>
                <w14:textFill>
                  <w14:solidFill>
                    <w14:schemeClr w14:val="tx1"/>
                  </w14:solidFill>
                </w14:textFill>
              </w:rPr>
              <w:t>、</w:t>
            </w:r>
            <w:r>
              <w:rPr>
                <w:rFonts w:hint="eastAsia" w:cs="黑体" w:asciiTheme="minorEastAsia" w:hAnsiTheme="minorEastAsia" w:eastAsiaTheme="minorEastAsia"/>
                <w:color w:val="000000" w:themeColor="text1"/>
                <w:sz w:val="21"/>
                <w:lang w:val="en-US" w:eastAsia="zh-CN"/>
                <w14:textFill>
                  <w14:solidFill>
                    <w14:schemeClr w14:val="tx1"/>
                  </w14:solidFill>
                </w14:textFill>
              </w:rPr>
              <w:t>机构、公司</w:t>
            </w:r>
            <w:r>
              <w:rPr>
                <w:rFonts w:hint="eastAsia" w:cs="黑体" w:asciiTheme="minorEastAsia" w:hAnsiTheme="minorEastAsia" w:eastAsiaTheme="minorEastAsia"/>
                <w:color w:val="000000" w:themeColor="text1"/>
                <w:sz w:val="21"/>
                <w14:textFill>
                  <w14:solidFill>
                    <w14:schemeClr w14:val="tx1"/>
                  </w14:solidFill>
                </w14:textFill>
              </w:rPr>
              <w:t>推广为主</w:t>
            </w:r>
          </w:p>
        </w:tc>
        <w:tc>
          <w:tcPr>
            <w:tcW w:w="2632" w:type="dxa"/>
            <w:vMerge w:val="continue"/>
            <w:shd w:val="clear" w:color="auto" w:fill="DEEAF6" w:themeFill="accent5" w:themeFillTint="33"/>
          </w:tcPr>
          <w:p>
            <w:pPr>
              <w:rPr>
                <w:rFonts w:ascii="黑体" w:hAnsi="黑体" w:eastAsia="黑体" w:cs="黑体"/>
                <w:b/>
                <w:bCs/>
                <w:color w:val="000000" w:themeColor="text1"/>
                <w:sz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3" w:type="dxa"/>
            <w:gridSpan w:val="2"/>
            <w:shd w:val="clear" w:color="auto" w:fill="DEEAF6" w:themeFill="accent5" w:themeFillTint="33"/>
          </w:tcPr>
          <w:p>
            <w:pPr>
              <w:rPr>
                <w:rFonts w:ascii="黑体" w:hAnsi="黑体" w:eastAsia="黑体" w:cs="黑体"/>
                <w:b/>
                <w:bCs/>
                <w:color w:val="000000" w:themeColor="text1"/>
                <w:sz w:val="21"/>
                <w14:textFill>
                  <w14:solidFill>
                    <w14:schemeClr w14:val="tx1"/>
                  </w14:solidFill>
                </w14:textFill>
              </w:rPr>
            </w:pPr>
            <w:r>
              <w:rPr>
                <w:rFonts w:hint="eastAsia" w:ascii="黑体" w:hAnsi="黑体" w:eastAsia="黑体" w:cs="黑体"/>
                <w:b/>
                <w:bCs/>
                <w:color w:val="000000" w:themeColor="text1"/>
                <w:sz w:val="21"/>
                <w14:textFill>
                  <w14:solidFill>
                    <w14:schemeClr w14:val="tx1"/>
                  </w14:solidFill>
                </w14:textFill>
              </w:rPr>
              <w:t xml:space="preserve">成本结构 </w:t>
            </w:r>
            <w:r>
              <w:rPr>
                <w:rFonts w:ascii="黑体" w:hAnsi="黑体" w:eastAsia="黑体" w:cs="黑体"/>
                <w:b/>
                <w:bCs/>
                <w:color w:val="000000" w:themeColor="text1"/>
                <w:sz w:val="21"/>
                <w14:textFill>
                  <w14:solidFill>
                    <w14:schemeClr w14:val="tx1"/>
                  </w14:solidFill>
                </w14:textFill>
              </w:rPr>
              <w:t xml:space="preserve">  </w:t>
            </w:r>
            <w:r>
              <w:rPr>
                <w:rFonts w:ascii="黑体" w:hAnsi="黑体" w:eastAsia="黑体" w:cs="黑体"/>
                <w:b/>
                <w:bCs/>
                <w:color w:val="000000" w:themeColor="text1"/>
                <w:sz w:val="21"/>
                <w14:textFill>
                  <w14:solidFill>
                    <w14:schemeClr w14:val="tx1"/>
                  </w14:solidFill>
                </w14:textFill>
              </w:rPr>
              <w:drawing>
                <wp:inline distT="0" distB="0" distL="0" distR="0">
                  <wp:extent cx="231775" cy="231775"/>
                  <wp:effectExtent l="0" t="0" r="9525" b="10160"/>
                  <wp:docPr id="35" name="图形 14" descr="月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形 14" descr="月历"/>
                          <pic:cNvPicPr>
                            <a:picLocks noChangeAspect="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38643" cy="238643"/>
                          </a:xfrm>
                          <a:prstGeom prst="rect">
                            <a:avLst/>
                          </a:prstGeom>
                        </pic:spPr>
                      </pic:pic>
                    </a:graphicData>
                  </a:graphic>
                </wp:inline>
              </w:drawing>
            </w:r>
            <w:r>
              <w:rPr>
                <w:rFonts w:ascii="黑体" w:hAnsi="黑体" w:eastAsia="黑体" w:cs="黑体"/>
                <w:b/>
                <w:bCs/>
                <w:color w:val="000000" w:themeColor="text1"/>
                <w:sz w:val="21"/>
                <w14:textFill>
                  <w14:solidFill>
                    <w14:schemeClr w14:val="tx1"/>
                  </w14:solidFill>
                </w14:textFill>
              </w:rPr>
              <w:t xml:space="preserve">               </w:t>
            </w:r>
          </w:p>
          <w:p>
            <w:pPr>
              <w:pStyle w:val="26"/>
              <w:numPr>
                <w:ilvl w:val="0"/>
                <w:numId w:val="6"/>
              </w:numPr>
              <w:ind w:left="210" w:hanging="210" w:hangingChars="100"/>
              <w:rPr>
                <w:rFonts w:cs="黑体" w:asciiTheme="minorEastAsia" w:hAnsiTheme="minorEastAsia" w:eastAsiaTheme="minorEastAsia"/>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14:textFill>
                  <w14:solidFill>
                    <w14:schemeClr w14:val="tx1"/>
                  </w14:solidFill>
                </w14:textFill>
              </w:rPr>
              <w:t>线下销售点建立自己的频道、运用平台客流量吸引各用户和商业机构、广告链接销售产品</w:t>
            </w:r>
          </w:p>
          <w:p>
            <w:pPr>
              <w:rPr>
                <w:rFonts w:ascii="黑体" w:hAnsi="黑体" w:eastAsia="黑体" w:cs="黑体"/>
                <w:b/>
                <w:bCs/>
                <w:color w:val="000000" w:themeColor="text1"/>
                <w:sz w:val="21"/>
                <w14:textFill>
                  <w14:solidFill>
                    <w14:schemeClr w14:val="tx1"/>
                  </w14:solidFill>
                </w14:textFill>
              </w:rPr>
            </w:pPr>
          </w:p>
        </w:tc>
        <w:tc>
          <w:tcPr>
            <w:tcW w:w="4857" w:type="dxa"/>
            <w:gridSpan w:val="2"/>
            <w:shd w:val="clear" w:color="auto" w:fill="DEEAF6" w:themeFill="accent5" w:themeFillTint="33"/>
          </w:tcPr>
          <w:p>
            <w:pPr>
              <w:rPr>
                <w:rFonts w:ascii="黑体" w:hAnsi="黑体" w:eastAsia="黑体" w:cs="黑体"/>
                <w:b/>
                <w:bCs/>
                <w:color w:val="000000" w:themeColor="text1"/>
                <w:sz w:val="21"/>
                <w14:textFill>
                  <w14:solidFill>
                    <w14:schemeClr w14:val="tx1"/>
                  </w14:solidFill>
                </w14:textFill>
              </w:rPr>
            </w:pPr>
            <w:r>
              <w:rPr>
                <w:rFonts w:hint="eastAsia" w:ascii="黑体" w:hAnsi="黑体" w:eastAsia="黑体" w:cs="黑体"/>
                <w:b/>
                <w:bCs/>
                <w:color w:val="000000" w:themeColor="text1"/>
                <w:sz w:val="21"/>
                <w14:textFill>
                  <w14:solidFill>
                    <w14:schemeClr w14:val="tx1"/>
                  </w14:solidFill>
                </w14:textFill>
              </w:rPr>
              <w:t xml:space="preserve">收入来源 </w:t>
            </w:r>
            <w:r>
              <w:rPr>
                <w:rFonts w:ascii="黑体" w:hAnsi="黑体" w:eastAsia="黑体" w:cs="黑体"/>
                <w:b/>
                <w:bCs/>
                <w:color w:val="000000" w:themeColor="text1"/>
                <w:sz w:val="21"/>
                <w14:textFill>
                  <w14:solidFill>
                    <w14:schemeClr w14:val="tx1"/>
                  </w14:solidFill>
                </w14:textFill>
              </w:rPr>
              <w:t xml:space="preserve"> </w:t>
            </w:r>
            <w:r>
              <w:rPr>
                <w:rFonts w:ascii="黑体" w:hAnsi="黑体" w:eastAsia="黑体" w:cs="黑体"/>
                <w:b/>
                <w:bCs/>
                <w:color w:val="000000" w:themeColor="text1"/>
                <w:sz w:val="21"/>
                <w14:textFill>
                  <w14:solidFill>
                    <w14:schemeClr w14:val="tx1"/>
                  </w14:solidFill>
                </w14:textFill>
              </w:rPr>
              <w:drawing>
                <wp:inline distT="0" distB="0" distL="0" distR="0">
                  <wp:extent cx="252730" cy="252730"/>
                  <wp:effectExtent l="0" t="0" r="0" b="1270"/>
                  <wp:docPr id="11" name="图形 11" descr="翻页日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descr="翻页日历"/>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56732" cy="256732"/>
                          </a:xfrm>
                          <a:prstGeom prst="rect">
                            <a:avLst/>
                          </a:prstGeom>
                        </pic:spPr>
                      </pic:pic>
                    </a:graphicData>
                  </a:graphic>
                </wp:inline>
              </w:drawing>
            </w:r>
            <w:r>
              <w:rPr>
                <w:rFonts w:ascii="黑体" w:hAnsi="黑体" w:eastAsia="黑体" w:cs="黑体"/>
                <w:b/>
                <w:bCs/>
                <w:color w:val="000000" w:themeColor="text1"/>
                <w:sz w:val="21"/>
                <w14:textFill>
                  <w14:solidFill>
                    <w14:schemeClr w14:val="tx1"/>
                  </w14:solidFill>
                </w14:textFill>
              </w:rPr>
              <w:t xml:space="preserve">                                </w:t>
            </w:r>
          </w:p>
          <w:p>
            <w:pPr>
              <w:pStyle w:val="26"/>
              <w:numPr>
                <w:ilvl w:val="0"/>
                <w:numId w:val="6"/>
              </w:numPr>
              <w:ind w:left="210" w:hanging="210" w:hangingChars="100"/>
              <w:rPr>
                <w:rFonts w:cs="黑体" w:asciiTheme="minorEastAsia" w:hAnsiTheme="minorEastAsia" w:eastAsiaTheme="minorEastAsia"/>
                <w:color w:val="000000" w:themeColor="text1"/>
                <w:sz w:val="21"/>
                <w14:textFill>
                  <w14:solidFill>
                    <w14:schemeClr w14:val="tx1"/>
                  </w14:solidFill>
                </w14:textFill>
              </w:rPr>
            </w:pPr>
            <w:r>
              <w:rPr>
                <w:rFonts w:hint="eastAsia" w:cs="黑体" w:asciiTheme="minorEastAsia" w:hAnsiTheme="minorEastAsia" w:eastAsiaTheme="minorEastAsia"/>
                <w:color w:val="000000" w:themeColor="text1"/>
                <w:sz w:val="21"/>
                <w14:textFill>
                  <w14:solidFill>
                    <w14:schemeClr w14:val="tx1"/>
                  </w14:solidFill>
                </w14:textFill>
              </w:rPr>
              <w:t>B2C产品销售、线下网点导盲产品收入、面向商业机构的技术销售收入</w:t>
            </w:r>
          </w:p>
          <w:p>
            <w:pPr>
              <w:rPr>
                <w:rFonts w:ascii="黑体" w:hAnsi="黑体" w:eastAsia="黑体" w:cs="黑体"/>
                <w:b/>
                <w:bCs/>
                <w:color w:val="000000" w:themeColor="text1"/>
                <w:sz w:val="21"/>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jc w:val="center"/>
        <w:textAlignment w:val="auto"/>
        <w:rPr>
          <w:rFonts w:ascii="黑体" w:hAnsi="黑体" w:eastAsia="黑体" w:cs="黑体"/>
          <w:b/>
          <w:bCs/>
          <w:sz w:val="18"/>
          <w:szCs w:val="18"/>
        </w:rPr>
      </w:pPr>
      <w:r>
        <w:rPr>
          <w:rFonts w:hint="eastAsia" w:ascii="黑体" w:hAnsi="黑体" w:eastAsia="黑体" w:cs="黑体"/>
          <w:b/>
          <w:bCs/>
          <w:sz w:val="18"/>
          <w:szCs w:val="18"/>
        </w:rPr>
        <w:t>图3-</w:t>
      </w:r>
      <w:r>
        <w:rPr>
          <w:rFonts w:ascii="黑体" w:hAnsi="黑体" w:eastAsia="黑体" w:cs="黑体"/>
          <w:b/>
          <w:bCs/>
          <w:sz w:val="18"/>
          <w:szCs w:val="18"/>
        </w:rPr>
        <w:t xml:space="preserve">1 </w:t>
      </w:r>
      <w:r>
        <w:rPr>
          <w:rFonts w:hint="eastAsia" w:ascii="黑体" w:hAnsi="黑体" w:eastAsia="黑体" w:cs="黑体"/>
          <w:b/>
          <w:bCs/>
          <w:sz w:val="18"/>
          <w:szCs w:val="18"/>
        </w:rPr>
        <w:t>商业模式画布</w:t>
      </w:r>
    </w:p>
    <w:p>
      <w:pPr>
        <w:pStyle w:val="4"/>
        <w:ind w:firstLine="562" w:firstLineChars="200"/>
        <w:rPr>
          <w:rFonts w:ascii="黑体" w:hAnsi="黑体" w:eastAsia="黑体" w:cs="黑体"/>
          <w:color w:val="000000" w:themeColor="text1"/>
          <w14:textFill>
            <w14:solidFill>
              <w14:schemeClr w14:val="tx1"/>
            </w14:solidFill>
          </w14:textFill>
        </w:rPr>
      </w:pPr>
      <w:bookmarkStart w:id="60" w:name="_Toc16869"/>
      <w:r>
        <w:rPr>
          <w:rFonts w:hint="eastAsia" w:ascii="黑体" w:hAnsi="黑体" w:eastAsia="黑体" w:cs="黑体"/>
          <w:color w:val="000000" w:themeColor="text1"/>
          <w:lang w:val="en-US" w:eastAsia="zh-CN"/>
          <w14:textFill>
            <w14:solidFill>
              <w14:schemeClr w14:val="tx1"/>
            </w14:solidFill>
          </w14:textFill>
        </w:rPr>
        <w:t>4</w:t>
      </w:r>
      <w:r>
        <w:rPr>
          <w:rFonts w:hint="eastAsia" w:ascii="黑体" w:hAnsi="黑体" w:eastAsia="黑体" w:cs="黑体"/>
          <w:color w:val="000000" w:themeColor="text1"/>
          <w14:textFill>
            <w14:solidFill>
              <w14:schemeClr w14:val="tx1"/>
            </w14:solidFill>
          </w14:textFill>
        </w:rPr>
        <w:t>.1.1 价值主张</w:t>
      </w:r>
      <w:bookmarkEnd w:id="60"/>
    </w:p>
    <w:p>
      <w:pPr>
        <w:spacing w:line="360" w:lineRule="auto"/>
        <w:ind w:firstLine="480" w:firstLineChars="20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为了</w:t>
      </w:r>
      <w:r>
        <w:rPr>
          <w:rFonts w:hint="eastAsia"/>
          <w:color w:val="000000" w:themeColor="text1"/>
          <w:szCs w:val="24"/>
          <w:lang w:val="en-US" w:eastAsia="zh-CN"/>
          <w14:textFill>
            <w14:solidFill>
              <w14:schemeClr w14:val="tx1"/>
            </w14:solidFill>
          </w14:textFill>
        </w:rPr>
        <w:t>使盲人能够在出行时能够获得更好的安全感、更全面多样的服务，同时降低盲人维护导盲设备的经济成本和时间成本</w:t>
      </w:r>
      <w:r>
        <w:rPr>
          <w:rFonts w:hint="eastAsia"/>
          <w:color w:val="000000" w:themeColor="text1"/>
          <w:szCs w:val="24"/>
          <w14:textFill>
            <w14:solidFill>
              <w14:schemeClr w14:val="tx1"/>
            </w14:solidFill>
          </w14:textFill>
        </w:rPr>
        <w:t>，本项目将设计开发一个</w:t>
      </w:r>
      <w:r>
        <w:rPr>
          <w:rFonts w:hint="eastAsia"/>
          <w:color w:val="000000" w:themeColor="text1"/>
          <w:szCs w:val="24"/>
          <w:lang w:val="en-US" w:eastAsia="zh-CN"/>
          <w14:textFill>
            <w14:solidFill>
              <w14:schemeClr w14:val="tx1"/>
            </w14:solidFill>
          </w14:textFill>
        </w:rPr>
        <w:t>智能导盲犬</w:t>
      </w:r>
      <w:r>
        <w:rPr>
          <w:rFonts w:hint="eastAsia"/>
          <w:color w:val="000000" w:themeColor="text1"/>
          <w:szCs w:val="24"/>
          <w14:textFill>
            <w14:solidFill>
              <w14:schemeClr w14:val="tx1"/>
            </w14:solidFill>
          </w14:textFill>
        </w:rPr>
        <w:t>，帮助</w:t>
      </w:r>
      <w:r>
        <w:rPr>
          <w:rFonts w:hint="eastAsia"/>
          <w:color w:val="000000" w:themeColor="text1"/>
          <w:szCs w:val="24"/>
          <w:lang w:val="en-US" w:eastAsia="zh-CN"/>
          <w14:textFill>
            <w14:solidFill>
              <w14:schemeClr w14:val="tx1"/>
            </w14:solidFill>
          </w14:textFill>
        </w:rPr>
        <w:t>盲人更安全地出行</w:t>
      </w:r>
      <w:r>
        <w:rPr>
          <w:rFonts w:hint="eastAsia"/>
          <w:color w:val="000000" w:themeColor="text1"/>
          <w:szCs w:val="24"/>
          <w14:textFill>
            <w14:solidFill>
              <w14:schemeClr w14:val="tx1"/>
            </w14:solidFill>
          </w14:textFill>
        </w:rPr>
        <w:t>，</w:t>
      </w:r>
      <w:r>
        <w:rPr>
          <w:rFonts w:hint="eastAsia"/>
          <w:color w:val="000000" w:themeColor="text1"/>
          <w:szCs w:val="24"/>
          <w:lang w:val="en-US" w:eastAsia="zh-CN"/>
          <w14:textFill>
            <w14:solidFill>
              <w14:schemeClr w14:val="tx1"/>
            </w14:solidFill>
          </w14:textFill>
        </w:rPr>
        <w:t>更方便地获得导航服务</w:t>
      </w:r>
      <w:r>
        <w:rPr>
          <w:rFonts w:hint="eastAsia"/>
          <w:color w:val="000000" w:themeColor="text1"/>
          <w:szCs w:val="24"/>
          <w14:textFill>
            <w14:solidFill>
              <w14:schemeClr w14:val="tx1"/>
            </w14:solidFill>
          </w14:textFill>
        </w:rPr>
        <w:t>，同时</w:t>
      </w:r>
      <w:r>
        <w:rPr>
          <w:rFonts w:hint="eastAsia"/>
          <w:color w:val="000000" w:themeColor="text1"/>
          <w:szCs w:val="24"/>
          <w:lang w:val="en-US" w:eastAsia="zh-CN"/>
          <w14:textFill>
            <w14:solidFill>
              <w14:schemeClr w14:val="tx1"/>
            </w14:solidFill>
          </w14:textFill>
        </w:rPr>
        <w:t>为其提供更贴心的语音交互和更及时的更新换代服务</w:t>
      </w:r>
      <w:r>
        <w:rPr>
          <w:rFonts w:hint="eastAsia"/>
          <w:color w:val="000000" w:themeColor="text1"/>
          <w:szCs w:val="24"/>
          <w14:textFill>
            <w14:solidFill>
              <w14:schemeClr w14:val="tx1"/>
            </w14:solidFill>
          </w14:textFill>
        </w:rPr>
        <w:t>。目标群体为</w:t>
      </w:r>
      <w:r>
        <w:rPr>
          <w:rFonts w:hint="eastAsia"/>
          <w:color w:val="000000" w:themeColor="text1"/>
          <w:szCs w:val="24"/>
          <w:lang w:val="en-US" w:eastAsia="zh-CN"/>
          <w14:textFill>
            <w14:solidFill>
              <w14:schemeClr w14:val="tx1"/>
            </w14:solidFill>
          </w14:textFill>
        </w:rPr>
        <w:t>视力障碍者群体、政府下辖帮扶残障人士的事业单位、导盲设备生产研发公司</w:t>
      </w:r>
      <w:r>
        <w:rPr>
          <w:rFonts w:hint="eastAsia"/>
          <w:color w:val="000000" w:themeColor="text1"/>
          <w:szCs w:val="24"/>
          <w14:textFill>
            <w14:solidFill>
              <w14:schemeClr w14:val="tx1"/>
            </w14:solidFill>
          </w14:textFill>
        </w:rPr>
        <w:t>。</w:t>
      </w:r>
    </w:p>
    <w:p>
      <w:pPr>
        <w:pStyle w:val="4"/>
        <w:ind w:firstLine="562" w:firstLineChars="200"/>
        <w:rPr>
          <w:rFonts w:ascii="黑体" w:hAnsi="黑体" w:eastAsia="黑体" w:cs="黑体"/>
          <w:color w:val="000000" w:themeColor="text1"/>
          <w14:textFill>
            <w14:solidFill>
              <w14:schemeClr w14:val="tx1"/>
            </w14:solidFill>
          </w14:textFill>
        </w:rPr>
      </w:pPr>
      <w:bookmarkStart w:id="61" w:name="_Toc15737"/>
      <w:r>
        <w:rPr>
          <w:rFonts w:hint="eastAsia" w:ascii="黑体" w:hAnsi="黑体" w:eastAsia="黑体" w:cs="黑体"/>
          <w:color w:val="000000" w:themeColor="text1"/>
          <w:lang w:val="en-US" w:eastAsia="zh-CN"/>
          <w14:textFill>
            <w14:solidFill>
              <w14:schemeClr w14:val="tx1"/>
            </w14:solidFill>
          </w14:textFill>
        </w:rPr>
        <w:t>4</w:t>
      </w:r>
      <w:r>
        <w:rPr>
          <w:rFonts w:hint="eastAsia" w:ascii="黑体" w:hAnsi="黑体" w:eastAsia="黑体" w:cs="黑体"/>
          <w:color w:val="000000" w:themeColor="text1"/>
          <w14:textFill>
            <w14:solidFill>
              <w14:schemeClr w14:val="tx1"/>
            </w14:solidFill>
          </w14:textFill>
        </w:rPr>
        <w:t>.1.2 关键业务</w:t>
      </w:r>
      <w:bookmarkEnd w:id="61"/>
    </w:p>
    <w:p>
      <w:pPr>
        <w:spacing w:line="360" w:lineRule="auto"/>
        <w:ind w:firstLine="480" w:firstLineChars="200"/>
        <w:rPr>
          <w:rFonts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系统包括硬件设计和软件设计。硬件设计主要包括电源模块、显示模块、语音播报模块、GPS导航模块、雷达辅助视觉模块等。软件设计主要包括深度学习算法、嵌入式操作系统等。嵌入式操作系统是可以运行在ROM上，可裁剪、抢占式、多任务具有高度可移植性，深度学习算法提高导盲犬的识别和分辨能力，提高实用性，以便有效回馈盲人群体。硬件设计与软件设计智能协调的组合，分别构成了智能导盲犬的“大脑和四肢”。</w:t>
      </w:r>
    </w:p>
    <w:p>
      <w:pPr>
        <w:pStyle w:val="4"/>
        <w:ind w:firstLine="562" w:firstLineChars="200"/>
        <w:rPr>
          <w:rFonts w:ascii="黑体" w:hAnsi="黑体" w:eastAsia="黑体" w:cs="黑体"/>
          <w:color w:val="000000" w:themeColor="text1"/>
          <w14:textFill>
            <w14:solidFill>
              <w14:schemeClr w14:val="tx1"/>
            </w14:solidFill>
          </w14:textFill>
        </w:rPr>
      </w:pPr>
      <w:bookmarkStart w:id="62" w:name="_Toc27951"/>
      <w:r>
        <w:rPr>
          <w:rFonts w:hint="eastAsia" w:ascii="黑体" w:hAnsi="黑体" w:eastAsia="黑体" w:cs="黑体"/>
          <w:color w:val="000000" w:themeColor="text1"/>
          <w:lang w:val="en-US" w:eastAsia="zh-CN"/>
          <w14:textFill>
            <w14:solidFill>
              <w14:schemeClr w14:val="tx1"/>
            </w14:solidFill>
          </w14:textFill>
        </w:rPr>
        <w:t>4</w:t>
      </w:r>
      <w:r>
        <w:rPr>
          <w:rFonts w:hint="eastAsia" w:ascii="黑体" w:hAnsi="黑体" w:eastAsia="黑体" w:cs="黑体"/>
          <w:color w:val="000000" w:themeColor="text1"/>
          <w14:textFill>
            <w14:solidFill>
              <w14:schemeClr w14:val="tx1"/>
            </w14:solidFill>
          </w14:textFill>
        </w:rPr>
        <w:t>.1.3 客户细分</w:t>
      </w:r>
      <w:bookmarkEnd w:id="62"/>
    </w:p>
    <w:p>
      <w:pPr>
        <w:spacing w:line="360" w:lineRule="auto"/>
        <w:ind w:firstLine="480" w:firstLineChars="200"/>
        <w:rPr>
          <w:rFonts w:hint="eastAsia"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本项目将面对</w:t>
      </w:r>
      <w:r>
        <w:rPr>
          <w:rFonts w:hint="eastAsia" w:ascii="宋体" w:hAnsi="宋体"/>
          <w:color w:val="000000" w:themeColor="text1"/>
          <w:szCs w:val="24"/>
          <w:lang w:val="en-US" w:eastAsia="zh-CN"/>
          <w14:textFill>
            <w14:solidFill>
              <w14:schemeClr w14:val="tx1"/>
            </w14:solidFill>
          </w14:textFill>
        </w:rPr>
        <w:t>视力障碍者</w:t>
      </w:r>
      <w:r>
        <w:rPr>
          <w:rFonts w:hint="eastAsia" w:ascii="宋体" w:hAnsi="宋体"/>
          <w:color w:val="000000" w:themeColor="text1"/>
          <w:szCs w:val="24"/>
          <w14:textFill>
            <w14:solidFill>
              <w14:schemeClr w14:val="tx1"/>
            </w14:solidFill>
          </w14:textFill>
        </w:rPr>
        <w:t>群体</w:t>
      </w:r>
      <w:r>
        <w:rPr>
          <w:rFonts w:hint="eastAsia" w:ascii="宋体" w:hAnsi="宋体"/>
          <w:color w:val="000000" w:themeColor="text1"/>
          <w:szCs w:val="24"/>
          <w:lang w:eastAsia="zh-CN"/>
          <w14:textFill>
            <w14:solidFill>
              <w14:schemeClr w14:val="tx1"/>
            </w14:solidFill>
          </w14:textFill>
        </w:rPr>
        <w:t>、</w:t>
      </w:r>
      <w:r>
        <w:rPr>
          <w:rFonts w:hint="eastAsia" w:ascii="宋体" w:hAnsi="宋体"/>
          <w:color w:val="000000" w:themeColor="text1"/>
          <w:szCs w:val="24"/>
          <w:lang w:val="en-US" w:eastAsia="zh-CN"/>
          <w14:textFill>
            <w14:solidFill>
              <w14:schemeClr w14:val="tx1"/>
            </w14:solidFill>
          </w14:textFill>
        </w:rPr>
        <w:t>残障相关事业单位、导盲设备生产研发公司</w:t>
      </w:r>
      <w:r>
        <w:rPr>
          <w:rFonts w:hint="eastAsia" w:ascii="宋体" w:hAnsi="宋体"/>
          <w:color w:val="000000" w:themeColor="text1"/>
          <w:szCs w:val="24"/>
          <w14:textFill>
            <w14:solidFill>
              <w14:schemeClr w14:val="tx1"/>
            </w14:solidFill>
          </w14:textFill>
        </w:rPr>
        <w:t>进行推广和试运营。</w:t>
      </w:r>
    </w:p>
    <w:p>
      <w:pPr>
        <w:spacing w:line="360" w:lineRule="auto"/>
        <w:ind w:firstLine="482" w:firstLineChars="200"/>
        <w:rPr>
          <w:rFonts w:hint="eastAsia" w:ascii="宋体" w:hAnsi="宋体" w:eastAsia="宋体"/>
          <w:color w:val="000000" w:themeColor="text1"/>
          <w:szCs w:val="24"/>
          <w:lang w:eastAsia="zh-CN"/>
          <w14:textFill>
            <w14:solidFill>
              <w14:schemeClr w14:val="tx1"/>
            </w14:solidFill>
          </w14:textFill>
        </w:rPr>
      </w:pPr>
      <w:r>
        <w:rPr>
          <w:rFonts w:hint="eastAsia" w:ascii="宋体" w:hAnsi="宋体"/>
          <w:b/>
          <w:bCs/>
          <w:color w:val="000000" w:themeColor="text1"/>
          <w:szCs w:val="24"/>
          <w:lang w:val="en-US" w:eastAsia="zh-CN"/>
          <w14:textFill>
            <w14:solidFill>
              <w14:schemeClr w14:val="tx1"/>
            </w14:solidFill>
          </w14:textFill>
        </w:rPr>
        <w:t>视力障碍者</w:t>
      </w:r>
      <w:r>
        <w:rPr>
          <w:rFonts w:hint="eastAsia" w:ascii="宋体" w:hAnsi="宋体"/>
          <w:b/>
          <w:bCs/>
          <w:color w:val="000000" w:themeColor="text1"/>
          <w:szCs w:val="24"/>
          <w14:textFill>
            <w14:solidFill>
              <w14:schemeClr w14:val="tx1"/>
            </w14:solidFill>
          </w14:textFill>
        </w:rPr>
        <w:t>群体</w:t>
      </w:r>
      <w:r>
        <w:rPr>
          <w:rFonts w:hint="eastAsia" w:ascii="宋体" w:hAnsi="宋体"/>
          <w:color w:val="000000" w:themeColor="text1"/>
          <w:szCs w:val="24"/>
          <w14:textFill>
            <w14:solidFill>
              <w14:schemeClr w14:val="tx1"/>
            </w14:solidFill>
          </w14:textFill>
        </w:rPr>
        <w:t>：我们将提供一个实用性</w:t>
      </w:r>
      <w:r>
        <w:rPr>
          <w:rFonts w:hint="eastAsia" w:ascii="宋体" w:hAnsi="宋体"/>
          <w:color w:val="000000" w:themeColor="text1"/>
          <w:szCs w:val="24"/>
          <w:lang w:val="en-US" w:eastAsia="zh-CN"/>
          <w14:textFill>
            <w14:solidFill>
              <w14:schemeClr w14:val="tx1"/>
            </w14:solidFill>
          </w14:textFill>
        </w:rPr>
        <w:t>高</w:t>
      </w:r>
      <w:r>
        <w:rPr>
          <w:rFonts w:hint="eastAsia" w:ascii="宋体" w:hAnsi="宋体"/>
          <w:color w:val="000000" w:themeColor="text1"/>
          <w:szCs w:val="24"/>
          <w:lang w:eastAsia="zh-CN"/>
          <w14:textFill>
            <w14:solidFill>
              <w14:schemeClr w14:val="tx1"/>
            </w14:solidFill>
          </w14:textFill>
        </w:rPr>
        <w:t>、</w:t>
      </w:r>
      <w:r>
        <w:rPr>
          <w:rFonts w:hint="eastAsia" w:ascii="宋体" w:hAnsi="宋体"/>
          <w:color w:val="000000" w:themeColor="text1"/>
          <w:szCs w:val="24"/>
          <w:lang w:val="en-US" w:eastAsia="zh-CN"/>
          <w14:textFill>
            <w14:solidFill>
              <w14:schemeClr w14:val="tx1"/>
            </w14:solidFill>
          </w14:textFill>
        </w:rPr>
        <w:t>维护成本低、更新换代易</w:t>
      </w:r>
      <w:r>
        <w:rPr>
          <w:rFonts w:hint="eastAsia" w:ascii="宋体" w:hAnsi="宋体"/>
          <w:color w:val="000000" w:themeColor="text1"/>
          <w:szCs w:val="24"/>
          <w14:textFill>
            <w14:solidFill>
              <w14:schemeClr w14:val="tx1"/>
            </w14:solidFill>
          </w14:textFill>
        </w:rPr>
        <w:t>的智能导盲犬</w:t>
      </w:r>
      <w:r>
        <w:rPr>
          <w:rFonts w:hint="eastAsia" w:ascii="宋体" w:hAnsi="宋体"/>
          <w:color w:val="000000" w:themeColor="text1"/>
          <w:szCs w:val="24"/>
          <w:lang w:eastAsia="zh-CN"/>
          <w14:textFill>
            <w14:solidFill>
              <w14:schemeClr w14:val="tx1"/>
            </w14:solidFill>
          </w14:textFill>
        </w:rPr>
        <w:t>；</w:t>
      </w:r>
    </w:p>
    <w:p>
      <w:pPr>
        <w:spacing w:line="360" w:lineRule="auto"/>
        <w:ind w:firstLine="482" w:firstLineChars="200"/>
        <w:rPr>
          <w:rFonts w:hint="default" w:ascii="宋体" w:hAnsi="宋体"/>
          <w:color w:val="000000" w:themeColor="text1"/>
          <w:szCs w:val="24"/>
          <w:lang w:val="en-US" w:eastAsia="zh-CN"/>
          <w14:textFill>
            <w14:solidFill>
              <w14:schemeClr w14:val="tx1"/>
            </w14:solidFill>
          </w14:textFill>
        </w:rPr>
      </w:pPr>
      <w:r>
        <w:rPr>
          <w:rFonts w:hint="eastAsia" w:ascii="宋体" w:hAnsi="宋体"/>
          <w:b/>
          <w:bCs/>
          <w:color w:val="000000" w:themeColor="text1"/>
          <w:szCs w:val="24"/>
          <w:lang w:val="en-US" w:eastAsia="zh-CN"/>
          <w14:textFill>
            <w14:solidFill>
              <w14:schemeClr w14:val="tx1"/>
            </w14:solidFill>
          </w14:textFill>
        </w:rPr>
        <w:t>帮扶残障相关事业单位</w:t>
      </w:r>
      <w:r>
        <w:rPr>
          <w:rFonts w:hint="eastAsia" w:ascii="宋体" w:hAnsi="宋体"/>
          <w:color w:val="000000" w:themeColor="text1"/>
          <w:szCs w:val="24"/>
          <w:lang w:val="en-US" w:eastAsia="zh-CN"/>
          <w14:textFill>
            <w14:solidFill>
              <w14:schemeClr w14:val="tx1"/>
            </w14:solidFill>
          </w14:textFill>
        </w:rPr>
        <w:t>：我们将提供比传统导盲犬更易生产、维护的智能导盲设备，在能提供更全面的功能的情况下使智能导盲设备的覆盖率提升；</w:t>
      </w:r>
    </w:p>
    <w:p>
      <w:pPr>
        <w:spacing w:line="360" w:lineRule="auto"/>
        <w:ind w:firstLine="482" w:firstLineChars="200"/>
        <w:rPr>
          <w:rFonts w:hint="default" w:ascii="宋体" w:hAnsi="宋体"/>
          <w:color w:val="000000" w:themeColor="text1"/>
          <w:szCs w:val="24"/>
          <w:lang w:val="en-US" w:eastAsia="zh-CN"/>
          <w14:textFill>
            <w14:solidFill>
              <w14:schemeClr w14:val="tx1"/>
            </w14:solidFill>
          </w14:textFill>
        </w:rPr>
      </w:pPr>
      <w:r>
        <w:rPr>
          <w:rFonts w:hint="eastAsia" w:ascii="宋体" w:hAnsi="宋体"/>
          <w:b/>
          <w:bCs/>
          <w:color w:val="000000" w:themeColor="text1"/>
          <w:szCs w:val="24"/>
          <w:lang w:val="en-US" w:eastAsia="zh-CN"/>
          <w14:textFill>
            <w14:solidFill>
              <w14:schemeClr w14:val="tx1"/>
            </w14:solidFill>
          </w14:textFill>
        </w:rPr>
        <w:t>导盲设备生产研发公司</w:t>
      </w:r>
      <w:r>
        <w:rPr>
          <w:rFonts w:hint="eastAsia" w:ascii="宋体" w:hAnsi="宋体"/>
          <w:color w:val="000000" w:themeColor="text1"/>
          <w:szCs w:val="24"/>
          <w:lang w:val="en-US" w:eastAsia="zh-CN"/>
          <w14:textFill>
            <w14:solidFill>
              <w14:schemeClr w14:val="tx1"/>
            </w14:solidFill>
          </w14:textFill>
        </w:rPr>
        <w:t>：我们将提供一套智能导盲犬及其相关的产品和技术适配，提供一个功能全面的单品和具有研发价值的技术系统。</w:t>
      </w:r>
    </w:p>
    <w:p>
      <w:pPr>
        <w:spacing w:line="360" w:lineRule="auto"/>
        <w:ind w:firstLine="480" w:firstLineChars="200"/>
        <w:rPr>
          <w:rFonts w:hint="eastAsia" w:ascii="宋体" w:hAnsi="宋体"/>
          <w:color w:val="000000" w:themeColor="text1"/>
          <w:szCs w:val="24"/>
          <w:lang w:val="en-US" w:eastAsia="zh-CN"/>
          <w14:textFill>
            <w14:solidFill>
              <w14:schemeClr w14:val="tx1"/>
            </w14:solidFill>
          </w14:textFill>
        </w:rPr>
      </w:pPr>
    </w:p>
    <w:p>
      <w:pPr>
        <w:pStyle w:val="4"/>
        <w:ind w:firstLine="562" w:firstLineChars="200"/>
        <w:rPr>
          <w:rFonts w:ascii="黑体" w:hAnsi="黑体" w:eastAsia="黑体" w:cs="黑体"/>
          <w:color w:val="000000" w:themeColor="text1"/>
          <w14:textFill>
            <w14:solidFill>
              <w14:schemeClr w14:val="tx1"/>
            </w14:solidFill>
          </w14:textFill>
        </w:rPr>
      </w:pPr>
      <w:bookmarkStart w:id="63" w:name="_Toc24745"/>
      <w:r>
        <w:rPr>
          <w:rFonts w:hint="eastAsia" w:ascii="黑体" w:hAnsi="黑体" w:eastAsia="黑体" w:cs="黑体"/>
          <w:color w:val="000000" w:themeColor="text1"/>
          <w:lang w:val="en-US" w:eastAsia="zh-CN"/>
          <w14:textFill>
            <w14:solidFill>
              <w14:schemeClr w14:val="tx1"/>
            </w14:solidFill>
          </w14:textFill>
        </w:rPr>
        <w:t>4</w:t>
      </w:r>
      <w:r>
        <w:rPr>
          <w:rFonts w:hint="eastAsia" w:ascii="黑体" w:hAnsi="黑体" w:eastAsia="黑体" w:cs="黑体"/>
          <w:color w:val="000000" w:themeColor="text1"/>
          <w14:textFill>
            <w14:solidFill>
              <w14:schemeClr w14:val="tx1"/>
            </w14:solidFill>
          </w14:textFill>
        </w:rPr>
        <w:t>.1.4 客户关系</w:t>
      </w:r>
      <w:bookmarkEnd w:id="63"/>
    </w:p>
    <w:p>
      <w:pPr>
        <w:spacing w:line="360" w:lineRule="auto"/>
        <w:ind w:firstLine="480" w:firstLineChars="200"/>
        <w:rPr>
          <w:rFonts w:hint="eastAsia"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1、继续完善产品服务质量</w:t>
      </w:r>
    </w:p>
    <w:p>
      <w:pPr>
        <w:spacing w:line="360" w:lineRule="auto"/>
        <w:ind w:firstLine="480" w:firstLineChars="200"/>
        <w:rPr>
          <w:rFonts w:hint="eastAsia"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根据用户的实际需要和特殊需求，不断的调整产品各方面的性能。对于用户使用产品反馈的问题，为用户提供全方位的解决方案，从个性角度出发，为客户提供个性化的技术支持服务。</w:t>
      </w:r>
    </w:p>
    <w:p>
      <w:pPr>
        <w:spacing w:line="360" w:lineRule="auto"/>
        <w:ind w:firstLine="480" w:firstLineChars="200"/>
        <w:rPr>
          <w:rFonts w:hint="eastAsia"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2、提高对现有客户的服务质量</w:t>
      </w:r>
    </w:p>
    <w:p>
      <w:pPr>
        <w:spacing w:line="360" w:lineRule="auto"/>
        <w:ind w:firstLine="480" w:firstLineChars="200"/>
        <w:rPr>
          <w:rFonts w:hint="eastAsia"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双方成功建立了供需关系后，我们设计团队将会投入更多资源来维护客户关系，主要面对重点客户，我们可以提供一系列体验活动，包括给予视障群体免费体验智能导盲犬的权利以及对使用效果的后期回收。我们设计团队也会在视障群体中大力宣传，让我们的智能导盲犬可以打开市场，来达到长期交易的目的。</w:t>
      </w:r>
    </w:p>
    <w:p>
      <w:pPr>
        <w:spacing w:line="360" w:lineRule="auto"/>
        <w:ind w:firstLine="480" w:firstLineChars="200"/>
        <w:rPr>
          <w:rFonts w:hint="eastAsia"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3、挖掘新客户市场</w:t>
      </w:r>
    </w:p>
    <w:p>
      <w:pPr>
        <w:spacing w:line="360" w:lineRule="auto"/>
        <w:ind w:firstLine="480" w:firstLineChars="200"/>
        <w:rPr>
          <w:rFonts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通过与老客户的联系，在核心客户中形成一定的口碑，在潜在用户中，良好的口碑往往会起到很大的作用。通过良好的口碑效应来发展潜在用户，将会有明显的效果，可以使得公司业务快速增长。</w:t>
      </w:r>
    </w:p>
    <w:p>
      <w:pPr>
        <w:pStyle w:val="4"/>
        <w:ind w:firstLine="562" w:firstLineChars="200"/>
        <w:rPr>
          <w:rFonts w:ascii="黑体" w:hAnsi="黑体" w:eastAsia="黑体" w:cs="黑体"/>
          <w:color w:val="000000" w:themeColor="text1"/>
          <w14:textFill>
            <w14:solidFill>
              <w14:schemeClr w14:val="tx1"/>
            </w14:solidFill>
          </w14:textFill>
        </w:rPr>
      </w:pPr>
      <w:bookmarkStart w:id="64" w:name="_Toc154"/>
      <w:r>
        <w:rPr>
          <w:rFonts w:hint="eastAsia" w:ascii="黑体" w:hAnsi="黑体" w:eastAsia="黑体" w:cs="黑体"/>
          <w:color w:val="000000" w:themeColor="text1"/>
          <w:lang w:val="en-US" w:eastAsia="zh-CN"/>
          <w14:textFill>
            <w14:solidFill>
              <w14:schemeClr w14:val="tx1"/>
            </w14:solidFill>
          </w14:textFill>
        </w:rPr>
        <w:t>4</w:t>
      </w:r>
      <w:r>
        <w:rPr>
          <w:rFonts w:hint="eastAsia" w:ascii="黑体" w:hAnsi="黑体" w:eastAsia="黑体" w:cs="黑体"/>
          <w:color w:val="000000" w:themeColor="text1"/>
          <w14:textFill>
            <w14:solidFill>
              <w14:schemeClr w14:val="tx1"/>
            </w14:solidFill>
          </w14:textFill>
        </w:rPr>
        <w:t>.1.5 核心资源</w:t>
      </w:r>
      <w:bookmarkEnd w:id="64"/>
    </w:p>
    <w:p>
      <w:pPr>
        <w:spacing w:line="360" w:lineRule="auto"/>
        <w:ind w:firstLine="480" w:firstLineChars="200"/>
        <w:rPr>
          <w:rFonts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平台将会</w:t>
      </w:r>
      <w:r>
        <w:rPr>
          <w:rFonts w:hint="eastAsia" w:ascii="宋体" w:hAnsi="宋体"/>
          <w:color w:val="000000" w:themeColor="text1"/>
          <w:szCs w:val="24"/>
          <w:lang w:val="en-US" w:eastAsia="zh-CN"/>
          <w14:textFill>
            <w14:solidFill>
              <w14:schemeClr w14:val="tx1"/>
            </w14:solidFill>
          </w14:textFill>
        </w:rPr>
        <w:t>为视力障碍群体提供避障、导航、语音播报</w:t>
      </w:r>
      <w:r>
        <w:rPr>
          <w:rFonts w:hint="eastAsia" w:ascii="宋体" w:hAnsi="宋体"/>
          <w:color w:val="000000" w:themeColor="text1"/>
          <w:szCs w:val="24"/>
          <w14:textFill>
            <w14:solidFill>
              <w14:schemeClr w14:val="tx1"/>
            </w14:solidFill>
          </w14:textFill>
        </w:rPr>
        <w:t>的功能，做好客户的维护工作，提高客户体验；同时，</w:t>
      </w:r>
      <w:r>
        <w:rPr>
          <w:rFonts w:hint="eastAsia" w:ascii="宋体" w:hAnsi="宋体"/>
          <w:color w:val="000000" w:themeColor="text1"/>
          <w:szCs w:val="24"/>
          <w:lang w:val="en-US" w:eastAsia="zh-CN"/>
          <w14:textFill>
            <w14:solidFill>
              <w14:schemeClr w14:val="tx1"/>
            </w14:solidFill>
          </w14:textFill>
        </w:rPr>
        <w:t>产品</w:t>
      </w:r>
      <w:r>
        <w:rPr>
          <w:rFonts w:hint="eastAsia" w:ascii="宋体" w:hAnsi="宋体"/>
          <w:color w:val="000000" w:themeColor="text1"/>
          <w:szCs w:val="24"/>
          <w14:textFill>
            <w14:solidFill>
              <w14:schemeClr w14:val="tx1"/>
            </w14:solidFill>
          </w14:textFill>
        </w:rPr>
        <w:t>将通过实时</w:t>
      </w:r>
      <w:r>
        <w:rPr>
          <w:rFonts w:hint="eastAsia" w:ascii="宋体" w:hAnsi="宋体"/>
          <w:color w:val="000000" w:themeColor="text1"/>
          <w:szCs w:val="24"/>
          <w:lang w:val="en-US" w:eastAsia="zh-CN"/>
          <w14:textFill>
            <w14:solidFill>
              <w14:schemeClr w14:val="tx1"/>
            </w14:solidFill>
          </w14:textFill>
        </w:rPr>
        <w:t>网络更新</w:t>
      </w:r>
      <w:r>
        <w:rPr>
          <w:rFonts w:hint="eastAsia" w:ascii="宋体" w:hAnsi="宋体"/>
          <w:color w:val="000000" w:themeColor="text1"/>
          <w:szCs w:val="24"/>
          <w14:textFill>
            <w14:solidFill>
              <w14:schemeClr w14:val="tx1"/>
            </w14:solidFill>
          </w14:textFill>
        </w:rPr>
        <w:t>的功能实现</w:t>
      </w:r>
      <w:r>
        <w:rPr>
          <w:rFonts w:hint="eastAsia" w:ascii="宋体" w:hAnsi="宋体"/>
          <w:color w:val="000000" w:themeColor="text1"/>
          <w:szCs w:val="24"/>
          <w:lang w:val="en-US" w:eastAsia="zh-CN"/>
          <w14:textFill>
            <w14:solidFill>
              <w14:schemeClr w14:val="tx1"/>
            </w14:solidFill>
          </w14:textFill>
        </w:rPr>
        <w:t>产品快速及时的更新和换代</w:t>
      </w:r>
      <w:r>
        <w:rPr>
          <w:rFonts w:hint="eastAsia" w:ascii="宋体" w:hAnsi="宋体"/>
          <w:color w:val="000000" w:themeColor="text1"/>
          <w:szCs w:val="24"/>
          <w14:textFill>
            <w14:solidFill>
              <w14:schemeClr w14:val="tx1"/>
            </w14:solidFill>
          </w14:textFill>
        </w:rPr>
        <w:t>。当客户遇到问题时，</w:t>
      </w:r>
      <w:r>
        <w:rPr>
          <w:rFonts w:hint="eastAsia" w:ascii="宋体" w:hAnsi="宋体"/>
          <w:color w:val="000000" w:themeColor="text1"/>
          <w:szCs w:val="24"/>
          <w:lang w:val="en-US" w:eastAsia="zh-CN"/>
          <w14:textFill>
            <w14:solidFill>
              <w14:schemeClr w14:val="tx1"/>
            </w14:solidFill>
          </w14:textFill>
        </w:rPr>
        <w:t>将</w:t>
      </w:r>
      <w:r>
        <w:rPr>
          <w:rFonts w:hint="eastAsia" w:ascii="宋体" w:hAnsi="宋体"/>
          <w:color w:val="000000" w:themeColor="text1"/>
          <w:szCs w:val="24"/>
          <w14:textFill>
            <w14:solidFill>
              <w14:schemeClr w14:val="tx1"/>
            </w14:solidFill>
          </w14:textFill>
        </w:rPr>
        <w:t>第一时间</w:t>
      </w:r>
      <w:r>
        <w:rPr>
          <w:rFonts w:hint="eastAsia" w:ascii="宋体" w:hAnsi="宋体"/>
          <w:color w:val="000000" w:themeColor="text1"/>
          <w:szCs w:val="24"/>
          <w:lang w:val="en-US" w:eastAsia="zh-CN"/>
          <w14:textFill>
            <w14:solidFill>
              <w14:schemeClr w14:val="tx1"/>
            </w14:solidFill>
          </w14:textFill>
        </w:rPr>
        <w:t>自动上传问题场景和</w:t>
      </w:r>
      <w:r>
        <w:rPr>
          <w:rFonts w:hint="eastAsia" w:ascii="宋体" w:hAnsi="宋体"/>
          <w:color w:val="000000" w:themeColor="text1"/>
          <w:szCs w:val="24"/>
          <w14:textFill>
            <w14:solidFill>
              <w14:schemeClr w14:val="tx1"/>
            </w14:solidFill>
          </w14:textFill>
        </w:rPr>
        <w:t>具体细节，</w:t>
      </w:r>
      <w:r>
        <w:rPr>
          <w:rFonts w:hint="eastAsia" w:ascii="宋体" w:hAnsi="宋体"/>
          <w:color w:val="000000" w:themeColor="text1"/>
          <w:szCs w:val="24"/>
          <w:lang w:val="en-US" w:eastAsia="zh-CN"/>
          <w14:textFill>
            <w14:solidFill>
              <w14:schemeClr w14:val="tx1"/>
            </w14:solidFill>
          </w14:textFill>
        </w:rPr>
        <w:t>维护部门</w:t>
      </w:r>
      <w:r>
        <w:rPr>
          <w:rFonts w:hint="eastAsia" w:ascii="宋体" w:hAnsi="宋体"/>
          <w:color w:val="000000" w:themeColor="text1"/>
          <w:szCs w:val="24"/>
          <w14:textFill>
            <w14:solidFill>
              <w14:schemeClr w14:val="tx1"/>
            </w14:solidFill>
          </w14:textFill>
        </w:rPr>
        <w:t>提出可行的解决方案</w:t>
      </w:r>
      <w:r>
        <w:rPr>
          <w:rFonts w:hint="eastAsia" w:ascii="宋体" w:hAnsi="宋体"/>
          <w:color w:val="000000" w:themeColor="text1"/>
          <w:szCs w:val="24"/>
          <w:lang w:eastAsia="zh-CN"/>
          <w14:textFill>
            <w14:solidFill>
              <w14:schemeClr w14:val="tx1"/>
            </w14:solidFill>
          </w14:textFill>
        </w:rPr>
        <w:t>、</w:t>
      </w:r>
      <w:r>
        <w:rPr>
          <w:rFonts w:hint="eastAsia" w:ascii="宋体" w:hAnsi="宋体"/>
          <w:color w:val="000000" w:themeColor="text1"/>
          <w:szCs w:val="24"/>
          <w14:textFill>
            <w14:solidFill>
              <w14:schemeClr w14:val="tx1"/>
            </w14:solidFill>
          </w14:textFill>
        </w:rPr>
        <w:t>做好客户情感维护，并在</w:t>
      </w:r>
      <w:r>
        <w:rPr>
          <w:rFonts w:hint="eastAsia" w:ascii="宋体" w:hAnsi="宋体"/>
          <w:color w:val="000000" w:themeColor="text1"/>
          <w:szCs w:val="24"/>
          <w:lang w:val="en-US" w:eastAsia="zh-CN"/>
          <w14:textFill>
            <w14:solidFill>
              <w14:schemeClr w14:val="tx1"/>
            </w14:solidFill>
          </w14:textFill>
        </w:rPr>
        <w:t>更新时</w:t>
      </w:r>
      <w:r>
        <w:rPr>
          <w:rFonts w:hint="eastAsia" w:ascii="宋体" w:hAnsi="宋体"/>
          <w:color w:val="000000" w:themeColor="text1"/>
          <w:szCs w:val="24"/>
          <w14:textFill>
            <w14:solidFill>
              <w14:schemeClr w14:val="tx1"/>
            </w14:solidFill>
          </w14:textFill>
        </w:rPr>
        <w:t>实现添加功能</w:t>
      </w:r>
      <w:r>
        <w:rPr>
          <w:rFonts w:hint="eastAsia" w:ascii="宋体" w:hAnsi="宋体"/>
          <w:color w:val="000000" w:themeColor="text1"/>
          <w:szCs w:val="24"/>
          <w:lang w:eastAsia="zh-CN"/>
          <w14:textFill>
            <w14:solidFill>
              <w14:schemeClr w14:val="tx1"/>
            </w14:solidFill>
          </w14:textFill>
        </w:rPr>
        <w:t>、</w:t>
      </w:r>
      <w:r>
        <w:rPr>
          <w:rFonts w:hint="eastAsia" w:ascii="宋体" w:hAnsi="宋体"/>
          <w:color w:val="000000" w:themeColor="text1"/>
          <w:szCs w:val="24"/>
          <w14:textFill>
            <w14:solidFill>
              <w14:schemeClr w14:val="tx1"/>
            </w14:solidFill>
          </w14:textFill>
        </w:rPr>
        <w:t>修改bug</w:t>
      </w:r>
      <w:r>
        <w:rPr>
          <w:rFonts w:hint="eastAsia" w:ascii="宋体" w:hAnsi="宋体"/>
          <w:color w:val="000000" w:themeColor="text1"/>
          <w:szCs w:val="24"/>
          <w:lang w:eastAsia="zh-CN"/>
          <w14:textFill>
            <w14:solidFill>
              <w14:schemeClr w14:val="tx1"/>
            </w14:solidFill>
          </w14:textFill>
        </w:rPr>
        <w:t>、</w:t>
      </w:r>
      <w:r>
        <w:rPr>
          <w:rFonts w:hint="eastAsia" w:ascii="宋体" w:hAnsi="宋体"/>
          <w:color w:val="000000" w:themeColor="text1"/>
          <w:szCs w:val="24"/>
          <w14:textFill>
            <w14:solidFill>
              <w14:schemeClr w14:val="tx1"/>
            </w14:solidFill>
          </w14:textFill>
        </w:rPr>
        <w:t>按照客户意愿修改调整</w:t>
      </w:r>
      <w:r>
        <w:rPr>
          <w:rFonts w:hint="eastAsia" w:ascii="宋体" w:hAnsi="宋体"/>
          <w:color w:val="000000" w:themeColor="text1"/>
          <w:szCs w:val="24"/>
          <w:lang w:val="en-US" w:eastAsia="zh-CN"/>
          <w14:textFill>
            <w14:solidFill>
              <w14:schemeClr w14:val="tx1"/>
            </w14:solidFill>
          </w14:textFill>
        </w:rPr>
        <w:t>产品</w:t>
      </w:r>
      <w:r>
        <w:rPr>
          <w:rFonts w:hint="eastAsia" w:ascii="宋体" w:hAnsi="宋体"/>
          <w:color w:val="000000" w:themeColor="text1"/>
          <w:szCs w:val="24"/>
          <w14:textFill>
            <w14:solidFill>
              <w14:schemeClr w14:val="tx1"/>
            </w14:solidFill>
          </w14:textFill>
        </w:rPr>
        <w:t>功能。并通过数据分析观察客户的精神状态和言谈举止，发自内心的去关心客户，对客户使用最多的功能以及客户最需要的功能进行优化和添加，用最大的诚意换取顾客的忠诚度。</w:t>
      </w:r>
      <w:r>
        <w:rPr>
          <w:rFonts w:hint="eastAsia" w:ascii="宋体" w:hAnsi="宋体"/>
          <w:color w:val="000000" w:themeColor="text1"/>
          <w:szCs w:val="24"/>
          <w:lang w:val="en-US" w:eastAsia="zh-CN"/>
          <w14:textFill>
            <w14:solidFill>
              <w14:schemeClr w14:val="tx1"/>
            </w14:solidFill>
          </w14:textFill>
        </w:rPr>
        <w:t>我们</w:t>
      </w:r>
      <w:r>
        <w:rPr>
          <w:rFonts w:hint="eastAsia" w:ascii="宋体" w:hAnsi="宋体"/>
          <w:color w:val="000000" w:themeColor="text1"/>
          <w:szCs w:val="24"/>
          <w14:textFill>
            <w14:solidFill>
              <w14:schemeClr w14:val="tx1"/>
            </w14:solidFill>
          </w14:textFill>
        </w:rPr>
        <w:t>本着为</w:t>
      </w:r>
      <w:r>
        <w:rPr>
          <w:rFonts w:hint="eastAsia" w:ascii="宋体" w:hAnsi="宋体"/>
          <w:color w:val="000000" w:themeColor="text1"/>
          <w:szCs w:val="24"/>
          <w:lang w:val="en-US" w:eastAsia="zh-CN"/>
          <w14:textFill>
            <w14:solidFill>
              <w14:schemeClr w14:val="tx1"/>
            </w14:solidFill>
          </w14:textFill>
        </w:rPr>
        <w:t>视力障碍者群体提供出行帮助、为政府相关部门和相关企业提供切实可行的导盲方案</w:t>
      </w:r>
      <w:r>
        <w:rPr>
          <w:rFonts w:hint="eastAsia" w:ascii="宋体" w:hAnsi="宋体"/>
          <w:color w:val="000000" w:themeColor="text1"/>
          <w:szCs w:val="24"/>
          <w14:textFill>
            <w14:solidFill>
              <w14:schemeClr w14:val="tx1"/>
            </w14:solidFill>
          </w14:textFill>
        </w:rPr>
        <w:t>的初衷而开发，将会最大化的维护目标人群的利益。全心全意的为目标客户而服务。</w:t>
      </w:r>
    </w:p>
    <w:p>
      <w:pPr>
        <w:pStyle w:val="4"/>
        <w:ind w:firstLine="562" w:firstLineChars="200"/>
        <w:rPr>
          <w:rFonts w:ascii="黑体" w:hAnsi="黑体" w:eastAsia="黑体" w:cs="黑体"/>
          <w:color w:val="000000" w:themeColor="text1"/>
          <w14:textFill>
            <w14:solidFill>
              <w14:schemeClr w14:val="tx1"/>
            </w14:solidFill>
          </w14:textFill>
        </w:rPr>
      </w:pPr>
      <w:bookmarkStart w:id="65" w:name="_Toc27418"/>
      <w:r>
        <w:rPr>
          <w:rFonts w:hint="eastAsia" w:ascii="黑体" w:hAnsi="黑体" w:eastAsia="黑体" w:cs="黑体"/>
          <w:color w:val="000000" w:themeColor="text1"/>
          <w:lang w:val="en-US" w:eastAsia="zh-CN"/>
          <w14:textFill>
            <w14:solidFill>
              <w14:schemeClr w14:val="tx1"/>
            </w14:solidFill>
          </w14:textFill>
        </w:rPr>
        <w:t>4</w:t>
      </w:r>
      <w:r>
        <w:rPr>
          <w:rFonts w:hint="eastAsia" w:ascii="黑体" w:hAnsi="黑体" w:eastAsia="黑体" w:cs="黑体"/>
          <w:color w:val="000000" w:themeColor="text1"/>
          <w14:textFill>
            <w14:solidFill>
              <w14:schemeClr w14:val="tx1"/>
            </w14:solidFill>
          </w14:textFill>
        </w:rPr>
        <w:t>.1.6 渠道通路</w:t>
      </w:r>
      <w:bookmarkEnd w:id="65"/>
    </w:p>
    <w:p>
      <w:pPr>
        <w:spacing w:line="360" w:lineRule="auto"/>
        <w:ind w:firstLine="480" w:firstLineChars="200"/>
        <w:rPr>
          <w:rFonts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打通线下+线上的多渠道模式，线下通过走访</w:t>
      </w:r>
      <w:r>
        <w:rPr>
          <w:rFonts w:hint="eastAsia" w:ascii="宋体" w:hAnsi="宋体"/>
          <w:color w:val="000000" w:themeColor="text1"/>
          <w:szCs w:val="24"/>
          <w:lang w:val="en-US" w:eastAsia="zh-CN"/>
          <w14:textFill>
            <w14:solidFill>
              <w14:schemeClr w14:val="tx1"/>
            </w14:solidFill>
          </w14:textFill>
        </w:rPr>
        <w:t>残障协会、导盲犬训练中心</w:t>
      </w:r>
      <w:r>
        <w:rPr>
          <w:rFonts w:hint="eastAsia" w:ascii="宋体" w:hAnsi="宋体"/>
          <w:color w:val="000000" w:themeColor="text1"/>
          <w:szCs w:val="24"/>
          <w14:textFill>
            <w14:solidFill>
              <w14:schemeClr w14:val="tx1"/>
            </w14:solidFill>
          </w14:textFill>
        </w:rPr>
        <w:t>等进行直接宣传，</w:t>
      </w:r>
      <w:r>
        <w:rPr>
          <w:rFonts w:hint="eastAsia" w:ascii="宋体" w:hAnsi="宋体"/>
          <w:color w:val="000000" w:themeColor="text1"/>
          <w:szCs w:val="24"/>
          <w:lang w:val="en-US" w:eastAsia="zh-CN"/>
          <w14:textFill>
            <w14:solidFill>
              <w14:schemeClr w14:val="tx1"/>
            </w14:solidFill>
          </w14:textFill>
        </w:rPr>
        <w:t>让</w:t>
      </w:r>
      <w:r>
        <w:rPr>
          <w:rFonts w:hint="eastAsia" w:ascii="宋体" w:hAnsi="宋体"/>
          <w:color w:val="000000" w:themeColor="text1"/>
          <w:szCs w:val="24"/>
          <w14:textFill>
            <w14:solidFill>
              <w14:schemeClr w14:val="tx1"/>
            </w14:solidFill>
          </w14:textFill>
        </w:rPr>
        <w:t>产品走向</w:t>
      </w:r>
      <w:r>
        <w:rPr>
          <w:rFonts w:hint="eastAsia" w:ascii="宋体" w:hAnsi="宋体"/>
          <w:color w:val="000000" w:themeColor="text1"/>
          <w:szCs w:val="24"/>
          <w:lang w:val="en-US" w:eastAsia="zh-CN"/>
          <w14:textFill>
            <w14:solidFill>
              <w14:schemeClr w14:val="tx1"/>
            </w14:solidFill>
          </w14:textFill>
        </w:rPr>
        <w:t>目标客户</w:t>
      </w:r>
      <w:r>
        <w:rPr>
          <w:rFonts w:hint="eastAsia" w:ascii="宋体" w:hAnsi="宋体"/>
          <w:color w:val="000000" w:themeColor="text1"/>
          <w:szCs w:val="24"/>
          <w14:textFill>
            <w14:solidFill>
              <w14:schemeClr w14:val="tx1"/>
            </w14:solidFill>
          </w14:textFill>
        </w:rPr>
        <w:t>视野，线上利用微博、微信和百度推广等在线途径，精准向目标用户</w:t>
      </w:r>
      <w:r>
        <w:rPr>
          <w:rFonts w:hint="eastAsia" w:ascii="宋体" w:hAnsi="宋体"/>
          <w:color w:val="000000" w:themeColor="text1"/>
          <w:szCs w:val="24"/>
          <w:lang w:eastAsia="zh-CN"/>
          <w14:textFill>
            <w14:solidFill>
              <w14:schemeClr w14:val="tx1"/>
            </w14:solidFill>
          </w14:textFill>
        </w:rPr>
        <w:t>、</w:t>
      </w:r>
      <w:r>
        <w:rPr>
          <w:rFonts w:hint="eastAsia" w:ascii="宋体" w:hAnsi="宋体"/>
          <w:color w:val="000000" w:themeColor="text1"/>
          <w:szCs w:val="24"/>
          <w:lang w:val="en-US" w:eastAsia="zh-CN"/>
          <w14:textFill>
            <w14:solidFill>
              <w14:schemeClr w14:val="tx1"/>
            </w14:solidFill>
          </w14:textFill>
        </w:rPr>
        <w:t>机构、公司</w:t>
      </w:r>
      <w:r>
        <w:rPr>
          <w:rFonts w:hint="eastAsia" w:ascii="宋体" w:hAnsi="宋体"/>
          <w:color w:val="000000" w:themeColor="text1"/>
          <w:szCs w:val="24"/>
          <w14:textFill>
            <w14:solidFill>
              <w14:schemeClr w14:val="tx1"/>
            </w14:solidFill>
          </w14:textFill>
        </w:rPr>
        <w:t>推送产品功能信息，增加</w:t>
      </w:r>
      <w:r>
        <w:rPr>
          <w:rFonts w:hint="eastAsia" w:ascii="宋体" w:hAnsi="宋体"/>
          <w:color w:val="000000" w:themeColor="text1"/>
          <w:szCs w:val="24"/>
          <w:lang w:val="en-US" w:eastAsia="zh-CN"/>
          <w14:textFill>
            <w14:solidFill>
              <w14:schemeClr w14:val="tx1"/>
            </w14:solidFill>
          </w14:textFill>
        </w:rPr>
        <w:t>大众</w:t>
      </w:r>
      <w:r>
        <w:rPr>
          <w:rFonts w:hint="eastAsia" w:ascii="宋体" w:hAnsi="宋体"/>
          <w:color w:val="000000" w:themeColor="text1"/>
          <w:szCs w:val="24"/>
          <w14:textFill>
            <w14:solidFill>
              <w14:schemeClr w14:val="tx1"/>
            </w14:solidFill>
          </w14:textFill>
        </w:rPr>
        <w:t>了解产品的途径。</w:t>
      </w:r>
    </w:p>
    <w:p>
      <w:pPr>
        <w:pStyle w:val="4"/>
        <w:ind w:firstLine="562" w:firstLineChars="200"/>
        <w:rPr>
          <w:rFonts w:ascii="黑体" w:hAnsi="黑体" w:eastAsia="黑体" w:cs="黑体"/>
          <w:color w:val="000000" w:themeColor="text1"/>
          <w14:textFill>
            <w14:solidFill>
              <w14:schemeClr w14:val="tx1"/>
            </w14:solidFill>
          </w14:textFill>
        </w:rPr>
      </w:pPr>
      <w:bookmarkStart w:id="66" w:name="_Toc24661"/>
      <w:r>
        <w:rPr>
          <w:rFonts w:hint="eastAsia" w:ascii="黑体" w:hAnsi="黑体" w:eastAsia="黑体" w:cs="黑体"/>
          <w:color w:val="000000" w:themeColor="text1"/>
          <w:lang w:val="en-US" w:eastAsia="zh-CN"/>
          <w14:textFill>
            <w14:solidFill>
              <w14:schemeClr w14:val="tx1"/>
            </w14:solidFill>
          </w14:textFill>
        </w:rPr>
        <w:t>4</w:t>
      </w:r>
      <w:r>
        <w:rPr>
          <w:rFonts w:hint="eastAsia" w:ascii="黑体" w:hAnsi="黑体" w:eastAsia="黑体" w:cs="黑体"/>
          <w:color w:val="000000" w:themeColor="text1"/>
          <w14:textFill>
            <w14:solidFill>
              <w14:schemeClr w14:val="tx1"/>
            </w14:solidFill>
          </w14:textFill>
        </w:rPr>
        <w:t>.1.7 成本结构</w:t>
      </w:r>
      <w:bookmarkEnd w:id="66"/>
    </w:p>
    <w:p>
      <w:pPr>
        <w:spacing w:line="360" w:lineRule="auto"/>
        <w:ind w:firstLine="480" w:firstLineChars="200"/>
        <w:rPr>
          <w:rFonts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《智能</w:t>
      </w:r>
      <w:r>
        <w:rPr>
          <w:rFonts w:hint="eastAsia" w:ascii="宋体" w:hAnsi="宋体"/>
          <w:color w:val="000000" w:themeColor="text1"/>
          <w:szCs w:val="24"/>
          <w:lang w:val="en-US" w:eastAsia="zh-CN"/>
          <w14:textFill>
            <w14:solidFill>
              <w14:schemeClr w14:val="tx1"/>
            </w14:solidFill>
          </w14:textFill>
        </w:rPr>
        <w:t>导盲犬</w:t>
      </w:r>
      <w:r>
        <w:rPr>
          <w:rFonts w:hint="eastAsia" w:ascii="宋体" w:hAnsi="宋体"/>
          <w:color w:val="000000" w:themeColor="text1"/>
          <w:szCs w:val="24"/>
          <w14:textFill>
            <w14:solidFill>
              <w14:schemeClr w14:val="tx1"/>
            </w14:solidFill>
          </w14:textFill>
        </w:rPr>
        <w:t>》在</w:t>
      </w:r>
      <w:r>
        <w:rPr>
          <w:rFonts w:hint="eastAsia" w:ascii="宋体" w:hAnsi="宋体"/>
          <w:color w:val="000000" w:themeColor="text1"/>
          <w:szCs w:val="24"/>
          <w:lang w:val="en-US" w:eastAsia="zh-CN"/>
          <w14:textFill>
            <w14:solidFill>
              <w14:schemeClr w14:val="tx1"/>
            </w14:solidFill>
          </w14:textFill>
        </w:rPr>
        <w:t>药店、导盲设备专卖店</w:t>
      </w:r>
      <w:r>
        <w:rPr>
          <w:rFonts w:hint="eastAsia" w:ascii="宋体" w:hAnsi="宋体"/>
          <w:color w:val="000000" w:themeColor="text1"/>
          <w:szCs w:val="24"/>
          <w14:textFill>
            <w14:solidFill>
              <w14:schemeClr w14:val="tx1"/>
            </w14:solidFill>
          </w14:textFill>
        </w:rPr>
        <w:t>等</w:t>
      </w:r>
      <w:r>
        <w:rPr>
          <w:rFonts w:hint="eastAsia" w:ascii="宋体" w:hAnsi="宋体"/>
          <w:color w:val="000000" w:themeColor="text1"/>
          <w:szCs w:val="24"/>
          <w:lang w:val="en-US" w:eastAsia="zh-CN"/>
          <w14:textFill>
            <w14:solidFill>
              <w14:schemeClr w14:val="tx1"/>
            </w14:solidFill>
          </w14:textFill>
        </w:rPr>
        <w:t>线下销售点</w:t>
      </w:r>
      <w:r>
        <w:rPr>
          <w:rFonts w:hint="eastAsia" w:ascii="宋体" w:hAnsi="宋体"/>
          <w:color w:val="000000" w:themeColor="text1"/>
          <w:szCs w:val="24"/>
          <w14:textFill>
            <w14:solidFill>
              <w14:schemeClr w14:val="tx1"/>
            </w14:solidFill>
          </w14:textFill>
        </w:rPr>
        <w:t>建立自己的频道，通过</w:t>
      </w:r>
      <w:r>
        <w:rPr>
          <w:rFonts w:hint="eastAsia" w:ascii="宋体" w:hAnsi="宋体"/>
          <w:color w:val="000000" w:themeColor="text1"/>
          <w:szCs w:val="24"/>
          <w:lang w:val="en-US" w:eastAsia="zh-CN"/>
          <w14:textFill>
            <w14:solidFill>
              <w14:schemeClr w14:val="tx1"/>
            </w14:solidFill>
          </w14:textFill>
        </w:rPr>
        <w:t>提供产品介绍和试用</w:t>
      </w:r>
      <w:r>
        <w:rPr>
          <w:rFonts w:hint="eastAsia" w:ascii="宋体" w:hAnsi="宋体"/>
          <w:color w:val="000000" w:themeColor="text1"/>
          <w:szCs w:val="24"/>
          <w14:textFill>
            <w14:solidFill>
              <w14:schemeClr w14:val="tx1"/>
            </w14:solidFill>
          </w14:textFill>
        </w:rPr>
        <w:t>来吸引用户，提升知名度</w:t>
      </w:r>
      <w:r>
        <w:rPr>
          <w:rFonts w:hint="eastAsia" w:ascii="宋体" w:hAnsi="宋体"/>
          <w:color w:val="000000" w:themeColor="text1"/>
          <w:szCs w:val="24"/>
          <w:lang w:eastAsia="zh-CN"/>
          <w14:textFill>
            <w14:solidFill>
              <w14:schemeClr w14:val="tx1"/>
            </w14:solidFill>
          </w14:textFill>
        </w:rPr>
        <w:t>。</w:t>
      </w:r>
      <w:r>
        <w:rPr>
          <w:rFonts w:hint="eastAsia" w:ascii="宋体" w:hAnsi="宋体"/>
          <w:color w:val="000000" w:themeColor="text1"/>
          <w:szCs w:val="24"/>
          <w14:textFill>
            <w14:solidFill>
              <w14:schemeClr w14:val="tx1"/>
            </w14:solidFill>
          </w14:textFill>
        </w:rPr>
        <w:t>除此之外，还将运用平台客流量吸引各</w:t>
      </w:r>
      <w:r>
        <w:rPr>
          <w:rFonts w:hint="eastAsia" w:ascii="宋体" w:hAnsi="宋体"/>
          <w:color w:val="000000" w:themeColor="text1"/>
          <w:szCs w:val="24"/>
          <w:lang w:val="en-US" w:eastAsia="zh-CN"/>
          <w14:textFill>
            <w14:solidFill>
              <w14:schemeClr w14:val="tx1"/>
            </w14:solidFill>
          </w14:textFill>
        </w:rPr>
        <w:t>用户和商业机构</w:t>
      </w:r>
      <w:r>
        <w:rPr>
          <w:rFonts w:hint="eastAsia" w:ascii="宋体" w:hAnsi="宋体"/>
          <w:color w:val="000000" w:themeColor="text1"/>
          <w:szCs w:val="24"/>
          <w14:textFill>
            <w14:solidFill>
              <w14:schemeClr w14:val="tx1"/>
            </w14:solidFill>
          </w14:textFill>
        </w:rPr>
        <w:t>（如</w:t>
      </w:r>
      <w:r>
        <w:rPr>
          <w:rFonts w:hint="eastAsia" w:ascii="宋体" w:hAnsi="宋体"/>
          <w:color w:val="000000" w:themeColor="text1"/>
          <w:szCs w:val="24"/>
          <w:lang w:val="en-US" w:eastAsia="zh-CN"/>
          <w14:textFill>
            <w14:solidFill>
              <w14:schemeClr w14:val="tx1"/>
            </w14:solidFill>
          </w14:textFill>
        </w:rPr>
        <w:t>盲人、导盲设备生产公司</w:t>
      </w:r>
      <w:r>
        <w:rPr>
          <w:rFonts w:hint="eastAsia" w:ascii="宋体" w:hAnsi="宋体"/>
          <w:color w:val="000000" w:themeColor="text1"/>
          <w:szCs w:val="24"/>
          <w14:textFill>
            <w14:solidFill>
              <w14:schemeClr w14:val="tx1"/>
            </w14:solidFill>
          </w14:textFill>
        </w:rPr>
        <w:t>）</w:t>
      </w:r>
      <w:r>
        <w:rPr>
          <w:rFonts w:hint="eastAsia" w:ascii="宋体" w:hAnsi="宋体"/>
          <w:color w:val="000000" w:themeColor="text1"/>
          <w:szCs w:val="24"/>
          <w:lang w:eastAsia="zh-CN"/>
          <w14:textFill>
            <w14:solidFill>
              <w14:schemeClr w14:val="tx1"/>
            </w14:solidFill>
          </w14:textFill>
        </w:rPr>
        <w:t>，</w:t>
      </w:r>
      <w:r>
        <w:rPr>
          <w:rFonts w:hint="eastAsia" w:ascii="宋体" w:hAnsi="宋体"/>
          <w:color w:val="000000" w:themeColor="text1"/>
          <w:szCs w:val="24"/>
          <w14:textFill>
            <w14:solidFill>
              <w14:schemeClr w14:val="tx1"/>
            </w14:solidFill>
          </w14:textFill>
        </w:rPr>
        <w:t>设立自己的广告链接销售产品。</w:t>
      </w:r>
    </w:p>
    <w:p>
      <w:pPr>
        <w:pStyle w:val="4"/>
        <w:ind w:firstLine="562" w:firstLineChars="200"/>
        <w:rPr>
          <w:rFonts w:ascii="黑体" w:hAnsi="黑体" w:eastAsia="黑体" w:cs="黑体"/>
          <w:color w:val="000000" w:themeColor="text1"/>
          <w14:textFill>
            <w14:solidFill>
              <w14:schemeClr w14:val="tx1"/>
            </w14:solidFill>
          </w14:textFill>
        </w:rPr>
      </w:pPr>
      <w:bookmarkStart w:id="67" w:name="_Toc26464"/>
      <w:r>
        <w:rPr>
          <w:rFonts w:hint="eastAsia" w:ascii="黑体" w:hAnsi="黑体" w:eastAsia="黑体" w:cs="黑体"/>
          <w:color w:val="000000" w:themeColor="text1"/>
          <w:lang w:val="en-US" w:eastAsia="zh-CN"/>
          <w14:textFill>
            <w14:solidFill>
              <w14:schemeClr w14:val="tx1"/>
            </w14:solidFill>
          </w14:textFill>
        </w:rPr>
        <w:t>4</w:t>
      </w:r>
      <w:r>
        <w:rPr>
          <w:rFonts w:hint="eastAsia" w:ascii="黑体" w:hAnsi="黑体" w:eastAsia="黑体" w:cs="黑体"/>
          <w:color w:val="000000" w:themeColor="text1"/>
          <w14:textFill>
            <w14:solidFill>
              <w14:schemeClr w14:val="tx1"/>
            </w14:solidFill>
          </w14:textFill>
        </w:rPr>
        <w:t>.1.8 收入来源</w:t>
      </w:r>
      <w:bookmarkEnd w:id="67"/>
    </w:p>
    <w:p>
      <w:pPr>
        <w:spacing w:line="360" w:lineRule="auto"/>
        <w:ind w:firstLine="480" w:firstLineChars="200"/>
        <w:rPr>
          <w:color w:val="000000" w:themeColor="text1"/>
          <w14:textFill>
            <w14:solidFill>
              <w14:schemeClr w14:val="tx1"/>
            </w14:solidFill>
          </w14:textFill>
        </w:rPr>
      </w:pPr>
      <w:r>
        <w:rPr>
          <w:rFonts w:hint="eastAsia" w:ascii="宋体" w:hAnsi="宋体"/>
          <w:color w:val="000000" w:themeColor="text1"/>
          <w:szCs w:val="24"/>
          <w14:textFill>
            <w14:solidFill>
              <w14:schemeClr w14:val="tx1"/>
            </w14:solidFill>
          </w14:textFill>
        </w:rPr>
        <w:t>《</w:t>
      </w:r>
      <w:r>
        <w:rPr>
          <w:rFonts w:hint="eastAsia" w:ascii="宋体" w:hAnsi="宋体"/>
          <w:color w:val="000000" w:themeColor="text1"/>
          <w:szCs w:val="24"/>
          <w:lang w:val="en-US" w:eastAsia="zh-CN"/>
          <w14:textFill>
            <w14:solidFill>
              <w14:schemeClr w14:val="tx1"/>
            </w14:solidFill>
          </w14:textFill>
        </w:rPr>
        <w:t>智能导盲犬</w:t>
      </w:r>
      <w:r>
        <w:rPr>
          <w:rFonts w:hint="eastAsia" w:ascii="宋体" w:hAnsi="宋体"/>
          <w:color w:val="000000" w:themeColor="text1"/>
          <w:szCs w:val="24"/>
          <w14:textFill>
            <w14:solidFill>
              <w14:schemeClr w14:val="tx1"/>
            </w14:solidFill>
          </w14:textFill>
        </w:rPr>
        <w:t>》前期费用主要有宣发费用、人力费用、开发费用；中期是</w:t>
      </w:r>
      <w:r>
        <w:rPr>
          <w:rFonts w:hint="eastAsia" w:ascii="宋体" w:hAnsi="宋体"/>
          <w:color w:val="000000" w:themeColor="text1"/>
          <w:szCs w:val="24"/>
          <w:lang w:val="en-US" w:eastAsia="zh-CN"/>
          <w14:textFill>
            <w14:solidFill>
              <w14:schemeClr w14:val="tx1"/>
            </w14:solidFill>
          </w14:textFill>
        </w:rPr>
        <w:t>产品</w:t>
      </w:r>
      <w:r>
        <w:rPr>
          <w:rFonts w:hint="eastAsia" w:ascii="宋体" w:hAnsi="宋体"/>
          <w:color w:val="000000" w:themeColor="text1"/>
          <w:szCs w:val="24"/>
          <w14:textFill>
            <w14:solidFill>
              <w14:schemeClr w14:val="tx1"/>
            </w14:solidFill>
          </w14:textFill>
        </w:rPr>
        <w:t>维护、人工费、资料费和宣传费用；《</w:t>
      </w:r>
      <w:r>
        <w:rPr>
          <w:rFonts w:hint="eastAsia" w:ascii="宋体" w:hAnsi="宋体"/>
          <w:color w:val="000000" w:themeColor="text1"/>
          <w:szCs w:val="24"/>
          <w:lang w:val="en-US" w:eastAsia="zh-CN"/>
          <w14:textFill>
            <w14:solidFill>
              <w14:schemeClr w14:val="tx1"/>
            </w14:solidFill>
          </w14:textFill>
        </w:rPr>
        <w:t>智能导盲犬</w:t>
      </w:r>
      <w:r>
        <w:rPr>
          <w:rFonts w:hint="eastAsia" w:ascii="宋体" w:hAnsi="宋体"/>
          <w:color w:val="000000" w:themeColor="text1"/>
          <w:szCs w:val="24"/>
          <w14:textFill>
            <w14:solidFill>
              <w14:schemeClr w14:val="tx1"/>
            </w14:solidFill>
          </w14:textFill>
        </w:rPr>
        <w:t>》收入来源主要有</w:t>
      </w:r>
      <w:r>
        <w:rPr>
          <w:rFonts w:hint="eastAsia" w:ascii="宋体" w:hAnsi="宋体"/>
          <w:color w:val="000000" w:themeColor="text1"/>
          <w:szCs w:val="24"/>
          <w:lang w:val="en-US" w:eastAsia="zh-CN"/>
          <w14:textFill>
            <w14:solidFill>
              <w14:schemeClr w14:val="tx1"/>
            </w14:solidFill>
          </w14:textFill>
        </w:rPr>
        <w:t>B2C产品销售</w:t>
      </w:r>
      <w:r>
        <w:rPr>
          <w:rFonts w:hint="eastAsia" w:ascii="宋体" w:hAnsi="宋体"/>
          <w:color w:val="000000" w:themeColor="text1"/>
          <w:szCs w:val="24"/>
          <w14:textFill>
            <w14:solidFill>
              <w14:schemeClr w14:val="tx1"/>
            </w14:solidFill>
          </w14:textFill>
        </w:rPr>
        <w:t>、</w:t>
      </w:r>
      <w:r>
        <w:rPr>
          <w:rFonts w:hint="eastAsia" w:ascii="宋体" w:hAnsi="宋体"/>
          <w:color w:val="000000" w:themeColor="text1"/>
          <w:szCs w:val="24"/>
          <w:lang w:val="en-US" w:eastAsia="zh-CN"/>
          <w14:textFill>
            <w14:solidFill>
              <w14:schemeClr w14:val="tx1"/>
            </w14:solidFill>
          </w14:textFill>
        </w:rPr>
        <w:t>线下</w:t>
      </w:r>
      <w:r>
        <w:rPr>
          <w:rFonts w:hint="eastAsia" w:ascii="宋体" w:hAnsi="宋体"/>
          <w:color w:val="000000" w:themeColor="text1"/>
          <w:szCs w:val="24"/>
          <w14:textFill>
            <w14:solidFill>
              <w14:schemeClr w14:val="tx1"/>
            </w14:solidFill>
          </w14:textFill>
        </w:rPr>
        <w:t>网点</w:t>
      </w:r>
      <w:r>
        <w:rPr>
          <w:rFonts w:hint="eastAsia" w:ascii="宋体" w:hAnsi="宋体"/>
          <w:color w:val="000000" w:themeColor="text1"/>
          <w:szCs w:val="24"/>
          <w:lang w:val="en-US" w:eastAsia="zh-CN"/>
          <w14:textFill>
            <w14:solidFill>
              <w14:schemeClr w14:val="tx1"/>
            </w14:solidFill>
          </w14:textFill>
        </w:rPr>
        <w:t>导盲产品</w:t>
      </w:r>
      <w:r>
        <w:rPr>
          <w:rFonts w:hint="eastAsia" w:ascii="宋体" w:hAnsi="宋体"/>
          <w:color w:val="000000" w:themeColor="text1"/>
          <w:szCs w:val="24"/>
          <w14:textFill>
            <w14:solidFill>
              <w14:schemeClr w14:val="tx1"/>
            </w14:solidFill>
          </w14:textFill>
        </w:rPr>
        <w:t>收入、</w:t>
      </w:r>
      <w:r>
        <w:rPr>
          <w:rFonts w:hint="eastAsia" w:ascii="宋体" w:hAnsi="宋体"/>
          <w:color w:val="000000" w:themeColor="text1"/>
          <w:szCs w:val="24"/>
          <w:lang w:val="en-US" w:eastAsia="zh-CN"/>
          <w14:textFill>
            <w14:solidFill>
              <w14:schemeClr w14:val="tx1"/>
            </w14:solidFill>
          </w14:textFill>
        </w:rPr>
        <w:t>面向商业机构的技术</w:t>
      </w:r>
      <w:r>
        <w:rPr>
          <w:rFonts w:hint="eastAsia" w:ascii="宋体" w:hAnsi="宋体"/>
          <w:color w:val="000000" w:themeColor="text1"/>
          <w:szCs w:val="24"/>
          <w14:textFill>
            <w14:solidFill>
              <w14:schemeClr w14:val="tx1"/>
            </w14:solidFill>
          </w14:textFill>
        </w:rPr>
        <w:t>销售收入等。</w:t>
      </w:r>
    </w:p>
    <w:p>
      <w:pPr>
        <w:pStyle w:val="3"/>
        <w:rPr>
          <w:rFonts w:hint="eastAsia" w:ascii="黑体" w:hAnsi="黑体" w:eastAsia="黑体" w:cs="黑体"/>
          <w:color w:val="000000" w:themeColor="text1"/>
          <w:sz w:val="30"/>
          <w:szCs w:val="30"/>
          <w:lang w:eastAsia="zh-CN"/>
          <w14:textFill>
            <w14:solidFill>
              <w14:schemeClr w14:val="tx1"/>
            </w14:solidFill>
          </w14:textFill>
        </w:rPr>
      </w:pPr>
      <w:bookmarkStart w:id="68" w:name="_Toc19729"/>
    </w:p>
    <w:p>
      <w:pPr>
        <w:pStyle w:val="3"/>
        <w:rPr>
          <w:rFonts w:ascii="黑体" w:hAnsi="黑体" w:eastAsia="黑体" w:cs="黑体"/>
          <w:color w:val="000000" w:themeColor="text1"/>
          <w:sz w:val="30"/>
          <w:szCs w:val="30"/>
          <w:lang w:eastAsia="zh-CN"/>
          <w14:textFill>
            <w14:solidFill>
              <w14:schemeClr w14:val="tx1"/>
            </w14:solidFill>
          </w14:textFill>
        </w:rPr>
      </w:pPr>
      <w:r>
        <w:rPr>
          <w:rFonts w:hint="eastAsia" w:ascii="黑体" w:hAnsi="黑体" w:eastAsia="黑体" w:cs="黑体"/>
          <w:color w:val="000000" w:themeColor="text1"/>
          <w:sz w:val="30"/>
          <w:szCs w:val="30"/>
          <w:lang w:val="en-US" w:eastAsia="zh-CN"/>
          <w14:textFill>
            <w14:solidFill>
              <w14:schemeClr w14:val="tx1"/>
            </w14:solidFill>
          </w14:textFill>
        </w:rPr>
        <w:t>4</w:t>
      </w:r>
      <w:r>
        <w:rPr>
          <w:rFonts w:hint="eastAsia" w:ascii="黑体" w:hAnsi="黑体" w:eastAsia="黑体" w:cs="黑体"/>
          <w:color w:val="000000" w:themeColor="text1"/>
          <w:sz w:val="30"/>
          <w:szCs w:val="30"/>
          <w:lang w:eastAsia="zh-CN"/>
          <w14:textFill>
            <w14:solidFill>
              <w14:schemeClr w14:val="tx1"/>
            </w14:solidFill>
          </w14:textFill>
        </w:rPr>
        <w:t>.2 运营模式</w:t>
      </w:r>
      <w:bookmarkEnd w:id="68"/>
      <w:r>
        <w:rPr>
          <w:rFonts w:hint="eastAsia" w:ascii="黑体" w:hAnsi="黑体" w:eastAsia="黑体" w:cs="黑体"/>
          <w:color w:val="000000" w:themeColor="text1"/>
          <w:sz w:val="30"/>
          <w:szCs w:val="30"/>
          <w:lang w:eastAsia="zh-CN"/>
          <w14:textFill>
            <w14:solidFill>
              <w14:schemeClr w14:val="tx1"/>
            </w14:solidFill>
          </w14:textFill>
        </w:rPr>
        <w:tab/>
      </w:r>
    </w:p>
    <w:bookmarkEnd w:id="58"/>
    <w:p>
      <w:pPr>
        <w:spacing w:line="360" w:lineRule="auto"/>
        <w:ind w:firstLine="420"/>
        <w:jc w:val="left"/>
        <w:rPr>
          <w:b/>
          <w:bCs/>
          <w:color w:val="000000" w:themeColor="text1"/>
          <w:szCs w:val="24"/>
          <w14:textFill>
            <w14:solidFill>
              <w14:schemeClr w14:val="tx1"/>
            </w14:solidFill>
          </w14:textFill>
        </w:rPr>
      </w:pPr>
      <w:bookmarkStart w:id="69" w:name="_Toc28351"/>
      <w:bookmarkStart w:id="70" w:name="_Toc28157"/>
      <w:bookmarkStart w:id="71" w:name="_Toc38756371"/>
      <w:bookmarkStart w:id="72" w:name="_Toc38756393"/>
      <w:r>
        <w:rPr>
          <w:rFonts w:hint="eastAsia"/>
          <w:b/>
          <w:bCs/>
          <w:color w:val="000000" w:themeColor="text1"/>
          <w:szCs w:val="24"/>
          <w14:textFill>
            <w14:solidFill>
              <w14:schemeClr w14:val="tx1"/>
            </w14:solidFill>
          </w14:textFill>
        </w:rPr>
        <w:t>1.已有市场</w:t>
      </w:r>
    </w:p>
    <w:p>
      <w:pPr>
        <w:spacing w:line="360" w:lineRule="auto"/>
        <w:ind w:firstLine="420"/>
        <w:rPr>
          <w:color w:val="000000" w:themeColor="text1"/>
          <w:szCs w:val="24"/>
          <w14:textFill>
            <w14:solidFill>
              <w14:schemeClr w14:val="tx1"/>
            </w14:solidFill>
          </w14:textFill>
        </w:rPr>
      </w:pPr>
      <w:r>
        <w:rPr>
          <w:rFonts w:hint="eastAsia" w:ascii="Arial" w:hAnsi="Arial" w:cs="Arial"/>
          <w:color w:val="333333"/>
          <w:shd w:val="clear" w:color="auto" w:fill="FFFFFF"/>
        </w:rPr>
        <w:t>现阶段盲人用品市场尚不完善，盲人导盲市场更是处于空白状态，尚未有健全的市场体系，因此有希望轻松地进入市场。近年来，随着电子技术的发展，市面上也出现了一些新的导盲犬处理方案，加入了新型的模块和微处理器，使导盲犬变得更加智能，本产品将智能技术、工业化生产与导盲犬结合提高智能导盲犬的识别和分辨能力，给盲人以及时有效的反馈和服务，因此，我们的产品相对于其他产品具有显著的智能化优势，在中高端市场上必然具有相应的需求。</w:t>
      </w:r>
    </w:p>
    <w:p>
      <w:pPr>
        <w:spacing w:line="360" w:lineRule="auto"/>
        <w:ind w:firstLine="420"/>
        <w:jc w:val="left"/>
        <w:rPr>
          <w:b/>
          <w:bCs/>
          <w:color w:val="000000" w:themeColor="text1"/>
          <w:szCs w:val="24"/>
          <w14:textFill>
            <w14:solidFill>
              <w14:schemeClr w14:val="tx1"/>
            </w14:solidFill>
          </w14:textFill>
        </w:rPr>
      </w:pPr>
      <w:r>
        <w:rPr>
          <w:rFonts w:hint="eastAsia"/>
          <w:b/>
          <w:bCs/>
          <w:color w:val="000000" w:themeColor="text1"/>
          <w:szCs w:val="24"/>
          <w14:textFill>
            <w14:solidFill>
              <w14:schemeClr w14:val="tx1"/>
            </w14:solidFill>
          </w14:textFill>
        </w:rPr>
        <w:t>2.运营团队</w:t>
      </w:r>
    </w:p>
    <w:p>
      <w:pPr>
        <w:spacing w:line="360" w:lineRule="auto"/>
        <w:ind w:firstLine="420"/>
        <w:jc w:val="left"/>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团队成员由宁夏大学信息工程学院的学生组成，成员涉及专业覆盖了软件前后端开发、算法研究、操作系统、数据结构、基于深度学习的文字识别、公式识别、表格识别等专业，形成专业优势互补，进入研究生阶段的学习后，由行业经验丰富的教授牵头与指导，形成强有力的运营团队，协同工作，使平台具备更稳固的开发和运营基础使平台更好的为教师、学生、学校服务。</w:t>
      </w:r>
    </w:p>
    <w:p>
      <w:pPr>
        <w:spacing w:line="360" w:lineRule="auto"/>
        <w:ind w:firstLine="420"/>
        <w:jc w:val="left"/>
        <w:rPr>
          <w:rFonts w:hint="eastAsia" w:eastAsia="宋体" w:cs="宋体"/>
          <w:b/>
          <w:bCs/>
          <w:color w:val="000000" w:themeColor="text1"/>
          <w:szCs w:val="24"/>
          <w14:textFill>
            <w14:solidFill>
              <w14:schemeClr w14:val="tx1"/>
            </w14:solidFill>
          </w14:textFill>
        </w:rPr>
      </w:pPr>
      <w:r>
        <w:rPr>
          <w:rFonts w:hint="eastAsia" w:eastAsia="宋体" w:cs="宋体"/>
          <w:b/>
          <w:bCs/>
          <w:color w:val="000000" w:themeColor="text1"/>
          <w:szCs w:val="24"/>
          <w14:textFill>
            <w14:solidFill>
              <w14:schemeClr w14:val="tx1"/>
            </w14:solidFill>
          </w14:textFill>
        </w:rPr>
        <w:t>3.宣传方式</w:t>
      </w:r>
    </w:p>
    <w:p>
      <w:pPr>
        <w:spacing w:line="360" w:lineRule="auto"/>
        <w:ind w:firstLine="420"/>
        <w:jc w:val="left"/>
        <w:rPr>
          <w:rFonts w:hint="eastAsia" w:eastAsia="宋体" w:cs="宋体"/>
          <w:color w:val="000000" w:themeColor="text1"/>
          <w:szCs w:val="24"/>
          <w14:textFill>
            <w14:solidFill>
              <w14:schemeClr w14:val="tx1"/>
            </w14:solidFill>
          </w14:textFill>
        </w:rPr>
      </w:pPr>
      <w:r>
        <w:rPr>
          <w:rFonts w:hint="eastAsia" w:eastAsia="宋体" w:cs="宋体"/>
          <w:color w:val="000000" w:themeColor="text1"/>
          <w:szCs w:val="24"/>
          <w14:textFill>
            <w14:solidFill>
              <w14:schemeClr w14:val="tx1"/>
            </w14:solidFill>
          </w14:textFill>
        </w:rPr>
        <w:t>采用以点带面的全国营销策略，建立线上服务平台与线下公共场合的全国营销网络，利用公共诊疗，利用网络筹资，利用私人化定制，打造品牌的亲和力。</w:t>
      </w:r>
    </w:p>
    <w:p>
      <w:pPr>
        <w:pStyle w:val="2"/>
        <w:rPr>
          <w:rFonts w:cs="Arial" w:asciiTheme="minorEastAsia" w:hAnsiTheme="minorEastAsia" w:eastAsiaTheme="minorEastAsia"/>
          <w:color w:val="4D4D4D"/>
          <w:sz w:val="21"/>
          <w:szCs w:val="21"/>
        </w:rPr>
      </w:pPr>
    </w:p>
    <w:p>
      <w:pPr>
        <w:pStyle w:val="2"/>
        <w:rPr>
          <w:rFonts w:ascii="黑体" w:hAnsi="黑体" w:eastAsia="黑体" w:cs="黑体"/>
          <w:color w:val="000000" w:themeColor="text1"/>
          <w:sz w:val="32"/>
          <w:szCs w:val="32"/>
          <w14:textFill>
            <w14:solidFill>
              <w14:schemeClr w14:val="tx1"/>
            </w14:solidFill>
          </w14:textFill>
        </w:rPr>
      </w:pPr>
      <w:r>
        <w:rPr>
          <w:rFonts w:hint="eastAsia" w:ascii="黑体" w:hAnsi="黑体" w:eastAsia="黑体" w:cs="黑体"/>
          <w:color w:val="000000" w:themeColor="text1"/>
          <w:sz w:val="32"/>
          <w:szCs w:val="32"/>
          <w:lang w:val="en-US" w:eastAsia="zh-CN"/>
          <w14:textFill>
            <w14:solidFill>
              <w14:schemeClr w14:val="tx1"/>
            </w14:solidFill>
          </w14:textFill>
        </w:rPr>
        <w:t>5</w:t>
      </w:r>
      <w:r>
        <w:rPr>
          <w:rFonts w:hint="eastAsia" w:ascii="黑体" w:hAnsi="黑体" w:eastAsia="黑体" w:cs="黑体"/>
          <w:color w:val="000000" w:themeColor="text1"/>
          <w:sz w:val="32"/>
          <w:szCs w:val="32"/>
          <w:lang w:eastAsia="zh-CN"/>
          <w14:textFill>
            <w14:solidFill>
              <w14:schemeClr w14:val="tx1"/>
            </w14:solidFill>
          </w14:textFill>
        </w:rPr>
        <w:t xml:space="preserve"> 营销策略</w:t>
      </w:r>
      <w:bookmarkEnd w:id="69"/>
      <w:bookmarkEnd w:id="70"/>
      <w:bookmarkEnd w:id="71"/>
      <w:bookmarkStart w:id="73" w:name="_Toc38756372"/>
      <w:bookmarkStart w:id="74" w:name="_Toc12308"/>
    </w:p>
    <w:p>
      <w:pPr>
        <w:pStyle w:val="3"/>
        <w:rPr>
          <w:rFonts w:ascii="黑体" w:hAnsi="黑体" w:eastAsia="黑体" w:cs="黑体"/>
          <w:color w:val="000000" w:themeColor="text1"/>
          <w:sz w:val="30"/>
          <w:szCs w:val="30"/>
          <w:lang w:eastAsia="zh-CN"/>
          <w14:textFill>
            <w14:solidFill>
              <w14:schemeClr w14:val="tx1"/>
            </w14:solidFill>
          </w14:textFill>
        </w:rPr>
      </w:pPr>
      <w:bookmarkStart w:id="75" w:name="_Toc19455"/>
      <w:r>
        <w:rPr>
          <w:rFonts w:hint="eastAsia" w:ascii="黑体" w:hAnsi="黑体" w:eastAsia="黑体" w:cs="黑体"/>
          <w:color w:val="000000" w:themeColor="text1"/>
          <w:sz w:val="30"/>
          <w:szCs w:val="30"/>
          <w:lang w:val="en-US" w:eastAsia="zh-CN"/>
          <w14:textFill>
            <w14:solidFill>
              <w14:schemeClr w14:val="tx1"/>
            </w14:solidFill>
          </w14:textFill>
        </w:rPr>
        <w:t>5</w:t>
      </w:r>
      <w:r>
        <w:rPr>
          <w:rFonts w:hint="eastAsia" w:ascii="黑体" w:hAnsi="黑体" w:eastAsia="黑体" w:cs="黑体"/>
          <w:color w:val="000000" w:themeColor="text1"/>
          <w:sz w:val="30"/>
          <w:szCs w:val="30"/>
          <w:lang w:eastAsia="zh-CN"/>
          <w14:textFill>
            <w14:solidFill>
              <w14:schemeClr w14:val="tx1"/>
            </w14:solidFill>
          </w14:textFill>
        </w:rPr>
        <w:t>.1 STP战略分析</w:t>
      </w:r>
      <w:bookmarkEnd w:id="73"/>
      <w:bookmarkEnd w:id="74"/>
      <w:bookmarkEnd w:id="75"/>
    </w:p>
    <w:p>
      <w:pPr>
        <w:pStyle w:val="4"/>
        <w:ind w:firstLine="562" w:firstLineChars="200"/>
        <w:rPr>
          <w:rFonts w:ascii="黑体" w:hAnsi="黑体" w:eastAsia="黑体" w:cs="黑体"/>
          <w:color w:val="000000" w:themeColor="text1"/>
          <w14:textFill>
            <w14:solidFill>
              <w14:schemeClr w14:val="tx1"/>
            </w14:solidFill>
          </w14:textFill>
        </w:rPr>
      </w:pPr>
      <w:bookmarkStart w:id="76" w:name="_Toc2186"/>
      <w:bookmarkStart w:id="77" w:name="_Toc32726"/>
      <w:bookmarkStart w:id="78" w:name="_Toc38756373"/>
      <w:r>
        <w:rPr>
          <w:rFonts w:hint="eastAsia" w:ascii="黑体" w:hAnsi="黑体" w:eastAsia="黑体" w:cs="黑体"/>
          <w:color w:val="000000" w:themeColor="text1"/>
          <w:lang w:val="en-US" w:eastAsia="zh-CN"/>
          <w14:textFill>
            <w14:solidFill>
              <w14:schemeClr w14:val="tx1"/>
            </w14:solidFill>
          </w14:textFill>
        </w:rPr>
        <w:t>5</w:t>
      </w:r>
      <w:r>
        <w:rPr>
          <w:rFonts w:hint="eastAsia" w:ascii="黑体" w:hAnsi="黑体" w:eastAsia="黑体" w:cs="黑体"/>
          <w:color w:val="000000" w:themeColor="text1"/>
          <w14:textFill>
            <w14:solidFill>
              <w14:schemeClr w14:val="tx1"/>
            </w14:solidFill>
          </w14:textFill>
        </w:rPr>
        <w:t>.1.1 市场细分</w:t>
      </w:r>
      <w:bookmarkEnd w:id="76"/>
      <w:bookmarkEnd w:id="77"/>
      <w:bookmarkEnd w:id="78"/>
    </w:p>
    <w:p>
      <w:pPr>
        <w:spacing w:line="360" w:lineRule="auto"/>
        <w:ind w:firstLine="482" w:firstLineChars="200"/>
        <w:rPr>
          <w:b/>
          <w:bCs/>
          <w:color w:val="000000" w:themeColor="text1"/>
          <w14:textFill>
            <w14:solidFill>
              <w14:schemeClr w14:val="tx1"/>
            </w14:solidFill>
          </w14:textFill>
        </w:rPr>
      </w:pPr>
      <w:bookmarkStart w:id="79" w:name="_Toc38756374"/>
      <w:bookmarkStart w:id="80" w:name="_Toc6456"/>
      <w:r>
        <w:rPr>
          <w:rFonts w:hint="eastAsia"/>
          <w:b/>
          <w:bCs/>
          <w:color w:val="000000" w:themeColor="text1"/>
          <w14:textFill>
            <w14:solidFill>
              <w14:schemeClr w14:val="tx1"/>
            </w14:solidFill>
          </w14:textFill>
        </w:rPr>
        <w:t>1.地区细分</w:t>
      </w:r>
    </w:p>
    <w:p>
      <w:pPr>
        <w:spacing w:line="360" w:lineRule="auto"/>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我国通用的地区划分习惯通常是将大陆划分为八个区域，即华东、华南、华北、华中、东北、西北、西南、港澳台地区，根据地区的不同对于市场的细分也有所不同。目前我国经济发展水平相对不均匀，东部高于西部，而南部相比北部发展更快。我国经济最为发达的地区主要集中在华东的江浙沪地区、华北的平津地区和华南的广东，其经济发展速度快，信息化水平高，对新事物的接收程度也高，且信息基础设施完整，智能导盲犬的发展市场较大；而西北、西南等地经济相对落后，人均收入水平及消费水平相比较低，存在一定的市场，我国盲人数量庞大，</w:t>
      </w:r>
      <w:r>
        <w:rPr>
          <w:color w:val="000000" w:themeColor="text1"/>
          <w14:textFill>
            <w14:solidFill>
              <w14:schemeClr w14:val="tx1"/>
            </w14:solidFill>
          </w14:textFill>
        </w:rPr>
        <w:t>为了解决导盲犬数量不足的问题，无论是在社会方面还是在个人方面，都曾经投入了大量的人力和物力，以便培训出合格的导盲犬。因为导盲犬过于珍贵，同时又需要花费大量的时间来培训，所以造成了导盲犬的价格居高不下。这对于收入比较低的盲人来说，也是难以承受的痛</w:t>
      </w:r>
      <w:r>
        <w:rPr>
          <w:rFonts w:hint="eastAsia"/>
          <w:color w:val="000000" w:themeColor="text1"/>
          <w14:textFill>
            <w14:solidFill>
              <w14:schemeClr w14:val="tx1"/>
            </w14:solidFill>
          </w14:textFill>
        </w:rPr>
        <w:t>。因此，智能导盲犬在西北地区具有巨大发展潜力。</w:t>
      </w:r>
    </w:p>
    <w:p>
      <w:pPr>
        <w:spacing w:line="360" w:lineRule="auto"/>
        <w:ind w:firstLine="482"/>
        <w:jc w:val="center"/>
        <w:rPr>
          <w:rFonts w:ascii="黑体" w:hAnsi="黑体" w:eastAsia="黑体" w:cs="黑体"/>
          <w:color w:val="000000" w:themeColor="text1"/>
          <w:sz w:val="18"/>
          <w:szCs w:val="18"/>
          <w14:textFill>
            <w14:solidFill>
              <w14:schemeClr w14:val="tx1"/>
            </w14:solidFill>
          </w14:textFill>
        </w:rPr>
      </w:pPr>
      <w:r>
        <w:rPr>
          <w:rFonts w:hint="eastAsia" w:ascii="黑体" w:hAnsi="黑体" w:eastAsia="黑体" w:cs="黑体"/>
          <w:color w:val="000000" w:themeColor="text1"/>
          <w:sz w:val="18"/>
          <w:szCs w:val="18"/>
          <w14:textFill>
            <w14:solidFill>
              <w14:schemeClr w14:val="tx1"/>
            </w14:solidFill>
          </w14:textFill>
        </w:rPr>
        <w:t>表4-1 根据地区的细分市场</w:t>
      </w:r>
    </w:p>
    <w:tbl>
      <w:tblPr>
        <w:tblStyle w:val="16"/>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628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12" w:space="0"/>
              <w:bottom w:val="single" w:color="auto" w:sz="4" w:space="0"/>
              <w:right w:val="nil"/>
            </w:tcBorders>
            <w:vAlign w:val="center"/>
          </w:tcPr>
          <w:p>
            <w:pPr>
              <w:spacing w:line="360" w:lineRule="auto"/>
              <w:ind w:firstLine="360" w:firstLineChars="200"/>
              <w:jc w:val="center"/>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地区分类</w:t>
            </w:r>
          </w:p>
        </w:tc>
        <w:tc>
          <w:tcPr>
            <w:tcW w:w="6287" w:type="dxa"/>
            <w:tcBorders>
              <w:top w:val="single" w:color="auto" w:sz="12" w:space="0"/>
              <w:left w:val="nil"/>
              <w:bottom w:val="single" w:color="auto" w:sz="4" w:space="0"/>
            </w:tcBorders>
            <w:vAlign w:val="center"/>
          </w:tcPr>
          <w:p>
            <w:pPr>
              <w:spacing w:line="360" w:lineRule="auto"/>
              <w:ind w:firstLine="360" w:firstLineChars="200"/>
              <w:jc w:val="center"/>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省、自治区、直辖市</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35" w:type="dxa"/>
            <w:tcBorders>
              <w:bottom w:val="nil"/>
              <w:right w:val="nil"/>
            </w:tcBorders>
            <w:vAlign w:val="center"/>
          </w:tcPr>
          <w:p>
            <w:pPr>
              <w:spacing w:line="360" w:lineRule="auto"/>
              <w:ind w:firstLine="360" w:firstLineChars="200"/>
              <w:jc w:val="center"/>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华东地区</w:t>
            </w:r>
          </w:p>
        </w:tc>
        <w:tc>
          <w:tcPr>
            <w:tcW w:w="6287" w:type="dxa"/>
            <w:tcBorders>
              <w:left w:val="nil"/>
              <w:bottom w:val="nil"/>
            </w:tcBorders>
            <w:vAlign w:val="center"/>
          </w:tcPr>
          <w:p>
            <w:pPr>
              <w:spacing w:line="360" w:lineRule="auto"/>
              <w:ind w:firstLine="360" w:firstLineChars="200"/>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上海、江苏、浙江、江西、山东、安徽、福建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35" w:type="dxa"/>
            <w:tcBorders>
              <w:top w:val="nil"/>
              <w:bottom w:val="nil"/>
              <w:right w:val="nil"/>
            </w:tcBorders>
            <w:vAlign w:val="center"/>
          </w:tcPr>
          <w:p>
            <w:pPr>
              <w:spacing w:line="360" w:lineRule="auto"/>
              <w:ind w:firstLine="360" w:firstLineChars="200"/>
              <w:jc w:val="center"/>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华南地区</w:t>
            </w:r>
          </w:p>
        </w:tc>
        <w:tc>
          <w:tcPr>
            <w:tcW w:w="6287" w:type="dxa"/>
            <w:tcBorders>
              <w:top w:val="nil"/>
              <w:left w:val="nil"/>
              <w:bottom w:val="nil"/>
            </w:tcBorders>
            <w:vAlign w:val="center"/>
          </w:tcPr>
          <w:p>
            <w:pPr>
              <w:spacing w:line="360" w:lineRule="auto"/>
              <w:ind w:firstLine="360" w:firstLineChars="200"/>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广东、广西、海南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35" w:type="dxa"/>
            <w:tcBorders>
              <w:top w:val="nil"/>
              <w:bottom w:val="nil"/>
              <w:right w:val="nil"/>
            </w:tcBorders>
            <w:vAlign w:val="center"/>
          </w:tcPr>
          <w:p>
            <w:pPr>
              <w:spacing w:line="360" w:lineRule="auto"/>
              <w:ind w:firstLine="360" w:firstLineChars="200"/>
              <w:jc w:val="center"/>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华北地区</w:t>
            </w:r>
          </w:p>
        </w:tc>
        <w:tc>
          <w:tcPr>
            <w:tcW w:w="6287" w:type="dxa"/>
            <w:tcBorders>
              <w:top w:val="nil"/>
              <w:left w:val="nil"/>
              <w:bottom w:val="nil"/>
            </w:tcBorders>
            <w:vAlign w:val="center"/>
          </w:tcPr>
          <w:p>
            <w:pPr>
              <w:spacing w:line="360" w:lineRule="auto"/>
              <w:ind w:firstLine="360" w:firstLineChars="200"/>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北京、天津、河北、山西、内蒙古自治区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35" w:type="dxa"/>
            <w:tcBorders>
              <w:top w:val="nil"/>
              <w:bottom w:val="nil"/>
              <w:right w:val="nil"/>
            </w:tcBorders>
            <w:vAlign w:val="center"/>
          </w:tcPr>
          <w:p>
            <w:pPr>
              <w:spacing w:line="360" w:lineRule="auto"/>
              <w:ind w:firstLine="360" w:firstLineChars="200"/>
              <w:jc w:val="center"/>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华中地区</w:t>
            </w:r>
          </w:p>
        </w:tc>
        <w:tc>
          <w:tcPr>
            <w:tcW w:w="6287" w:type="dxa"/>
            <w:tcBorders>
              <w:top w:val="nil"/>
              <w:left w:val="nil"/>
              <w:bottom w:val="nil"/>
            </w:tcBorders>
            <w:vAlign w:val="center"/>
          </w:tcPr>
          <w:p>
            <w:pPr>
              <w:spacing w:line="360" w:lineRule="auto"/>
              <w:ind w:firstLine="360" w:firstLineChars="200"/>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河南、湖北、湖南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35" w:type="dxa"/>
            <w:tcBorders>
              <w:top w:val="nil"/>
              <w:bottom w:val="nil"/>
              <w:right w:val="nil"/>
            </w:tcBorders>
            <w:vAlign w:val="center"/>
          </w:tcPr>
          <w:p>
            <w:pPr>
              <w:spacing w:line="360" w:lineRule="auto"/>
              <w:ind w:firstLine="360" w:firstLineChars="200"/>
              <w:jc w:val="center"/>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东北地区</w:t>
            </w:r>
          </w:p>
        </w:tc>
        <w:tc>
          <w:tcPr>
            <w:tcW w:w="6287" w:type="dxa"/>
            <w:tcBorders>
              <w:top w:val="nil"/>
              <w:left w:val="nil"/>
              <w:bottom w:val="nil"/>
            </w:tcBorders>
            <w:vAlign w:val="center"/>
          </w:tcPr>
          <w:p>
            <w:pPr>
              <w:spacing w:line="360" w:lineRule="auto"/>
              <w:ind w:firstLine="360" w:firstLineChars="200"/>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黑龙江、吉林、辽宁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35" w:type="dxa"/>
            <w:tcBorders>
              <w:top w:val="nil"/>
              <w:bottom w:val="nil"/>
              <w:right w:val="nil"/>
            </w:tcBorders>
            <w:vAlign w:val="center"/>
          </w:tcPr>
          <w:p>
            <w:pPr>
              <w:spacing w:line="360" w:lineRule="auto"/>
              <w:ind w:firstLine="360" w:firstLineChars="200"/>
              <w:jc w:val="center"/>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西北地区</w:t>
            </w:r>
          </w:p>
        </w:tc>
        <w:tc>
          <w:tcPr>
            <w:tcW w:w="6287" w:type="dxa"/>
            <w:tcBorders>
              <w:top w:val="nil"/>
              <w:left w:val="nil"/>
              <w:bottom w:val="nil"/>
            </w:tcBorders>
            <w:vAlign w:val="center"/>
          </w:tcPr>
          <w:p>
            <w:pPr>
              <w:spacing w:line="360" w:lineRule="auto"/>
              <w:ind w:firstLine="360" w:firstLineChars="200"/>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青海、甘肃、陕西、新疆、宁夏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35" w:type="dxa"/>
            <w:tcBorders>
              <w:top w:val="nil"/>
              <w:bottom w:val="nil"/>
              <w:right w:val="nil"/>
            </w:tcBorders>
            <w:vAlign w:val="center"/>
          </w:tcPr>
          <w:p>
            <w:pPr>
              <w:spacing w:line="360" w:lineRule="auto"/>
              <w:ind w:firstLine="360" w:firstLineChars="200"/>
              <w:jc w:val="center"/>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西南地区</w:t>
            </w:r>
          </w:p>
        </w:tc>
        <w:tc>
          <w:tcPr>
            <w:tcW w:w="6287" w:type="dxa"/>
            <w:tcBorders>
              <w:top w:val="nil"/>
              <w:left w:val="nil"/>
              <w:bottom w:val="nil"/>
            </w:tcBorders>
            <w:vAlign w:val="center"/>
          </w:tcPr>
          <w:p>
            <w:pPr>
              <w:spacing w:line="360" w:lineRule="auto"/>
              <w:ind w:firstLine="360" w:firstLineChars="200"/>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四川、重庆、云南、西藏、贵州</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35" w:type="dxa"/>
            <w:tcBorders>
              <w:top w:val="nil"/>
              <w:bottom w:val="single" w:color="auto" w:sz="12" w:space="0"/>
              <w:right w:val="nil"/>
            </w:tcBorders>
            <w:vAlign w:val="center"/>
          </w:tcPr>
          <w:p>
            <w:pPr>
              <w:spacing w:line="360" w:lineRule="auto"/>
              <w:ind w:firstLine="360" w:firstLineChars="200"/>
              <w:jc w:val="center"/>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港澳台地区</w:t>
            </w:r>
          </w:p>
        </w:tc>
        <w:tc>
          <w:tcPr>
            <w:tcW w:w="6287" w:type="dxa"/>
            <w:tcBorders>
              <w:top w:val="nil"/>
              <w:left w:val="nil"/>
              <w:bottom w:val="single" w:color="auto" w:sz="12" w:space="0"/>
            </w:tcBorders>
            <w:vAlign w:val="center"/>
          </w:tcPr>
          <w:p>
            <w:pPr>
              <w:spacing w:line="360" w:lineRule="auto"/>
              <w:ind w:firstLine="360" w:firstLineChars="200"/>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香港、澳门、台湾</w:t>
            </w:r>
          </w:p>
        </w:tc>
      </w:tr>
    </w:tbl>
    <w:p>
      <w:pPr>
        <w:spacing w:line="360" w:lineRule="auto"/>
        <w:ind w:firstLine="482" w:firstLineChars="200"/>
        <w:rPr>
          <w:b/>
          <w:bCs/>
          <w:color w:val="000000" w:themeColor="text1"/>
          <w14:textFill>
            <w14:solidFill>
              <w14:schemeClr w14:val="tx1"/>
            </w14:solidFill>
          </w14:textFill>
        </w:rPr>
      </w:pPr>
      <w:bookmarkStart w:id="81" w:name="_Toc2603"/>
      <w:r>
        <w:rPr>
          <w:rFonts w:hint="eastAsia"/>
          <w:b/>
          <w:bCs/>
          <w:color w:val="000000" w:themeColor="text1"/>
          <w14:textFill>
            <w14:solidFill>
              <w14:schemeClr w14:val="tx1"/>
            </w14:solidFill>
          </w14:textFill>
        </w:rPr>
        <w:t>2.消费者细分</w:t>
      </w:r>
    </w:p>
    <w:p>
      <w:pPr>
        <w:spacing w:line="360" w:lineRule="auto"/>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智能导盲犬是本质一种工作犬，但跟真正导盲犬相比其具有较大的优势。</w:t>
      </w:r>
    </w:p>
    <w:p>
      <w:pPr>
        <w:spacing w:line="360" w:lineRule="auto"/>
        <w:ind w:firstLine="482" w:firstLineChars="200"/>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（1）需求因素分析</w:t>
      </w:r>
    </w:p>
    <w:p>
      <w:pPr>
        <w:spacing w:line="360" w:lineRule="auto"/>
        <w:ind w:firstLine="480" w:firstLineChars="200"/>
        <w:rPr>
          <w:rFonts w:eastAsia="宋体" w:cs="宋体"/>
          <w:color w:val="000000" w:themeColor="text1"/>
          <w14:textFill>
            <w14:solidFill>
              <w14:schemeClr w14:val="tx1"/>
            </w14:solidFill>
          </w14:textFill>
        </w:rPr>
      </w:pPr>
      <w:r>
        <w:rPr>
          <w:rFonts w:eastAsia="宋体" w:cs="宋体"/>
          <w:color w:val="000000" w:themeColor="text1"/>
          <w14:textFill>
            <w14:solidFill>
              <w14:schemeClr w14:val="tx1"/>
            </w14:solidFill>
          </w14:textFill>
        </w:rPr>
        <w:t>根据第七次人口普查的数据显示，我国人口已经突破了十四亿，在人口如此庞大的国内，残疾人总数占到了百分之十，而在众多的残疾人当中，盲人的数量超过了2000万，他们在日常生活当中，同样遭遇了很多困难。虽然盲人群体数量庞大，不过在现实生活当中，大家似乎很难看到盲人，不知道他们的生活是如何度过的。那么，这2000万盲人都去哪了呢？随着科技的不断进步，如今的智能手机同样能够帮助盲人，解决一些生活当中的困难，对他们来说，也是一个很大的安慰，不过更多的盲人，选择留在家里而很少外出。在2000多万的盲人当中，他们因为失去视力，只能靠感觉与外界建立联系。因此，在日常生活当中，更多的盲人选择封闭自己，不愿意与外界接触，而这也是他们不愿意外出的原因。面对日益严重的生存考验，无可奈何的盲人，也只能提高自己的技艺，以便能够获得更好的生活。基于这一点，在日常生活当中，大家也能看到很多盲人按摩师，他们凭借自己的一己之力，赚得了一部分钱财，以便养活自己。当盲人外出的时候，他们对于外界环境的观察，完全靠自己身体的触碰，不过在当前环境下，我们国家的公共设施并不完善，很多盲道都被车辆占据，这对于盲人来说，也是难以言说地痛。因为没有一条安全畅通的道路，所以盲人要想外出讨生活，比正常人要困难很多。或许是为了解决盲人的生活困难，导盲犬也就应运而生了，它们不仅是盲人日常生活当中的朋友，同样在盲人外出的过程当中，能够起到引领带头的作用。</w:t>
      </w:r>
    </w:p>
    <w:p>
      <w:pPr>
        <w:numPr>
          <w:ilvl w:val="0"/>
          <w:numId w:val="7"/>
        </w:numPr>
        <w:spacing w:line="360" w:lineRule="auto"/>
        <w:ind w:firstLine="482" w:firstLineChars="200"/>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购买行为分析</w:t>
      </w:r>
    </w:p>
    <w:p>
      <w:pPr>
        <w:numPr>
          <w:numId w:val="0"/>
        </w:numPr>
        <w:spacing w:line="360" w:lineRule="auto"/>
        <w:ind w:firstLine="420" w:firstLineChars="0"/>
        <w:rPr>
          <w:rFonts w:hint="eastAsia" w:ascii="等线" w:hAnsi="等线" w:eastAsia="宋体" w:cs="宋体"/>
          <w:b w:val="0"/>
          <w:bCs w:val="0"/>
          <w:color w:val="000000" w:themeColor="text1"/>
          <w:kern w:val="2"/>
          <w:sz w:val="24"/>
          <w:szCs w:val="21"/>
          <w:lang w:val="en-US" w:eastAsia="zh-CN" w:bidi="ar-SA"/>
          <w14:textFill>
            <w14:solidFill>
              <w14:schemeClr w14:val="tx1"/>
            </w14:solidFill>
          </w14:textFill>
        </w:rPr>
      </w:pPr>
      <w:r>
        <w:rPr>
          <w:rFonts w:hint="eastAsia" w:ascii="等线" w:hAnsi="等线" w:eastAsia="宋体" w:cs="宋体"/>
          <w:b w:val="0"/>
          <w:bCs w:val="0"/>
          <w:color w:val="000000" w:themeColor="text1"/>
          <w:kern w:val="2"/>
          <w:sz w:val="24"/>
          <w:szCs w:val="21"/>
          <w:lang w:val="en-US" w:eastAsia="zh-CN" w:bidi="ar-SA"/>
          <w14:textFill>
            <w14:solidFill>
              <w14:schemeClr w14:val="tx1"/>
            </w14:solidFill>
          </w14:textFill>
        </w:rPr>
        <w:t>传统</w:t>
      </w:r>
      <w:r>
        <w:rPr>
          <w:rFonts w:ascii="等线" w:hAnsi="等线" w:eastAsia="宋体" w:cs="宋体"/>
          <w:b w:val="0"/>
          <w:bCs w:val="0"/>
          <w:color w:val="000000" w:themeColor="text1"/>
          <w:kern w:val="2"/>
          <w:sz w:val="24"/>
          <w:szCs w:val="21"/>
          <w:lang w:val="en-US" w:eastAsia="zh-CN" w:bidi="ar-SA"/>
          <w14:textFill>
            <w14:solidFill>
              <w14:schemeClr w14:val="tx1"/>
            </w14:solidFill>
          </w14:textFill>
        </w:rPr>
        <w:t>导盲犬存在着很多缺点。其中最为典型的问题，就是导盲犬在现实生活当中的接受度非常低。根据新闻报道显示，在一线城市里面，很多光鲜亮丽的年轻人，他们不允许导盲犬上公交车或者地铁。这也在一定程度上，限制了盲人的活动范围。除此之外，导盲犬的数量非常少，而我国盲人的数量非常大，这也是一个矛盾的事情。为了解决导盲犬数量不足的问题，无论是在社会方面还是在个人方面，都曾经投入了大量的人力和物力，以便培训出合格的导盲犬。因为导盲犬过于珍贵，同时又需要花费大量的时间来培训，所以造成了导盲犬的价格居高不下。这对于收入比较低的盲人来说，也是难以承受的痛。此外，能够作为导盲犬的犬类，都是那些性格比较温顺的狗狗，它们自从出生之后，就一直待在盲人的家庭里面。待长到成年之后，再由专业的人员进行培训，达到合格标准之后，才会成为真正的导盲犬，并为盲人提供服务。每只导盲犬的培训周期大概在一年左右，在这段时间里面，盲人是无法依赖导盲犬外出的，在培训完成之后，并不是每一只导盲犬，都能获得合格证书，其中绝大部分都被淘汰了。</w:t>
      </w:r>
      <w:r>
        <w:rPr>
          <w:rFonts w:hint="eastAsia" w:ascii="等线" w:hAnsi="等线" w:eastAsia="宋体" w:cs="宋体"/>
          <w:b w:val="0"/>
          <w:bCs w:val="0"/>
          <w:color w:val="000000" w:themeColor="text1"/>
          <w:kern w:val="2"/>
          <w:sz w:val="24"/>
          <w:szCs w:val="21"/>
          <w:lang w:val="en-US" w:eastAsia="zh-CN" w:bidi="ar-SA"/>
          <w14:textFill>
            <w14:solidFill>
              <w14:schemeClr w14:val="tx1"/>
            </w14:solidFill>
          </w14:textFill>
        </w:rPr>
        <w:t>相较于传统导盲犬，智能导盲犬具有价格低，稳定性强的优点，并且大大减轻了传统导盲犬数量不足的问题，具有极强的可实践性与推广性。</w:t>
      </w:r>
    </w:p>
    <w:p>
      <w:pPr>
        <w:pStyle w:val="4"/>
        <w:ind w:firstLine="562" w:firstLineChars="200"/>
        <w:rPr>
          <w:rFonts w:ascii="宋体" w:hAnsi="宋体"/>
          <w:color w:val="000000" w:themeColor="text1"/>
          <w:szCs w:val="24"/>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5</w:t>
      </w:r>
      <w:r>
        <w:rPr>
          <w:rFonts w:hint="eastAsia" w:ascii="黑体" w:hAnsi="黑体" w:eastAsia="黑体" w:cs="黑体"/>
          <w:color w:val="000000" w:themeColor="text1"/>
          <w14:textFill>
            <w14:solidFill>
              <w14:schemeClr w14:val="tx1"/>
            </w14:solidFill>
          </w14:textFill>
        </w:rPr>
        <w:t>.1.2 目标市场</w:t>
      </w:r>
      <w:bookmarkEnd w:id="79"/>
      <w:bookmarkEnd w:id="80"/>
      <w:bookmarkEnd w:id="81"/>
    </w:p>
    <w:p>
      <w:pPr>
        <w:spacing w:line="360" w:lineRule="auto"/>
        <w:ind w:firstLine="480" w:firstLineChars="200"/>
        <w:rPr>
          <w:color w:val="000000" w:themeColor="text1"/>
          <w14:textFill>
            <w14:solidFill>
              <w14:schemeClr w14:val="tx1"/>
            </w14:solidFill>
          </w14:textFill>
        </w:rPr>
      </w:pPr>
      <w:bookmarkStart w:id="82" w:name="_Toc38756375"/>
      <w:bookmarkStart w:id="83" w:name="_Toc2731"/>
      <w:r>
        <w:rPr>
          <w:rFonts w:hint="eastAsia"/>
          <w:color w:val="000000" w:themeColor="text1"/>
          <w14:textFill>
            <w14:solidFill>
              <w14:schemeClr w14:val="tx1"/>
            </w14:solidFill>
          </w14:textFill>
        </w:rPr>
        <w:t>目标市场的确定需要考虑以下几个方面：首先是细分市场的规模与潜力；其次是企业在细分市场中的竞争能力；最后是企业的目标与资源。目前，</w:t>
      </w:r>
      <w:r>
        <w:rPr>
          <w:rFonts w:hint="eastAsia"/>
          <w:color w:val="000000" w:themeColor="text1"/>
          <w:lang w:val="en-US" w:eastAsia="zh-CN"/>
          <w14:textFill>
            <w14:solidFill>
              <w14:schemeClr w14:val="tx1"/>
            </w14:solidFill>
          </w14:textFill>
        </w:rPr>
        <w:t>我们</w:t>
      </w:r>
      <w:r>
        <w:rPr>
          <w:rFonts w:hint="eastAsia"/>
          <w:color w:val="000000" w:themeColor="text1"/>
          <w14:textFill>
            <w14:solidFill>
              <w14:schemeClr w14:val="tx1"/>
            </w14:solidFill>
          </w14:textFill>
        </w:rPr>
        <w:t>进入的细分市场主要是西北地区宁夏银川的</w:t>
      </w:r>
      <w:r>
        <w:rPr>
          <w:rFonts w:hint="eastAsia"/>
          <w:color w:val="000000" w:themeColor="text1"/>
          <w:lang w:val="en-US" w:eastAsia="zh-CN"/>
          <w14:textFill>
            <w14:solidFill>
              <w14:schemeClr w14:val="tx1"/>
            </w14:solidFill>
          </w14:textFill>
        </w:rPr>
        <w:t>残障机构</w:t>
      </w:r>
      <w:r>
        <w:rPr>
          <w:rFonts w:hint="eastAsia"/>
          <w:color w:val="000000" w:themeColor="text1"/>
          <w14:textFill>
            <w14:solidFill>
              <w14:schemeClr w14:val="tx1"/>
            </w14:solidFill>
          </w14:textFill>
        </w:rPr>
        <w:t>和</w:t>
      </w:r>
      <w:r>
        <w:rPr>
          <w:rFonts w:hint="eastAsia"/>
          <w:color w:val="000000" w:themeColor="text1"/>
          <w:lang w:val="en-US" w:eastAsia="zh-CN"/>
          <w14:textFill>
            <w14:solidFill>
              <w14:schemeClr w14:val="tx1"/>
            </w14:solidFill>
          </w14:textFill>
        </w:rPr>
        <w:t>盲人个体</w:t>
      </w:r>
      <w:r>
        <w:rPr>
          <w:rFonts w:hint="eastAsia"/>
          <w:color w:val="000000" w:themeColor="text1"/>
          <w14:textFill>
            <w14:solidFill>
              <w14:schemeClr w14:val="tx1"/>
            </w14:solidFill>
          </w14:textFill>
        </w:rPr>
        <w:t>。在对整个行业竞争态势、平台的经营现状与调动的资源进行深入分析后，得出在把稳定为宁夏银川的同时，应该向宁夏其他地区各市甚至西北五省进军，且应该向网校和企业等群体扩展。</w:t>
      </w:r>
    </w:p>
    <w:p>
      <w:pPr>
        <w:pStyle w:val="4"/>
        <w:ind w:firstLine="562" w:firstLineChars="200"/>
        <w:rPr>
          <w:rFonts w:ascii="Times New Roman" w:hAnsi="Times New Roman"/>
          <w:color w:val="000000" w:themeColor="text1"/>
          <w:kern w:val="0"/>
          <w:szCs w:val="24"/>
          <w14:textFill>
            <w14:solidFill>
              <w14:schemeClr w14:val="tx1"/>
            </w14:solidFill>
          </w14:textFill>
        </w:rPr>
      </w:pPr>
      <w:bookmarkStart w:id="84" w:name="_Toc2897"/>
      <w:r>
        <w:rPr>
          <w:rFonts w:hint="eastAsia" w:ascii="黑体" w:hAnsi="黑体" w:eastAsia="黑体" w:cs="黑体"/>
          <w:color w:val="000000" w:themeColor="text1"/>
          <w:lang w:val="en-US" w:eastAsia="zh-CN"/>
          <w14:textFill>
            <w14:solidFill>
              <w14:schemeClr w14:val="tx1"/>
            </w14:solidFill>
          </w14:textFill>
        </w:rPr>
        <w:t>5</w:t>
      </w:r>
      <w:r>
        <w:rPr>
          <w:rFonts w:hint="eastAsia" w:ascii="黑体" w:hAnsi="黑体" w:eastAsia="黑体" w:cs="黑体"/>
          <w:color w:val="000000" w:themeColor="text1"/>
          <w14:textFill>
            <w14:solidFill>
              <w14:schemeClr w14:val="tx1"/>
            </w14:solidFill>
          </w14:textFill>
        </w:rPr>
        <w:t>.1.3 市场定位</w:t>
      </w:r>
      <w:bookmarkEnd w:id="82"/>
      <w:bookmarkEnd w:id="83"/>
      <w:bookmarkEnd w:id="84"/>
      <w:bookmarkStart w:id="85" w:name="_Toc38756376"/>
    </w:p>
    <w:p>
      <w:pPr>
        <w:spacing w:line="360" w:lineRule="auto"/>
        <w:ind w:firstLine="482" w:firstLineChars="200"/>
        <w:rPr>
          <w:b/>
          <w:bCs/>
          <w:color w:val="000000" w:themeColor="text1"/>
          <w14:textFill>
            <w14:solidFill>
              <w14:schemeClr w14:val="tx1"/>
            </w14:solidFill>
          </w14:textFill>
        </w:rPr>
      </w:pPr>
      <w:bookmarkStart w:id="86" w:name="_Toc14025"/>
      <w:bookmarkStart w:id="87" w:name="_Toc12894"/>
      <w:r>
        <w:rPr>
          <w:rFonts w:hint="eastAsia"/>
          <w:b/>
          <w:bCs/>
          <w:color w:val="000000" w:themeColor="text1"/>
          <w14:textFill>
            <w14:solidFill>
              <w14:schemeClr w14:val="tx1"/>
            </w14:solidFill>
          </w14:textFill>
        </w:rPr>
        <w:t>1.产品自身定位</w:t>
      </w:r>
    </w:p>
    <w:p>
      <w:pPr>
        <w:spacing w:line="360" w:lineRule="auto"/>
        <w:ind w:firstLine="480" w:firstLineChars="200"/>
        <w:rPr>
          <w:color w:val="000000" w:themeColor="text1"/>
          <w14:textFill>
            <w14:solidFill>
              <w14:schemeClr w14:val="tx1"/>
            </w14:solidFill>
          </w14:textFill>
        </w:rPr>
      </w:pPr>
      <w:r>
        <w:rPr>
          <w:rFonts w:hint="eastAsia" w:eastAsia="宋体" w:cs="宋体"/>
          <w:color w:val="000000" w:themeColor="text1"/>
          <w14:textFill>
            <w14:solidFill>
              <w14:schemeClr w14:val="tx1"/>
            </w14:solidFill>
          </w14:textFill>
        </w:rPr>
        <w:t>智能导盲犬是基于ROS并搭载雷达和视觉模块的一套面向视觉障碍群体的多功能智能辅助系统，旨在实现一个低成本的智能导盲犬，定位于东南沿海发达地区以及一些中部地区。</w:t>
      </w:r>
    </w:p>
    <w:p>
      <w:pPr>
        <w:spacing w:line="360" w:lineRule="auto"/>
        <w:ind w:firstLine="482" w:firstLineChars="200"/>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2.市场定位</w:t>
      </w:r>
    </w:p>
    <w:p>
      <w:pPr>
        <w:pStyle w:val="3"/>
        <w:keepNext/>
        <w:keepLines/>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等线" w:hAnsi="等线" w:eastAsia="宋体" w:cs="宋体"/>
          <w:b w:val="0"/>
          <w:bCs w:val="0"/>
          <w:color w:val="000000" w:themeColor="text1"/>
          <w:kern w:val="2"/>
          <w:sz w:val="24"/>
          <w:szCs w:val="21"/>
          <w:lang w:val="en-US" w:eastAsia="zh-CN" w:bidi="ar-SA"/>
          <w14:textFill>
            <w14:solidFill>
              <w14:schemeClr w14:val="tx1"/>
            </w14:solidFill>
          </w14:textFill>
        </w:rPr>
      </w:pPr>
      <w:r>
        <w:rPr>
          <w:rFonts w:hint="eastAsia" w:ascii="等线" w:hAnsi="等线" w:eastAsia="宋体" w:cs="宋体"/>
          <w:b w:val="0"/>
          <w:bCs w:val="0"/>
          <w:color w:val="000000" w:themeColor="text1"/>
          <w:kern w:val="2"/>
          <w:sz w:val="24"/>
          <w:szCs w:val="21"/>
          <w:lang w:val="en-US" w:eastAsia="zh-CN" w:bidi="ar-SA"/>
          <w14:textFill>
            <w14:solidFill>
              <w14:schemeClr w14:val="tx1"/>
            </w14:solidFill>
          </w14:textFill>
        </w:rPr>
        <w:t>通过市场细分和目标市场分析，智能导盲犬将视线着重投入到我国现有2000万视觉障碍群体市场，使智能导盲犬能在东南沿海发达地区以及一些中部地区普及，从而达到助力视觉障碍群体目标。</w:t>
      </w:r>
    </w:p>
    <w:bookmarkEnd w:id="85"/>
    <w:bookmarkEnd w:id="86"/>
    <w:bookmarkEnd w:id="87"/>
    <w:p>
      <w:pPr>
        <w:pStyle w:val="3"/>
        <w:rPr>
          <w:rFonts w:ascii="黑体" w:hAnsi="黑体" w:eastAsia="黑体" w:cs="黑体"/>
          <w:color w:val="000000" w:themeColor="text1"/>
          <w:sz w:val="30"/>
          <w:szCs w:val="30"/>
          <w:lang w:eastAsia="zh-CN"/>
          <w14:textFill>
            <w14:solidFill>
              <w14:schemeClr w14:val="tx1"/>
            </w14:solidFill>
          </w14:textFill>
        </w:rPr>
      </w:pPr>
      <w:bookmarkStart w:id="88" w:name="_Toc3803"/>
      <w:bookmarkStart w:id="89" w:name="_Toc38756381"/>
      <w:bookmarkStart w:id="90" w:name="_Toc26991"/>
      <w:r>
        <w:rPr>
          <w:rFonts w:hint="eastAsia" w:ascii="黑体" w:hAnsi="黑体" w:eastAsia="黑体" w:cs="黑体"/>
          <w:color w:val="000000" w:themeColor="text1"/>
          <w:sz w:val="30"/>
          <w:szCs w:val="30"/>
          <w:lang w:val="en-US" w:eastAsia="zh-CN"/>
          <w14:textFill>
            <w14:solidFill>
              <w14:schemeClr w14:val="tx1"/>
            </w14:solidFill>
          </w14:textFill>
        </w:rPr>
        <w:t>5</w:t>
      </w:r>
      <w:r>
        <w:rPr>
          <w:rFonts w:hint="eastAsia" w:ascii="黑体" w:hAnsi="黑体" w:eastAsia="黑体" w:cs="黑体"/>
          <w:color w:val="000000" w:themeColor="text1"/>
          <w:sz w:val="30"/>
          <w:szCs w:val="30"/>
          <w:lang w:eastAsia="zh-CN"/>
          <w14:textFill>
            <w14:solidFill>
              <w14:schemeClr w14:val="tx1"/>
            </w14:solidFill>
          </w14:textFill>
        </w:rPr>
        <w:t>.2 SWOT分析</w:t>
      </w:r>
    </w:p>
    <w:p>
      <w:pPr>
        <w:pStyle w:val="4"/>
        <w:ind w:firstLine="562" w:firstLineChars="200"/>
        <w:rPr>
          <w:rFonts w:ascii="黑体" w:hAnsi="黑体" w:eastAsia="黑体" w:cs="黑体"/>
          <w:color w:val="000000" w:themeColor="text1"/>
          <w14:textFill>
            <w14:solidFill>
              <w14:schemeClr w14:val="tx1"/>
            </w14:solidFill>
          </w14:textFill>
        </w:rPr>
      </w:pPr>
      <w:bookmarkStart w:id="91" w:name="_Toc23788"/>
      <w:bookmarkStart w:id="92" w:name="_Toc12349"/>
      <w:bookmarkStart w:id="93" w:name="_Toc38756377"/>
      <w:r>
        <w:rPr>
          <w:rFonts w:hint="eastAsia" w:ascii="黑体" w:hAnsi="黑体" w:eastAsia="黑体" w:cs="黑体"/>
          <w:color w:val="000000" w:themeColor="text1"/>
          <w:lang w:val="en-US" w:eastAsia="zh-CN"/>
          <w14:textFill>
            <w14:solidFill>
              <w14:schemeClr w14:val="tx1"/>
            </w14:solidFill>
          </w14:textFill>
        </w:rPr>
        <w:t>5</w:t>
      </w:r>
      <w:r>
        <w:rPr>
          <w:rFonts w:hint="eastAsia" w:ascii="黑体" w:hAnsi="黑体" w:eastAsia="黑体" w:cs="黑体"/>
          <w:color w:val="000000" w:themeColor="text1"/>
          <w14:textFill>
            <w14:solidFill>
              <w14:schemeClr w14:val="tx1"/>
            </w14:solidFill>
          </w14:textFill>
        </w:rPr>
        <w:t>.2.1 优势（Strength）</w:t>
      </w:r>
      <w:bookmarkEnd w:id="91"/>
      <w:bookmarkEnd w:id="92"/>
      <w:bookmarkEnd w:id="93"/>
    </w:p>
    <w:p>
      <w:pPr>
        <w:spacing w:line="360" w:lineRule="auto"/>
        <w:ind w:firstLine="420"/>
        <w:rPr>
          <w:rFonts w:ascii="宋体" w:hAnsi="宋体"/>
          <w:color w:val="000000" w:themeColor="text1"/>
          <w:szCs w:val="24"/>
          <w14:textFill>
            <w14:solidFill>
              <w14:schemeClr w14:val="tx1"/>
            </w14:solidFill>
          </w14:textFill>
        </w:rPr>
      </w:pPr>
      <w:bookmarkStart w:id="94" w:name="_Toc38756378"/>
      <w:bookmarkStart w:id="95" w:name="_Toc3304"/>
      <w:r>
        <w:rPr>
          <w:rFonts w:hint="eastAsia" w:ascii="宋体" w:hAnsi="宋体"/>
          <w:b/>
          <w:bCs/>
          <w:color w:val="000000" w:themeColor="text1"/>
          <w:szCs w:val="24"/>
          <w14:textFill>
            <w14:solidFill>
              <w14:schemeClr w14:val="tx1"/>
            </w14:solidFill>
          </w14:textFill>
        </w:rPr>
        <w:t>1.大背景：</w:t>
      </w:r>
      <w:r>
        <w:rPr>
          <w:rFonts w:hint="eastAsia" w:ascii="宋体" w:hAnsi="宋体"/>
          <w:color w:val="000000" w:themeColor="text1"/>
          <w:szCs w:val="24"/>
          <w14:textFill>
            <w14:solidFill>
              <w14:schemeClr w14:val="tx1"/>
            </w14:solidFill>
          </w14:textFill>
        </w:rPr>
        <w:t>我国</w:t>
      </w:r>
      <w:r>
        <w:rPr>
          <w:rFonts w:hint="eastAsia"/>
          <w:color w:val="000000" w:themeColor="text1"/>
          <w14:textFill>
            <w14:solidFill>
              <w14:schemeClr w14:val="tx1"/>
            </w14:solidFill>
          </w14:textFill>
        </w:rPr>
        <w:t>视觉障碍群体庞大</w:t>
      </w:r>
      <w:r>
        <w:rPr>
          <w:rFonts w:hint="eastAsia" w:ascii="宋体" w:hAnsi="宋体"/>
          <w:color w:val="000000" w:themeColor="text1"/>
          <w:szCs w:val="24"/>
          <w14:textFill>
            <w14:solidFill>
              <w14:schemeClr w14:val="tx1"/>
            </w14:solidFill>
          </w14:textFill>
        </w:rPr>
        <w:t>，对导盲犬的需求大，</w:t>
      </w:r>
      <w:r>
        <w:rPr>
          <w:rFonts w:ascii="宋体" w:hAnsi="宋体"/>
          <w:color w:val="000000" w:themeColor="text1"/>
          <w:szCs w:val="24"/>
          <w14:textFill>
            <w14:solidFill>
              <w14:schemeClr w14:val="tx1"/>
            </w14:solidFill>
          </w14:textFill>
        </w:rPr>
        <w:t>为了给生活在国内的盲人争取到更多的权益，包括社会部门在内的多家组织，也进行着不断的尝试。</w:t>
      </w:r>
    </w:p>
    <w:p>
      <w:pPr>
        <w:spacing w:line="360" w:lineRule="auto"/>
        <w:ind w:firstLine="420"/>
        <w:rPr>
          <w:rFonts w:ascii="宋体" w:hAnsi="宋体"/>
          <w:color w:val="000000" w:themeColor="text1"/>
          <w:szCs w:val="24"/>
          <w14:textFill>
            <w14:solidFill>
              <w14:schemeClr w14:val="tx1"/>
            </w14:solidFill>
          </w14:textFill>
        </w:rPr>
      </w:pPr>
      <w:r>
        <w:rPr>
          <w:rFonts w:hint="eastAsia" w:ascii="宋体" w:hAnsi="宋体"/>
          <w:b/>
          <w:bCs/>
          <w:color w:val="000000" w:themeColor="text1"/>
          <w:szCs w:val="24"/>
          <w14:textFill>
            <w14:solidFill>
              <w14:schemeClr w14:val="tx1"/>
            </w14:solidFill>
          </w14:textFill>
        </w:rPr>
        <w:t>2.现有市场：</w:t>
      </w:r>
      <w:r>
        <w:rPr>
          <w:rFonts w:hint="eastAsia" w:ascii="宋体" w:hAnsi="宋体"/>
          <w:color w:val="000000" w:themeColor="text1"/>
          <w:szCs w:val="24"/>
          <w14:textFill>
            <w14:solidFill>
              <w14:schemeClr w14:val="tx1"/>
            </w14:solidFill>
          </w14:textFill>
        </w:rPr>
        <w:t>由于智能“导盲犬”的技术仍处于研发阶段，产品体系还不够成熟，产品上市仍需要一定的时间检验与试验。智能导盲犬具</w:t>
      </w:r>
      <w:r>
        <w:rPr>
          <w:rFonts w:ascii="宋体" w:hAnsi="宋体"/>
          <w:color w:val="000000" w:themeColor="text1"/>
          <w:szCs w:val="24"/>
          <w14:textFill>
            <w14:solidFill>
              <w14:schemeClr w14:val="tx1"/>
            </w14:solidFill>
          </w14:textFill>
        </w:rPr>
        <w:t>有广阔的市场</w:t>
      </w:r>
      <w:r>
        <w:rPr>
          <w:rFonts w:hint="eastAsia" w:ascii="宋体" w:hAnsi="宋体"/>
          <w:color w:val="000000" w:themeColor="text1"/>
          <w:szCs w:val="24"/>
          <w14:textFill>
            <w14:solidFill>
              <w14:schemeClr w14:val="tx1"/>
            </w14:solidFill>
          </w14:textFill>
        </w:rPr>
        <w:t>。</w:t>
      </w:r>
    </w:p>
    <w:p>
      <w:pPr>
        <w:spacing w:line="360" w:lineRule="auto"/>
        <w:ind w:firstLine="420"/>
        <w:rPr>
          <w:rFonts w:ascii="宋体" w:hAnsi="宋体"/>
          <w:color w:val="000000" w:themeColor="text1"/>
          <w:szCs w:val="24"/>
          <w14:textFill>
            <w14:solidFill>
              <w14:schemeClr w14:val="tx1"/>
            </w14:solidFill>
          </w14:textFill>
        </w:rPr>
      </w:pPr>
      <w:r>
        <w:rPr>
          <w:rFonts w:hint="eastAsia" w:ascii="宋体" w:hAnsi="宋体"/>
          <w:b/>
          <w:bCs/>
          <w:color w:val="000000" w:themeColor="text1"/>
          <w:szCs w:val="24"/>
          <w14:textFill>
            <w14:solidFill>
              <w14:schemeClr w14:val="tx1"/>
            </w14:solidFill>
          </w14:textFill>
        </w:rPr>
        <w:t>3.竞争者：</w:t>
      </w:r>
      <w:r>
        <w:rPr>
          <w:rFonts w:hint="eastAsia" w:ascii="宋体" w:hAnsi="宋体"/>
          <w:color w:val="000000" w:themeColor="text1"/>
          <w:szCs w:val="24"/>
          <w14:textFill>
            <w14:solidFill>
              <w14:schemeClr w14:val="tx1"/>
            </w14:solidFill>
          </w14:textFill>
        </w:rPr>
        <w:t>现有市面上如小米、百度题库等研究智能机器狗，而本智能导盲犬掌握核心代码，拥有智能导盲犬的核心运作技术，实现障碍物检测、路径规划、高精确定位、障碍物避让、导航、语音实时反馈等一体化操作。</w:t>
      </w:r>
    </w:p>
    <w:p>
      <w:pPr>
        <w:spacing w:line="360" w:lineRule="auto"/>
        <w:ind w:firstLine="420"/>
        <w:rPr>
          <w:rFonts w:hint="eastAsia"/>
          <w:color w:val="000000" w:themeColor="text1"/>
          <w14:textFill>
            <w14:solidFill>
              <w14:schemeClr w14:val="tx1"/>
            </w14:solidFill>
          </w14:textFill>
        </w:rPr>
      </w:pPr>
      <w:r>
        <w:rPr>
          <w:rFonts w:ascii="宋体" w:hAnsi="宋体"/>
          <w:b/>
          <w:bCs/>
          <w:color w:val="000000" w:themeColor="text1"/>
          <w:szCs w:val="24"/>
          <w14:textFill>
            <w14:solidFill>
              <w14:schemeClr w14:val="tx1"/>
            </w14:solidFill>
          </w14:textFill>
        </w:rPr>
        <w:t>4</w:t>
      </w:r>
      <w:r>
        <w:rPr>
          <w:rFonts w:hint="eastAsia" w:ascii="宋体" w:hAnsi="宋体"/>
          <w:b/>
          <w:bCs/>
          <w:color w:val="000000" w:themeColor="text1"/>
          <w:szCs w:val="24"/>
          <w14:textFill>
            <w14:solidFill>
              <w14:schemeClr w14:val="tx1"/>
            </w14:solidFill>
          </w14:textFill>
        </w:rPr>
        <w:t>.智能分析：</w:t>
      </w:r>
      <w:r>
        <w:rPr>
          <w:rFonts w:hint="eastAsia" w:ascii="宋体" w:hAnsi="宋体"/>
          <w:color w:val="000000" w:themeColor="text1"/>
          <w:szCs w:val="24"/>
          <w14:textFill>
            <w14:solidFill>
              <w14:schemeClr w14:val="tx1"/>
            </w14:solidFill>
          </w14:textFill>
        </w:rPr>
        <w:t>该项目的智能导盲犬</w:t>
      </w:r>
      <w:r>
        <w:rPr>
          <w:rFonts w:hint="eastAsia"/>
          <w:color w:val="000000" w:themeColor="text1"/>
          <w14:textFill>
            <w14:solidFill>
              <w14:schemeClr w14:val="tx1"/>
            </w14:solidFill>
          </w14:textFill>
        </w:rPr>
        <w:t>基于ROS并搭载雷达和视觉模块的避障</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路径规划算法</w:t>
      </w:r>
      <w:r>
        <w:rPr>
          <w:rFonts w:hint="eastAsia" w:ascii="宋体" w:hAnsi="宋体"/>
          <w:color w:val="000000" w:themeColor="text1"/>
          <w:szCs w:val="24"/>
          <w14:textFill>
            <w14:solidFill>
              <w14:schemeClr w14:val="tx1"/>
            </w14:solidFill>
          </w14:textFill>
        </w:rPr>
        <w:t>利用语音播报和GPS定位模块的人机交互功能</w:t>
      </w:r>
      <w:r>
        <w:rPr>
          <w:rFonts w:hint="eastAsia"/>
          <w:color w:val="000000" w:themeColor="text1"/>
          <w14:textFill>
            <w14:solidFill>
              <w14:schemeClr w14:val="tx1"/>
            </w14:solidFill>
          </w14:textFill>
        </w:rPr>
        <w:t>。</w:t>
      </w:r>
    </w:p>
    <w:p>
      <w:pPr>
        <w:pStyle w:val="4"/>
        <w:ind w:firstLine="562" w:firstLineChars="200"/>
        <w:rPr>
          <w:rFonts w:ascii="黑体" w:hAnsi="黑体" w:eastAsia="黑体" w:cs="黑体"/>
          <w:color w:val="000000" w:themeColor="text1"/>
          <w14:textFill>
            <w14:solidFill>
              <w14:schemeClr w14:val="tx1"/>
            </w14:solidFill>
          </w14:textFill>
        </w:rPr>
      </w:pPr>
      <w:bookmarkStart w:id="96" w:name="_Toc24721"/>
      <w:r>
        <w:rPr>
          <w:rFonts w:hint="eastAsia" w:ascii="黑体" w:hAnsi="黑体" w:eastAsia="黑体" w:cs="黑体"/>
          <w:color w:val="000000" w:themeColor="text1"/>
          <w:lang w:val="en-US" w:eastAsia="zh-CN"/>
          <w14:textFill>
            <w14:solidFill>
              <w14:schemeClr w14:val="tx1"/>
            </w14:solidFill>
          </w14:textFill>
        </w:rPr>
        <w:t>5</w:t>
      </w:r>
      <w:r>
        <w:rPr>
          <w:rFonts w:hint="eastAsia" w:ascii="黑体" w:hAnsi="黑体" w:eastAsia="黑体" w:cs="黑体"/>
          <w:color w:val="000000" w:themeColor="text1"/>
          <w14:textFill>
            <w14:solidFill>
              <w14:schemeClr w14:val="tx1"/>
            </w14:solidFill>
          </w14:textFill>
        </w:rPr>
        <w:t>.2.2 劣势（Weakness）</w:t>
      </w:r>
      <w:bookmarkEnd w:id="94"/>
      <w:bookmarkEnd w:id="95"/>
      <w:bookmarkEnd w:id="96"/>
    </w:p>
    <w:p>
      <w:pPr>
        <w:spacing w:line="360" w:lineRule="auto"/>
        <w:ind w:firstLine="420"/>
        <w:rPr>
          <w:rFonts w:ascii="宋体" w:hAnsi="宋体"/>
          <w:color w:val="000000" w:themeColor="text1"/>
          <w:szCs w:val="24"/>
          <w14:textFill>
            <w14:solidFill>
              <w14:schemeClr w14:val="tx1"/>
            </w14:solidFill>
          </w14:textFill>
        </w:rPr>
      </w:pPr>
      <w:bookmarkStart w:id="97" w:name="_Toc38756379"/>
      <w:bookmarkStart w:id="98" w:name="_Toc5252"/>
      <w:r>
        <w:rPr>
          <w:rFonts w:hint="eastAsia" w:ascii="宋体" w:hAnsi="宋体"/>
          <w:color w:val="000000" w:themeColor="text1"/>
          <w:szCs w:val="24"/>
          <w14:textFill>
            <w14:solidFill>
              <w14:schemeClr w14:val="tx1"/>
            </w14:solidFill>
          </w14:textFill>
        </w:rPr>
        <w:t>1.目前，本项目智能导盲犬技术还在开发阶段，运行的投入受市场环境等的影响。</w:t>
      </w:r>
    </w:p>
    <w:p>
      <w:pPr>
        <w:pStyle w:val="4"/>
        <w:ind w:firstLine="562" w:firstLineChars="200"/>
        <w:rPr>
          <w:rFonts w:ascii="黑体" w:hAnsi="黑体" w:eastAsia="黑体" w:cs="黑体"/>
          <w:color w:val="000000" w:themeColor="text1"/>
          <w14:textFill>
            <w14:solidFill>
              <w14:schemeClr w14:val="tx1"/>
            </w14:solidFill>
          </w14:textFill>
        </w:rPr>
      </w:pPr>
      <w:bookmarkStart w:id="99" w:name="_Toc25702"/>
      <w:r>
        <w:rPr>
          <w:rFonts w:hint="eastAsia" w:ascii="黑体" w:hAnsi="黑体" w:eastAsia="黑体" w:cs="黑体"/>
          <w:color w:val="000000" w:themeColor="text1"/>
          <w:lang w:val="en-US" w:eastAsia="zh-CN"/>
          <w14:textFill>
            <w14:solidFill>
              <w14:schemeClr w14:val="tx1"/>
            </w14:solidFill>
          </w14:textFill>
        </w:rPr>
        <w:t>5</w:t>
      </w:r>
      <w:r>
        <w:rPr>
          <w:rFonts w:hint="eastAsia" w:ascii="黑体" w:hAnsi="黑体" w:eastAsia="黑体" w:cs="黑体"/>
          <w:color w:val="000000" w:themeColor="text1"/>
          <w14:textFill>
            <w14:solidFill>
              <w14:schemeClr w14:val="tx1"/>
            </w14:solidFill>
          </w14:textFill>
        </w:rPr>
        <w:t>.2.3 机会（Opportunity）</w:t>
      </w:r>
      <w:bookmarkEnd w:id="97"/>
      <w:bookmarkEnd w:id="98"/>
      <w:bookmarkEnd w:id="99"/>
    </w:p>
    <w:p>
      <w:pPr>
        <w:spacing w:line="360" w:lineRule="auto"/>
        <w:ind w:firstLine="420"/>
        <w:rPr>
          <w:rFonts w:hint="eastAsia" w:ascii="宋体" w:hAnsi="宋体"/>
          <w:color w:val="000000" w:themeColor="text1"/>
          <w:szCs w:val="24"/>
          <w14:textFill>
            <w14:solidFill>
              <w14:schemeClr w14:val="tx1"/>
            </w14:solidFill>
          </w14:textFill>
        </w:rPr>
      </w:pPr>
      <w:bookmarkStart w:id="100" w:name="_Toc38756380"/>
      <w:bookmarkStart w:id="101" w:name="_Toc31434"/>
      <w:r>
        <w:rPr>
          <w:rFonts w:hint="eastAsia" w:ascii="宋体" w:hAnsi="宋体"/>
          <w:color w:val="000000" w:themeColor="text1"/>
          <w:szCs w:val="24"/>
          <w14:textFill>
            <w14:solidFill>
              <w14:schemeClr w14:val="tx1"/>
            </w14:solidFill>
          </w14:textFill>
        </w:rPr>
        <w:t>1.近几年国家相关的支持，</w:t>
      </w:r>
      <w:r>
        <w:rPr>
          <w:rFonts w:ascii="Helvetica" w:hAnsi="Helvetica" w:cs="Helvetica"/>
          <w:color w:val="333333"/>
          <w:shd w:val="clear" w:color="auto" w:fill="FFFFFF"/>
        </w:rPr>
        <w:t>政府还制定了一系列激励政策，鼓励开发者尽可能多的为弱势群体提供便利，进行无障碍设计。</w:t>
      </w:r>
      <w:r>
        <w:rPr>
          <w:rFonts w:ascii="Arial" w:hAnsi="Arial" w:cs="Arial"/>
          <w:color w:val="333333"/>
          <w:shd w:val="clear" w:color="auto" w:fill="FFFFFF"/>
        </w:rPr>
        <w:t>随着科技的不断进步，</w:t>
      </w:r>
      <w:r>
        <w:rPr>
          <w:rFonts w:hint="eastAsia" w:ascii="Arial" w:hAnsi="Arial" w:cs="Arial"/>
          <w:color w:val="333333"/>
          <w:shd w:val="clear" w:color="auto" w:fill="FFFFFF"/>
        </w:rPr>
        <w:t>智能导盲犬</w:t>
      </w:r>
      <w:r>
        <w:rPr>
          <w:rFonts w:hint="eastAsia" w:ascii="宋体" w:hAnsi="宋体"/>
          <w:color w:val="000000" w:themeColor="text1"/>
          <w:szCs w:val="24"/>
          <w14:textFill>
            <w14:solidFill>
              <w14:schemeClr w14:val="tx1"/>
            </w14:solidFill>
          </w14:textFill>
        </w:rPr>
        <w:t>将成为助力视觉障碍人群走出家门的得力助手。</w:t>
      </w:r>
    </w:p>
    <w:p>
      <w:pPr>
        <w:spacing w:line="360" w:lineRule="auto"/>
        <w:ind w:firstLine="420"/>
        <w:rPr>
          <w:rFonts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2.信息技术地渗透，“人工智能”、“智能机器狗”成为科技主流议题，智能导盲犬还在不断探索中，越来越受到公众关注，将持续服务于新形态、新样态下的新型科技助力模式。</w:t>
      </w:r>
      <w:r>
        <w:rPr>
          <w:rFonts w:ascii="宋体" w:hAnsi="宋体"/>
          <w:color w:val="000000" w:themeColor="text1"/>
          <w:szCs w:val="24"/>
          <w14:textFill>
            <w14:solidFill>
              <w14:schemeClr w14:val="tx1"/>
            </w14:solidFill>
          </w14:textFill>
        </w:rPr>
        <w:t xml:space="preserve"> </w:t>
      </w:r>
    </w:p>
    <w:p>
      <w:pPr>
        <w:pStyle w:val="4"/>
        <w:ind w:firstLine="562" w:firstLineChars="200"/>
        <w:rPr>
          <w:rFonts w:ascii="黑体" w:hAnsi="黑体" w:eastAsia="黑体" w:cs="黑体"/>
          <w:color w:val="000000" w:themeColor="text1"/>
          <w14:textFill>
            <w14:solidFill>
              <w14:schemeClr w14:val="tx1"/>
            </w14:solidFill>
          </w14:textFill>
        </w:rPr>
      </w:pPr>
      <w:bookmarkStart w:id="102" w:name="_Toc8840"/>
      <w:r>
        <w:rPr>
          <w:rFonts w:hint="eastAsia" w:ascii="黑体" w:hAnsi="黑体" w:eastAsia="黑体" w:cs="黑体"/>
          <w:color w:val="000000" w:themeColor="text1"/>
          <w:lang w:val="en-US" w:eastAsia="zh-CN"/>
          <w14:textFill>
            <w14:solidFill>
              <w14:schemeClr w14:val="tx1"/>
            </w14:solidFill>
          </w14:textFill>
        </w:rPr>
        <w:t>5</w:t>
      </w:r>
      <w:r>
        <w:rPr>
          <w:rFonts w:hint="eastAsia" w:ascii="黑体" w:hAnsi="黑体" w:eastAsia="黑体" w:cs="黑体"/>
          <w:color w:val="000000" w:themeColor="text1"/>
          <w14:textFill>
            <w14:solidFill>
              <w14:schemeClr w14:val="tx1"/>
            </w14:solidFill>
          </w14:textFill>
        </w:rPr>
        <w:t>.2.4 威胁（Threaten）</w:t>
      </w:r>
      <w:bookmarkEnd w:id="100"/>
      <w:bookmarkEnd w:id="101"/>
      <w:bookmarkEnd w:id="102"/>
    </w:p>
    <w:p>
      <w:pPr>
        <w:spacing w:line="360" w:lineRule="auto"/>
        <w:ind w:firstLine="420"/>
        <w:rPr>
          <w:rFonts w:ascii="宋体" w:hAnsi="宋体"/>
          <w:color w:val="000000" w:themeColor="text1"/>
          <w:szCs w:val="24"/>
          <w14:textFill>
            <w14:solidFill>
              <w14:schemeClr w14:val="tx1"/>
            </w14:solidFill>
          </w14:textFill>
        </w:rPr>
      </w:pPr>
      <w:r>
        <w:rPr>
          <w:rFonts w:hint="eastAsia" w:ascii="宋体" w:hAnsi="宋体"/>
          <w:b/>
          <w:bCs/>
          <w:color w:val="000000" w:themeColor="text1"/>
          <w:szCs w:val="24"/>
          <w14:textFill>
            <w14:solidFill>
              <w14:schemeClr w14:val="tx1"/>
            </w14:solidFill>
          </w14:textFill>
        </w:rPr>
        <w:t>1.潜在的市场竞争者：</w:t>
      </w:r>
      <w:r>
        <w:rPr>
          <w:rFonts w:hint="eastAsia" w:ascii="宋体" w:hAnsi="宋体"/>
          <w:color w:val="000000" w:themeColor="text1"/>
          <w:szCs w:val="24"/>
          <w14:textFill>
            <w14:solidFill>
              <w14:schemeClr w14:val="tx1"/>
            </w14:solidFill>
          </w14:textFill>
        </w:rPr>
        <w:t>互联网三大巨头之一百度等纷纷入局智能导盲犬占了市场，亦有不少公司等涌入智能阅卷平台的浪潮，产品同质化现象严重，无论是巨头，还是创业公司,大多数都只是非常有限地挤在某些容易涉猎的领域里相互“追随”、彼此竞争，此时进入</w:t>
      </w:r>
      <w:r>
        <w:rPr>
          <w:rFonts w:hint="eastAsia"/>
          <w:color w:val="000000" w:themeColor="text1"/>
          <w14:textFill>
            <w14:solidFill>
              <w14:schemeClr w14:val="tx1"/>
            </w14:solidFill>
          </w14:textFill>
        </w:rPr>
        <w:t>视觉障碍</w:t>
      </w:r>
      <w:r>
        <w:rPr>
          <w:rFonts w:hint="eastAsia" w:ascii="宋体" w:hAnsi="宋体"/>
          <w:color w:val="000000" w:themeColor="text1"/>
          <w:szCs w:val="24"/>
          <w14:textFill>
            <w14:solidFill>
              <w14:schemeClr w14:val="tx1"/>
            </w14:solidFill>
          </w14:textFill>
        </w:rPr>
        <w:t>面对的竞争压力大。</w:t>
      </w:r>
    </w:p>
    <w:p>
      <w:pPr>
        <w:pStyle w:val="3"/>
        <w:rPr>
          <w:rFonts w:hint="eastAsia" w:ascii="黑体" w:hAnsi="黑体" w:eastAsia="黑体" w:cs="黑体"/>
          <w:color w:val="000000" w:themeColor="text1"/>
          <w:sz w:val="30"/>
          <w:szCs w:val="30"/>
          <w:lang w:eastAsia="zh-CN"/>
          <w14:textFill>
            <w14:solidFill>
              <w14:schemeClr w14:val="tx1"/>
            </w14:solidFill>
          </w14:textFill>
        </w:rPr>
      </w:pPr>
    </w:p>
    <w:p>
      <w:pPr>
        <w:pStyle w:val="3"/>
        <w:rPr>
          <w:rFonts w:ascii="黑体" w:hAnsi="黑体" w:eastAsia="黑体" w:cs="黑体"/>
          <w:color w:val="000000" w:themeColor="text1"/>
          <w:sz w:val="30"/>
          <w:szCs w:val="30"/>
          <w:lang w:eastAsia="zh-CN"/>
          <w14:textFill>
            <w14:solidFill>
              <w14:schemeClr w14:val="tx1"/>
            </w14:solidFill>
          </w14:textFill>
        </w:rPr>
      </w:pPr>
      <w:r>
        <w:rPr>
          <w:rFonts w:hint="eastAsia" w:ascii="黑体" w:hAnsi="黑体" w:eastAsia="黑体" w:cs="黑体"/>
          <w:color w:val="000000" w:themeColor="text1"/>
          <w:sz w:val="30"/>
          <w:szCs w:val="30"/>
          <w:lang w:val="en-US" w:eastAsia="zh-CN"/>
          <w14:textFill>
            <w14:solidFill>
              <w14:schemeClr w14:val="tx1"/>
            </w14:solidFill>
          </w14:textFill>
        </w:rPr>
        <w:t>5</w:t>
      </w:r>
      <w:r>
        <w:rPr>
          <w:rFonts w:hint="eastAsia" w:ascii="黑体" w:hAnsi="黑体" w:eastAsia="黑体" w:cs="黑体"/>
          <w:color w:val="000000" w:themeColor="text1"/>
          <w:sz w:val="30"/>
          <w:szCs w:val="30"/>
          <w:lang w:eastAsia="zh-CN"/>
          <w14:textFill>
            <w14:solidFill>
              <w14:schemeClr w14:val="tx1"/>
            </w14:solidFill>
          </w14:textFill>
        </w:rPr>
        <w:t>.3 营销策略组合</w:t>
      </w:r>
      <w:bookmarkEnd w:id="88"/>
      <w:bookmarkEnd w:id="89"/>
      <w:bookmarkEnd w:id="90"/>
    </w:p>
    <w:p>
      <w:pPr>
        <w:pStyle w:val="4"/>
        <w:ind w:firstLine="562" w:firstLineChars="200"/>
        <w:rPr>
          <w:rFonts w:ascii="黑体" w:hAnsi="黑体" w:eastAsia="黑体" w:cs="黑体"/>
          <w:color w:val="000000" w:themeColor="text1"/>
          <w14:textFill>
            <w14:solidFill>
              <w14:schemeClr w14:val="tx1"/>
            </w14:solidFill>
          </w14:textFill>
        </w:rPr>
      </w:pPr>
      <w:bookmarkStart w:id="103" w:name="_Toc13898"/>
      <w:bookmarkStart w:id="104" w:name="_Toc879"/>
      <w:bookmarkStart w:id="105" w:name="_Toc493254983"/>
      <w:bookmarkStart w:id="106" w:name="_Toc485542233"/>
      <w:bookmarkStart w:id="107" w:name="_Toc38756382"/>
      <w:r>
        <w:rPr>
          <w:rFonts w:hint="eastAsia" w:ascii="黑体" w:hAnsi="黑体" w:eastAsia="黑体" w:cs="黑体"/>
          <w:color w:val="000000" w:themeColor="text1"/>
          <w:lang w:val="en-US" w:eastAsia="zh-CN"/>
          <w14:textFill>
            <w14:solidFill>
              <w14:schemeClr w14:val="tx1"/>
            </w14:solidFill>
          </w14:textFill>
        </w:rPr>
        <w:t>5</w:t>
      </w:r>
      <w:r>
        <w:rPr>
          <w:rFonts w:hint="eastAsia" w:ascii="黑体" w:hAnsi="黑体" w:eastAsia="黑体" w:cs="黑体"/>
          <w:color w:val="000000" w:themeColor="text1"/>
          <w14:textFill>
            <w14:solidFill>
              <w14:schemeClr w14:val="tx1"/>
            </w14:solidFill>
          </w14:textFill>
        </w:rPr>
        <w:t>.3.1 产品策略</w:t>
      </w:r>
      <w:bookmarkEnd w:id="103"/>
      <w:bookmarkEnd w:id="104"/>
      <w:bookmarkEnd w:id="105"/>
      <w:bookmarkEnd w:id="106"/>
      <w:bookmarkEnd w:id="107"/>
      <w:r>
        <w:rPr>
          <w:rFonts w:hint="eastAsia" w:ascii="黑体" w:hAnsi="黑体" w:eastAsia="黑体" w:cs="黑体"/>
          <w:color w:val="000000" w:themeColor="text1"/>
          <w14:textFill>
            <w14:solidFill>
              <w14:schemeClr w14:val="tx1"/>
            </w14:solidFill>
          </w14:textFill>
        </w:rPr>
        <w:t xml:space="preserve"> </w:t>
      </w:r>
    </w:p>
    <w:p>
      <w:pPr>
        <w:spacing w:line="360" w:lineRule="auto"/>
        <w:ind w:firstLine="480" w:firstLineChars="200"/>
        <w:rPr>
          <w:rFonts w:hint="eastAsia" w:ascii="宋体" w:hAnsi="宋体" w:eastAsia="宋体" w:cs="宋体"/>
          <w:color w:val="000000" w:themeColor="text1"/>
          <w:szCs w:val="24"/>
          <w14:textFill>
            <w14:solidFill>
              <w14:schemeClr w14:val="tx1"/>
            </w14:solidFill>
          </w14:textFill>
        </w:rPr>
      </w:pPr>
      <w:bookmarkStart w:id="108" w:name="_Toc485542236"/>
      <w:bookmarkStart w:id="109" w:name="_Toc38756386"/>
      <w:bookmarkStart w:id="110" w:name="_Toc17162"/>
      <w:bookmarkStart w:id="111" w:name="_Toc493254987"/>
      <w:bookmarkStart w:id="112" w:name="_Toc15031"/>
      <w:r>
        <w:rPr>
          <w:rFonts w:hint="eastAsia" w:ascii="宋体" w:hAnsi="宋体" w:eastAsia="宋体" w:cs="宋体"/>
          <w:color w:val="000000" w:themeColor="text1"/>
          <w:szCs w:val="24"/>
          <w14:textFill>
            <w14:solidFill>
              <w14:schemeClr w14:val="tx1"/>
            </w14:solidFill>
          </w14:textFill>
        </w:rPr>
        <w:t>面对广泛的需求和广阔的市场前景，本智能导盲犬项目致力于为视力障碍者群体提供更便利高效的服务，广泛应用到视力障碍者群体的日常生活中，在配套设施和售后服务中注入了对视力障碍者群体的人文关怀，在为视力障碍者提供产品的同时也帮助视力障碍者找到群体、融入群体，获取认同感和自身价值感。</w:t>
      </w:r>
    </w:p>
    <w:p>
      <w:pPr>
        <w:pStyle w:val="4"/>
        <w:ind w:firstLine="562" w:firstLineChars="200"/>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5</w:t>
      </w:r>
      <w:r>
        <w:rPr>
          <w:rFonts w:hint="eastAsia" w:ascii="黑体" w:hAnsi="黑体" w:eastAsia="黑体" w:cs="黑体"/>
          <w:color w:val="000000" w:themeColor="text1"/>
          <w14:textFill>
            <w14:solidFill>
              <w14:schemeClr w14:val="tx1"/>
            </w14:solidFill>
          </w14:textFill>
        </w:rPr>
        <w:t>.3.2 价格策略</w:t>
      </w:r>
      <w:bookmarkEnd w:id="108"/>
      <w:bookmarkEnd w:id="109"/>
      <w:bookmarkEnd w:id="110"/>
      <w:bookmarkEnd w:id="111"/>
      <w:bookmarkEnd w:id="112"/>
    </w:p>
    <w:p>
      <w:pPr>
        <w:spacing w:line="360" w:lineRule="auto"/>
        <w:ind w:firstLine="480" w:firstLineChars="200"/>
        <w:rPr>
          <w:rFonts w:ascii="Calibri" w:hAnsi="Calibri" w:cs="Times New Roman" w:eastAsiaTheme="minorEastAsia"/>
          <w:b/>
          <w:bCs/>
          <w:color w:val="000000" w:themeColor="text1"/>
          <w:szCs w:val="24"/>
          <w14:textFill>
            <w14:solidFill>
              <w14:schemeClr w14:val="tx1"/>
            </w14:solidFill>
          </w14:textFill>
        </w:rPr>
      </w:pPr>
      <w:bookmarkStart w:id="113" w:name="_Toc23842"/>
      <w:bookmarkStart w:id="114" w:name="_Toc493254990"/>
      <w:bookmarkStart w:id="115" w:name="_Toc485542239"/>
      <w:bookmarkStart w:id="116" w:name="_Toc38756389"/>
      <w:r>
        <w:rPr>
          <w:rFonts w:hint="eastAsia" w:ascii="宋体" w:hAnsi="宋体"/>
          <w:color w:val="000000" w:themeColor="text1"/>
          <w:szCs w:val="24"/>
          <w14:textFill>
            <w14:solidFill>
              <w14:schemeClr w14:val="tx1"/>
            </w14:solidFill>
          </w14:textFill>
        </w:rPr>
        <w:t>针对“</w:t>
      </w:r>
      <w:r>
        <w:rPr>
          <w:rFonts w:hint="eastAsia" w:ascii="宋体" w:hAnsi="宋体"/>
          <w:color w:val="000000" w:themeColor="text1"/>
          <w:szCs w:val="24"/>
          <w:lang w:val="en-US" w:eastAsia="zh-CN"/>
          <w14:textFill>
            <w14:solidFill>
              <w14:schemeClr w14:val="tx1"/>
            </w14:solidFill>
          </w14:textFill>
        </w:rPr>
        <w:t>盲人</w:t>
      </w:r>
      <w:r>
        <w:rPr>
          <w:rFonts w:hint="eastAsia" w:ascii="宋体" w:hAnsi="宋体"/>
          <w:color w:val="000000" w:themeColor="text1"/>
          <w:szCs w:val="24"/>
          <w14:textFill>
            <w14:solidFill>
              <w14:schemeClr w14:val="tx1"/>
            </w14:solidFill>
          </w14:textFill>
        </w:rPr>
        <w:t>+</w:t>
      </w:r>
      <w:r>
        <w:rPr>
          <w:rFonts w:hint="eastAsia" w:ascii="宋体" w:hAnsi="宋体"/>
          <w:color w:val="000000" w:themeColor="text1"/>
          <w:szCs w:val="24"/>
          <w:lang w:val="en-US" w:eastAsia="zh-CN"/>
          <w14:textFill>
            <w14:solidFill>
              <w14:schemeClr w14:val="tx1"/>
            </w14:solidFill>
          </w14:textFill>
        </w:rPr>
        <w:t>机构</w:t>
      </w:r>
      <w:r>
        <w:rPr>
          <w:rFonts w:hint="eastAsia" w:ascii="宋体" w:hAnsi="宋体"/>
          <w:color w:val="000000" w:themeColor="text1"/>
          <w:szCs w:val="24"/>
          <w14:textFill>
            <w14:solidFill>
              <w14:schemeClr w14:val="tx1"/>
            </w14:solidFill>
          </w14:textFill>
        </w:rPr>
        <w:t>+</w:t>
      </w:r>
      <w:r>
        <w:rPr>
          <w:rFonts w:hint="eastAsia" w:ascii="宋体" w:hAnsi="宋体"/>
          <w:color w:val="000000" w:themeColor="text1"/>
          <w:szCs w:val="24"/>
          <w:lang w:val="en-US" w:eastAsia="zh-CN"/>
          <w14:textFill>
            <w14:solidFill>
              <w14:schemeClr w14:val="tx1"/>
            </w14:solidFill>
          </w14:textFill>
        </w:rPr>
        <w:t>公司</w:t>
      </w:r>
      <w:r>
        <w:rPr>
          <w:rFonts w:hint="eastAsia" w:ascii="宋体" w:hAnsi="宋体"/>
          <w:color w:val="000000" w:themeColor="text1"/>
          <w:szCs w:val="24"/>
          <w14:textFill>
            <w14:solidFill>
              <w14:schemeClr w14:val="tx1"/>
            </w14:solidFill>
          </w14:textFill>
        </w:rPr>
        <w:t>”等不同主体，根据开放成本等，结合社会必要劳动时间进行定价，以</w:t>
      </w:r>
      <w:r>
        <w:rPr>
          <w:rFonts w:hint="eastAsia" w:ascii="宋体" w:hAnsi="宋体"/>
          <w:color w:val="000000" w:themeColor="text1"/>
          <w:szCs w:val="24"/>
          <w:lang w:val="en-US" w:eastAsia="zh-CN"/>
          <w14:textFill>
            <w14:solidFill>
              <w14:schemeClr w14:val="tx1"/>
            </w14:solidFill>
          </w14:textFill>
        </w:rPr>
        <w:t>产品</w:t>
      </w:r>
      <w:r>
        <w:rPr>
          <w:rFonts w:hint="eastAsia" w:ascii="宋体" w:hAnsi="宋体"/>
          <w:color w:val="000000" w:themeColor="text1"/>
          <w:szCs w:val="24"/>
          <w14:textFill>
            <w14:solidFill>
              <w14:schemeClr w14:val="tx1"/>
            </w14:solidFill>
          </w14:textFill>
        </w:rPr>
        <w:t>盈利、主体受益为基本原则，</w:t>
      </w:r>
      <w:r>
        <w:rPr>
          <w:rFonts w:hint="eastAsia" w:ascii="宋体" w:hAnsi="宋体"/>
          <w:color w:val="000000" w:themeColor="text1"/>
          <w:szCs w:val="24"/>
          <w:lang w:val="en-US" w:eastAsia="zh-CN"/>
          <w14:textFill>
            <w14:solidFill>
              <w14:schemeClr w14:val="tx1"/>
            </w14:solidFill>
          </w14:textFill>
        </w:rPr>
        <w:t>产品将采取买断制，在客户购买产品后将全程长期提供维护和升级服务</w:t>
      </w:r>
      <w:r>
        <w:rPr>
          <w:rFonts w:hint="eastAsia" w:ascii="宋体" w:hAnsi="宋体"/>
          <w:color w:val="000000" w:themeColor="text1"/>
          <w:szCs w:val="24"/>
          <w14:textFill>
            <w14:solidFill>
              <w14:schemeClr w14:val="tx1"/>
            </w14:solidFill>
          </w14:textFill>
        </w:rPr>
        <w:t>。</w:t>
      </w:r>
    </w:p>
    <w:p>
      <w:pPr>
        <w:pStyle w:val="4"/>
        <w:ind w:firstLine="562" w:firstLineChars="200"/>
        <w:rPr>
          <w:rFonts w:ascii="黑体" w:hAnsi="黑体" w:eastAsia="黑体" w:cs="黑体"/>
          <w:color w:val="000000" w:themeColor="text1"/>
          <w14:textFill>
            <w14:solidFill>
              <w14:schemeClr w14:val="tx1"/>
            </w14:solidFill>
          </w14:textFill>
        </w:rPr>
      </w:pPr>
      <w:bookmarkStart w:id="117" w:name="_Toc15713"/>
      <w:r>
        <w:rPr>
          <w:rFonts w:hint="eastAsia" w:ascii="黑体" w:hAnsi="黑体" w:eastAsia="黑体" w:cs="黑体"/>
          <w:color w:val="000000" w:themeColor="text1"/>
          <w:lang w:val="en-US" w:eastAsia="zh-CN"/>
          <w14:textFill>
            <w14:solidFill>
              <w14:schemeClr w14:val="tx1"/>
            </w14:solidFill>
          </w14:textFill>
        </w:rPr>
        <w:t>5</w:t>
      </w:r>
      <w:r>
        <w:rPr>
          <w:rFonts w:hint="eastAsia" w:ascii="黑体" w:hAnsi="黑体" w:eastAsia="黑体" w:cs="黑体"/>
          <w:color w:val="000000" w:themeColor="text1"/>
          <w14:textFill>
            <w14:solidFill>
              <w14:schemeClr w14:val="tx1"/>
            </w14:solidFill>
          </w14:textFill>
        </w:rPr>
        <w:t>.3.3 促销策略</w:t>
      </w:r>
      <w:bookmarkEnd w:id="113"/>
      <w:bookmarkEnd w:id="114"/>
      <w:bookmarkEnd w:id="115"/>
      <w:bookmarkEnd w:id="116"/>
      <w:bookmarkEnd w:id="117"/>
    </w:p>
    <w:p>
      <w:pPr>
        <w:ind w:firstLine="482" w:firstLineChars="200"/>
        <w:rPr>
          <w:b/>
          <w:bCs/>
        </w:rPr>
      </w:pPr>
      <w:bookmarkStart w:id="118" w:name="_Toc38756392"/>
      <w:bookmarkStart w:id="119" w:name="_Toc12622"/>
      <w:bookmarkStart w:id="120" w:name="_Toc21184"/>
      <w:r>
        <w:rPr>
          <w:b/>
          <w:bCs/>
        </w:rPr>
        <w:t>1、厂家直销/寻求各地代理商</w:t>
      </w:r>
    </w:p>
    <w:p>
      <w:pPr>
        <w:spacing w:line="360" w:lineRule="auto"/>
        <w:ind w:firstLine="48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Cs w:val="24"/>
          <w14:textFill>
            <w14:solidFill>
              <w14:schemeClr w14:val="tx1"/>
            </w14:solidFill>
          </w14:textFill>
        </w:rPr>
        <w:t>残疾人购买所需要的各种器械时，一般都是到几个大的医疗器材批发中心，另外也有一些小的医疗器械商店或商场有此类产品。但这些地方比较分散，不集中，货物的种类也不全，在购买上造成了很大的麻烦。所以我们的残障人士用品销售主要采用厂家直销/寻求各地代理商的方式。通过各地代理商能够减少市场进入壁垒，顺利进入市场。而厂家直销用于进入壁垒较小的市场。</w:t>
      </w:r>
    </w:p>
    <w:p>
      <w:pPr>
        <w:ind w:firstLine="482" w:firstLineChars="200"/>
        <w:rPr>
          <w:b/>
          <w:bCs/>
        </w:rPr>
      </w:pPr>
      <w:r>
        <w:rPr>
          <w:rFonts w:hint="eastAsia"/>
          <w:b/>
          <w:bCs/>
          <w:lang w:val="en-US" w:eastAsia="zh-CN"/>
        </w:rPr>
        <w:t>2</w:t>
      </w:r>
      <w:r>
        <w:rPr>
          <w:b/>
          <w:bCs/>
        </w:rPr>
        <w:t>、人员推销</w:t>
      </w:r>
    </w:p>
    <w:p>
      <w:pPr>
        <w:spacing w:line="360" w:lineRule="auto"/>
        <w:ind w:firstLine="48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Cs w:val="24"/>
          <w14:textFill>
            <w14:solidFill>
              <w14:schemeClr w14:val="tx1"/>
            </w14:solidFill>
          </w14:textFill>
        </w:rPr>
        <w:t>我们的产品推销以上门推销为主。我们必须建立一支高素质的推销队伍，销售队伍人员应该经常同中国残疾人福利基金会、残疾人学校、各大医院进行良好的沟通交流。了解他们的需求，反馈给我们，并向他们推销我们的产品。</w:t>
      </w:r>
    </w:p>
    <w:p>
      <w:pPr>
        <w:spacing w:line="360" w:lineRule="auto"/>
        <w:ind w:firstLine="48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Cs w:val="24"/>
          <w14:textFill>
            <w14:solidFill>
              <w14:schemeClr w14:val="tx1"/>
            </w14:solidFill>
          </w14:textFill>
        </w:rPr>
        <w:t>我们的销售人员必须对产品的性能非常了解，同时他们应该具有一定同残疾人交流的能力。我们会定期的销售人员进行培训，同时也会将其销售业绩同奖金挂钩，以此刺激销售人员的工作热情。</w:t>
      </w:r>
    </w:p>
    <w:p>
      <w:pPr>
        <w:spacing w:line="360" w:lineRule="auto"/>
        <w:ind w:firstLine="48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Cs w:val="24"/>
          <w14:textFill>
            <w14:solidFill>
              <w14:schemeClr w14:val="tx1"/>
            </w14:solidFill>
          </w14:textFill>
        </w:rPr>
        <w:t>销售人员必须同客户建立良好的关系，每当新产品引入市场，推销人员可以尽快的为客户提供服务，同时不断的将客户信息反馈到公司。</w:t>
      </w:r>
    </w:p>
    <w:p>
      <w:pPr>
        <w:ind w:firstLine="482" w:firstLineChars="200"/>
      </w:pPr>
      <w:r>
        <w:rPr>
          <w:b/>
          <w:bCs/>
        </w:rPr>
        <w:t>3、广告宣传</w:t>
      </w:r>
    </w:p>
    <w:p>
      <w:pPr>
        <w:spacing w:line="360" w:lineRule="auto"/>
        <w:ind w:firstLine="48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Cs w:val="24"/>
          <w14:textFill>
            <w14:solidFill>
              <w14:schemeClr w14:val="tx1"/>
            </w14:solidFill>
          </w14:textFill>
        </w:rPr>
        <w:t>搭建全国残疾人互助联盟：利用互联网将产品推广出去，巩固客户关系企业形象广告：积极参与各类资助残障人士的公益活动。公益广告：通过电视、报纸、广播等渠道，号召社会关注、关爱残障人群。</w:t>
      </w:r>
    </w:p>
    <w:p>
      <w:pPr>
        <w:ind w:firstLine="482" w:firstLineChars="200"/>
      </w:pPr>
      <w:r>
        <w:rPr>
          <w:b/>
          <w:bCs/>
        </w:rPr>
        <w:t>4、贸易展销会</w:t>
      </w:r>
      <w:r>
        <w:t>：参与医疗器械展销会，寻找市场。</w:t>
      </w:r>
    </w:p>
    <w:p>
      <w:pPr>
        <w:ind w:firstLine="482" w:firstLineChars="200"/>
      </w:pPr>
      <w:r>
        <w:rPr>
          <w:b/>
          <w:bCs/>
        </w:rPr>
        <w:t>5、国际互联网促销</w:t>
      </w:r>
      <w:r>
        <w:t>：及时在网络上注册域名，发展电子业务。</w:t>
      </w:r>
    </w:p>
    <w:p>
      <w:pPr>
        <w:ind w:firstLine="482" w:firstLineChars="200"/>
      </w:pPr>
      <w:r>
        <w:rPr>
          <w:b/>
          <w:bCs/>
        </w:rPr>
        <w:t>6、直接邮寄</w:t>
      </w:r>
      <w:r>
        <w:t>：客户可以通过电话、网络等方式订购产品。</w:t>
      </w:r>
    </w:p>
    <w:p>
      <w:pPr>
        <w:pStyle w:val="4"/>
        <w:ind w:firstLine="562" w:firstLineChars="200"/>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4.3.4 渠道策略</w:t>
      </w:r>
      <w:bookmarkEnd w:id="118"/>
      <w:bookmarkEnd w:id="119"/>
      <w:bookmarkEnd w:id="120"/>
    </w:p>
    <w:bookmarkEnd w:id="72"/>
    <w:p>
      <w:pPr>
        <w:ind w:firstLine="482" w:firstLineChars="200"/>
        <w:rPr>
          <w:b/>
          <w:bCs/>
        </w:rPr>
      </w:pPr>
      <w:bookmarkStart w:id="121" w:name="_Toc4865"/>
      <w:bookmarkStart w:id="122" w:name="_Toc19772"/>
      <w:bookmarkStart w:id="123" w:name="_Toc29448"/>
      <w:bookmarkStart w:id="124" w:name="_Toc38756402"/>
      <w:r>
        <w:rPr>
          <w:b/>
          <w:bCs/>
        </w:rPr>
        <w:t>1</w:t>
      </w:r>
      <w:r>
        <w:rPr>
          <w:rFonts w:hint="eastAsia"/>
          <w:b/>
          <w:bCs/>
        </w:rPr>
        <w:t>、</w:t>
      </w:r>
      <w:r>
        <w:rPr>
          <w:b/>
          <w:bCs/>
        </w:rPr>
        <w:t>通过各地残联和医院、医疗器械公司</w:t>
      </w:r>
    </w:p>
    <w:p>
      <w:pPr>
        <w:spacing w:line="360" w:lineRule="auto"/>
        <w:ind w:firstLine="48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Cs w:val="24"/>
          <w14:textFill>
            <w14:solidFill>
              <w14:schemeClr w14:val="tx1"/>
            </w14:solidFill>
          </w14:textFill>
        </w:rPr>
        <w:t>残联是残疾人一个重要组织，据有庞大的网络，取得他们的支持对产品的进入市场有着巨大的影响力。同时，医院、医疗器械公司等对残疾人士的治疗康复起着重要作用。通过他们的影响力，可以有效的促使残疾人接受我们的产品，从而加速康复过程。</w:t>
      </w:r>
    </w:p>
    <w:p>
      <w:pPr>
        <w:ind w:firstLine="482" w:firstLineChars="200"/>
        <w:rPr>
          <w:b/>
          <w:bCs/>
        </w:rPr>
      </w:pPr>
      <w:r>
        <w:rPr>
          <w:b/>
          <w:bCs/>
        </w:rPr>
        <w:t>2、通过各类残疾人学校</w:t>
      </w:r>
    </w:p>
    <w:p>
      <w:pPr>
        <w:spacing w:line="360" w:lineRule="auto"/>
        <w:ind w:firstLine="48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Cs w:val="24"/>
          <w14:textFill>
            <w14:solidFill>
              <w14:schemeClr w14:val="tx1"/>
            </w14:solidFill>
          </w14:textFill>
        </w:rPr>
        <w:t>残疾人学校中集中大量残障人群，他们既需要对知识的满足，他们更希望对生活的满足。我们公司以良好的性价比进入市场，满足他们的需求。</w:t>
      </w:r>
    </w:p>
    <w:p>
      <w:pPr>
        <w:rPr>
          <w:rFonts w:hint="eastAsia"/>
        </w:rPr>
      </w:pPr>
    </w:p>
    <w:p>
      <w:pPr>
        <w:pStyle w:val="2"/>
        <w:rPr>
          <w:rFonts w:hint="eastAsia" w:ascii="黑体" w:hAnsi="黑体" w:eastAsia="黑体" w:cs="黑体"/>
          <w:color w:val="000000" w:themeColor="text1"/>
          <w:sz w:val="32"/>
          <w:szCs w:val="32"/>
          <w:highlight w:val="none"/>
          <w:lang w:eastAsia="zh-CN"/>
          <w14:textFill>
            <w14:solidFill>
              <w14:schemeClr w14:val="tx1"/>
            </w14:solidFill>
          </w14:textFill>
        </w:rPr>
      </w:pPr>
      <w:r>
        <w:rPr>
          <w:rFonts w:hint="eastAsia" w:ascii="黑体" w:hAnsi="黑体" w:eastAsia="黑体" w:cs="黑体"/>
          <w:color w:val="000000" w:themeColor="text1"/>
          <w:sz w:val="32"/>
          <w:szCs w:val="32"/>
          <w:highlight w:val="none"/>
          <w:lang w:eastAsia="zh-CN"/>
          <w14:textFill>
            <w14:solidFill>
              <w14:schemeClr w14:val="tx1"/>
            </w14:solidFill>
          </w14:textFill>
        </w:rPr>
        <w:t>5</w:t>
      </w:r>
      <w:r>
        <w:rPr>
          <w:rFonts w:hint="eastAsia" w:ascii="黑体" w:hAnsi="黑体" w:eastAsia="黑体" w:cs="黑体"/>
          <w:color w:val="000000" w:themeColor="text1"/>
          <w:sz w:val="32"/>
          <w:szCs w:val="32"/>
          <w:highlight w:val="none"/>
          <w:lang w:val="en-US" w:eastAsia="zh-CN"/>
          <w14:textFill>
            <w14:solidFill>
              <w14:schemeClr w14:val="tx1"/>
            </w14:solidFill>
          </w14:textFill>
        </w:rPr>
        <w:t xml:space="preserve"> </w:t>
      </w:r>
      <w:r>
        <w:rPr>
          <w:rFonts w:hint="eastAsia" w:ascii="黑体" w:hAnsi="黑体" w:eastAsia="黑体" w:cs="黑体"/>
          <w:color w:val="000000" w:themeColor="text1"/>
          <w:sz w:val="32"/>
          <w:szCs w:val="32"/>
          <w:highlight w:val="none"/>
          <w:lang w:eastAsia="zh-CN"/>
          <w14:textFill>
            <w14:solidFill>
              <w14:schemeClr w14:val="tx1"/>
            </w14:solidFill>
          </w14:textFill>
        </w:rPr>
        <w:t>财务现状</w:t>
      </w:r>
      <w:bookmarkEnd w:id="121"/>
      <w:bookmarkEnd w:id="122"/>
    </w:p>
    <w:p>
      <w:pPr>
        <w:pStyle w:val="3"/>
        <w:keepNext/>
        <w:keepLines/>
        <w:pageBreakBefore w:val="0"/>
        <w:kinsoku/>
        <w:wordWrap/>
        <w:overflowPunct/>
        <w:topLinePunct w:val="0"/>
        <w:autoSpaceDE/>
        <w:autoSpaceDN/>
        <w:bidi w:val="0"/>
        <w:adjustRightInd/>
        <w:snapToGrid/>
        <w:textAlignment w:val="auto"/>
        <w:rPr>
          <w:rFonts w:hint="eastAsia" w:ascii="黑体" w:hAnsi="黑体" w:eastAsia="黑体" w:cs="黑体"/>
          <w:color w:val="000000" w:themeColor="text1"/>
          <w:sz w:val="30"/>
          <w:szCs w:val="30"/>
          <w:highlight w:val="none"/>
          <w:lang w:val="en-US" w:eastAsia="zh-CN"/>
          <w14:textFill>
            <w14:solidFill>
              <w14:schemeClr w14:val="tx1"/>
            </w14:solidFill>
          </w14:textFill>
        </w:rPr>
      </w:pPr>
      <w:bookmarkStart w:id="125" w:name="_Toc24493"/>
      <w:bookmarkStart w:id="126" w:name="_Toc2003"/>
      <w:r>
        <w:rPr>
          <w:rFonts w:hint="eastAsia" w:ascii="黑体" w:hAnsi="黑体" w:eastAsia="黑体" w:cs="黑体"/>
          <w:color w:val="000000" w:themeColor="text1"/>
          <w:sz w:val="30"/>
          <w:szCs w:val="30"/>
          <w:highlight w:val="none"/>
          <w:lang w:eastAsia="zh-CN"/>
          <w14:textFill>
            <w14:solidFill>
              <w14:schemeClr w14:val="tx1"/>
            </w14:solidFill>
          </w14:textFill>
        </w:rPr>
        <w:t>5.1</w:t>
      </w:r>
      <w:r>
        <w:rPr>
          <w:rFonts w:hint="eastAsia" w:ascii="黑体" w:hAnsi="黑体" w:eastAsia="黑体" w:cs="黑体"/>
          <w:color w:val="000000" w:themeColor="text1"/>
          <w:sz w:val="30"/>
          <w:szCs w:val="30"/>
          <w:highlight w:val="none"/>
          <w:lang w:val="en-US" w:eastAsia="zh-CN"/>
          <w14:textFill>
            <w14:solidFill>
              <w14:schemeClr w14:val="tx1"/>
            </w14:solidFill>
          </w14:textFill>
        </w:rPr>
        <w:t xml:space="preserve"> 财务概况</w:t>
      </w:r>
      <w:bookmarkEnd w:id="125"/>
      <w:bookmarkEnd w:id="126"/>
    </w:p>
    <w:p>
      <w:pPr>
        <w:pStyle w:val="4"/>
        <w:keepNext/>
        <w:keepLines/>
        <w:pageBreakBefore w:val="0"/>
        <w:widowControl w:val="0"/>
        <w:kinsoku/>
        <w:wordWrap/>
        <w:overflowPunct/>
        <w:topLinePunct w:val="0"/>
        <w:autoSpaceDE/>
        <w:autoSpaceDN/>
        <w:bidi w:val="0"/>
        <w:adjustRightInd/>
        <w:snapToGrid/>
        <w:ind w:firstLine="562" w:firstLineChars="200"/>
        <w:textAlignment w:val="auto"/>
        <w:rPr>
          <w:rFonts w:hint="eastAsia" w:ascii="黑体" w:hAnsi="黑体" w:eastAsia="黑体" w:cs="黑体"/>
          <w:color w:val="000000" w:themeColor="text1"/>
          <w:highlight w:val="none"/>
          <w:lang w:eastAsia="zh-CN"/>
          <w14:textFill>
            <w14:solidFill>
              <w14:schemeClr w14:val="tx1"/>
            </w14:solidFill>
          </w14:textFill>
        </w:rPr>
      </w:pPr>
      <w:bookmarkStart w:id="127" w:name="_Toc18683"/>
      <w:bookmarkStart w:id="128" w:name="_Toc9356"/>
      <w:r>
        <w:rPr>
          <w:rFonts w:hint="eastAsia" w:ascii="黑体" w:hAnsi="黑体" w:eastAsia="黑体" w:cs="黑体"/>
          <w:color w:val="000000" w:themeColor="text1"/>
          <w:highlight w:val="none"/>
          <w:lang w:val="en-US" w:eastAsia="zh-CN"/>
          <w14:textFill>
            <w14:solidFill>
              <w14:schemeClr w14:val="tx1"/>
            </w14:solidFill>
          </w14:textFill>
        </w:rPr>
        <w:t>5.1.1 平台</w:t>
      </w:r>
      <w:r>
        <w:rPr>
          <w:rFonts w:hint="eastAsia" w:ascii="黑体" w:hAnsi="黑体" w:eastAsia="黑体" w:cs="黑体"/>
          <w:color w:val="000000" w:themeColor="text1"/>
          <w:highlight w:val="none"/>
          <w:lang w:eastAsia="zh-CN"/>
          <w14:textFill>
            <w14:solidFill>
              <w14:schemeClr w14:val="tx1"/>
            </w14:solidFill>
          </w14:textFill>
        </w:rPr>
        <w:t>股本</w:t>
      </w:r>
      <w:bookmarkEnd w:id="127"/>
      <w:bookmarkEnd w:id="128"/>
      <w:r>
        <w:rPr>
          <w:rFonts w:hint="eastAsia" w:ascii="黑体" w:hAnsi="黑体" w:eastAsia="黑体" w:cs="黑体"/>
          <w:color w:val="000000" w:themeColor="text1"/>
          <w:highlight w:val="none"/>
          <w:lang w:eastAsia="zh-CN"/>
          <w14:textFill>
            <w14:solidFill>
              <w14:schemeClr w14:val="tx1"/>
            </w14:solidFill>
          </w14:textFill>
        </w:rPr>
        <w:t xml:space="preserve"> </w:t>
      </w:r>
    </w:p>
    <w:p>
      <w:pPr>
        <w:widowControl/>
        <w:spacing w:line="360" w:lineRule="auto"/>
        <w:ind w:firstLine="480" w:firstLineChars="200"/>
        <w:jc w:val="left"/>
        <w:rPr>
          <w:rFonts w:ascii="Calibri" w:hAnsi="Calibri" w:cs="Times New Roman"/>
          <w:color w:val="000000" w:themeColor="text1"/>
          <w:sz w:val="21"/>
          <w:szCs w:val="22"/>
          <w:highlight w:val="none"/>
          <w14:textFill>
            <w14:solidFill>
              <w14:schemeClr w14:val="tx1"/>
            </w14:solidFill>
          </w14:textFill>
        </w:rPr>
      </w:pPr>
      <w:r>
        <w:rPr>
          <w:rFonts w:hint="eastAsia" w:ascii="宋体" w:hAnsi="宋体"/>
          <w:color w:val="000000" w:themeColor="text1"/>
          <w:kern w:val="0"/>
          <w:szCs w:val="24"/>
          <w:highlight w:val="none"/>
          <w:lang w:val="en-US" w:eastAsia="zh-CN" w:bidi="ar"/>
          <w14:textFill>
            <w14:solidFill>
              <w14:schemeClr w14:val="tx1"/>
            </w14:solidFill>
          </w14:textFill>
        </w:rPr>
        <w:t>智能阅卷开放平台</w:t>
      </w:r>
      <w:r>
        <w:rPr>
          <w:rFonts w:hint="eastAsia" w:ascii="宋体" w:hAnsi="宋体"/>
          <w:color w:val="000000" w:themeColor="text1"/>
          <w:kern w:val="0"/>
          <w:szCs w:val="24"/>
          <w:highlight w:val="none"/>
          <w:lang w:bidi="ar"/>
          <w14:textFill>
            <w14:solidFill>
              <w14:schemeClr w14:val="tx1"/>
            </w14:solidFill>
          </w14:textFill>
        </w:rPr>
        <w:t>注册资本为</w:t>
      </w:r>
      <w:r>
        <w:rPr>
          <w:rFonts w:hint="eastAsia" w:ascii="宋体" w:hAnsi="宋体"/>
          <w:color w:val="000000" w:themeColor="text1"/>
          <w:kern w:val="0"/>
          <w:szCs w:val="24"/>
          <w:highlight w:val="none"/>
          <w:lang w:val="en-US" w:eastAsia="zh-CN" w:bidi="ar"/>
          <w14:textFill>
            <w14:solidFill>
              <w14:schemeClr w14:val="tx1"/>
            </w14:solidFill>
          </w14:textFill>
        </w:rPr>
        <w:t>50</w:t>
      </w:r>
      <w:r>
        <w:rPr>
          <w:rFonts w:hint="eastAsia" w:ascii="宋体" w:hAnsi="宋体"/>
          <w:color w:val="000000" w:themeColor="text1"/>
          <w:kern w:val="0"/>
          <w:szCs w:val="24"/>
          <w:highlight w:val="none"/>
          <w:lang w:bidi="ar"/>
          <w14:textFill>
            <w14:solidFill>
              <w14:schemeClr w14:val="tx1"/>
            </w14:solidFill>
          </w14:textFill>
        </w:rPr>
        <w:t>万元</w:t>
      </w:r>
      <w:r>
        <w:rPr>
          <w:rFonts w:ascii="宋体" w:hAnsi="宋体"/>
          <w:color w:val="000000" w:themeColor="text1"/>
          <w:kern w:val="0"/>
          <w:szCs w:val="24"/>
          <w:highlight w:val="none"/>
          <w:lang w:bidi="ar"/>
          <w14:textFill>
            <w14:solidFill>
              <w14:schemeClr w14:val="tx1"/>
            </w14:solidFill>
          </w14:textFill>
        </w:rPr>
        <w:t>。</w:t>
      </w:r>
    </w:p>
    <w:p>
      <w:pPr>
        <w:pStyle w:val="4"/>
        <w:keepNext/>
        <w:keepLines/>
        <w:pageBreakBefore w:val="0"/>
        <w:widowControl w:val="0"/>
        <w:kinsoku/>
        <w:wordWrap/>
        <w:overflowPunct/>
        <w:topLinePunct w:val="0"/>
        <w:autoSpaceDE/>
        <w:autoSpaceDN/>
        <w:bidi w:val="0"/>
        <w:adjustRightInd/>
        <w:snapToGrid/>
        <w:ind w:firstLine="562" w:firstLineChars="200"/>
        <w:textAlignment w:val="auto"/>
        <w:rPr>
          <w:rFonts w:hint="default" w:ascii="黑体" w:hAnsi="黑体" w:eastAsia="黑体" w:cs="黑体"/>
          <w:color w:val="000000" w:themeColor="text1"/>
          <w:highlight w:val="none"/>
          <w:lang w:val="en-US" w:eastAsia="zh-CN"/>
          <w14:textFill>
            <w14:solidFill>
              <w14:schemeClr w14:val="tx1"/>
            </w14:solidFill>
          </w14:textFill>
        </w:rPr>
      </w:pPr>
      <w:bookmarkStart w:id="129" w:name="_Toc6369"/>
      <w:bookmarkStart w:id="130" w:name="_Toc18697"/>
      <w:r>
        <w:rPr>
          <w:rFonts w:hint="eastAsia" w:ascii="黑体" w:hAnsi="黑体" w:eastAsia="黑体" w:cs="黑体"/>
          <w:color w:val="000000" w:themeColor="text1"/>
          <w:highlight w:val="none"/>
          <w:lang w:val="en-US" w:eastAsia="zh-CN"/>
          <w14:textFill>
            <w14:solidFill>
              <w14:schemeClr w14:val="tx1"/>
            </w14:solidFill>
          </w14:textFill>
        </w:rPr>
        <w:t>5.1.2 平台资本运用</w:t>
      </w:r>
      <w:bookmarkEnd w:id="129"/>
      <w:bookmarkEnd w:id="130"/>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仿宋" w:hAnsi="仿宋" w:eastAsia="仿宋" w:cs="仿宋"/>
          <w:color w:val="000000" w:themeColor="text1"/>
          <w:kern w:val="0"/>
          <w:sz w:val="28"/>
          <w:szCs w:val="28"/>
          <w:highlight w:val="none"/>
          <w:lang w:bidi="ar"/>
          <w14:textFill>
            <w14:solidFill>
              <w14:schemeClr w14:val="tx1"/>
            </w14:solidFill>
          </w14:textFill>
        </w:rPr>
      </w:pPr>
      <w:r>
        <w:rPr>
          <w:rFonts w:hint="eastAsia" w:ascii="宋体" w:hAnsi="宋体"/>
          <w:color w:val="000000" w:themeColor="text1"/>
          <w:kern w:val="0"/>
          <w:szCs w:val="24"/>
          <w:highlight w:val="none"/>
          <w:lang w:bidi="ar"/>
          <w14:textFill>
            <w14:solidFill>
              <w14:schemeClr w14:val="tx1"/>
            </w14:solidFill>
          </w14:textFill>
        </w:rPr>
        <w:t>根据发展态势和</w:t>
      </w:r>
      <w:r>
        <w:rPr>
          <w:rFonts w:hint="eastAsia" w:ascii="宋体" w:hAnsi="宋体"/>
          <w:color w:val="000000" w:themeColor="text1"/>
          <w:kern w:val="0"/>
          <w:szCs w:val="24"/>
          <w:highlight w:val="none"/>
          <w:lang w:val="en-US" w:eastAsia="zh-CN" w:bidi="ar"/>
          <w14:textFill>
            <w14:solidFill>
              <w14:schemeClr w14:val="tx1"/>
            </w14:solidFill>
          </w14:textFill>
        </w:rPr>
        <w:t>平台</w:t>
      </w:r>
      <w:r>
        <w:rPr>
          <w:rFonts w:hint="eastAsia" w:ascii="宋体" w:hAnsi="宋体"/>
          <w:color w:val="000000" w:themeColor="text1"/>
          <w:kern w:val="0"/>
          <w:szCs w:val="24"/>
          <w:highlight w:val="none"/>
          <w:lang w:bidi="ar"/>
          <w14:textFill>
            <w14:solidFill>
              <w14:schemeClr w14:val="tx1"/>
            </w14:solidFill>
          </w14:textFill>
        </w:rPr>
        <w:t>运营情况，结合本</w:t>
      </w:r>
      <w:r>
        <w:rPr>
          <w:rFonts w:hint="eastAsia" w:ascii="宋体" w:hAnsi="宋体"/>
          <w:color w:val="000000" w:themeColor="text1"/>
          <w:kern w:val="0"/>
          <w:szCs w:val="24"/>
          <w:highlight w:val="none"/>
          <w:lang w:val="en-US" w:eastAsia="zh-CN" w:bidi="ar"/>
          <w14:textFill>
            <w14:solidFill>
              <w14:schemeClr w14:val="tx1"/>
            </w14:solidFill>
          </w14:textFill>
        </w:rPr>
        <w:t>平台</w:t>
      </w:r>
      <w:r>
        <w:rPr>
          <w:rFonts w:hint="eastAsia" w:ascii="宋体" w:hAnsi="宋体"/>
          <w:color w:val="000000" w:themeColor="text1"/>
          <w:kern w:val="0"/>
          <w:szCs w:val="24"/>
          <w:highlight w:val="none"/>
          <w:lang w:bidi="ar"/>
          <w14:textFill>
            <w14:solidFill>
              <w14:schemeClr w14:val="tx1"/>
            </w14:solidFill>
          </w14:textFill>
        </w:rPr>
        <w:t>战略目标，</w:t>
      </w:r>
      <w:r>
        <w:rPr>
          <w:rFonts w:hint="eastAsia" w:ascii="宋体" w:hAnsi="宋体"/>
          <w:color w:val="000000" w:themeColor="text1"/>
          <w:kern w:val="0"/>
          <w:szCs w:val="24"/>
          <w:highlight w:val="none"/>
          <w:lang w:val="en-US" w:eastAsia="zh-CN" w:bidi="ar"/>
          <w14:textFill>
            <w14:solidFill>
              <w14:schemeClr w14:val="tx1"/>
            </w14:solidFill>
          </w14:textFill>
        </w:rPr>
        <w:t>资金用途如5-1所示</w:t>
      </w:r>
      <w:r>
        <w:rPr>
          <w:rFonts w:hint="eastAsia" w:ascii="宋体" w:hAnsi="宋体"/>
          <w:color w:val="000000" w:themeColor="text1"/>
          <w:kern w:val="0"/>
          <w:szCs w:val="24"/>
          <w:highlight w:val="none"/>
          <w:lang w:bidi="ar"/>
          <w14:textFill>
            <w14:solidFill>
              <w14:schemeClr w14:val="tx1"/>
            </w14:solidFill>
          </w14:textFill>
        </w:rPr>
        <w:t>。</w:t>
      </w:r>
      <w:r>
        <w:rPr>
          <w:rFonts w:ascii="仿宋" w:hAnsi="仿宋" w:eastAsia="仿宋" w:cs="仿宋"/>
          <w:color w:val="000000" w:themeColor="text1"/>
          <w:kern w:val="0"/>
          <w:sz w:val="28"/>
          <w:szCs w:val="28"/>
          <w:highlight w:val="none"/>
          <w:lang w:bidi="ar"/>
          <w14:textFill>
            <w14:solidFill>
              <w14:schemeClr w14:val="tx1"/>
            </w14:solidFill>
          </w14:textFill>
        </w:rPr>
        <w:t xml:space="preserve"> </w:t>
      </w:r>
    </w:p>
    <w:p>
      <w:pPr>
        <w:pStyle w:val="5"/>
        <w:keepNext/>
        <w:keepLines w:val="0"/>
        <w:pageBreakBefore w:val="0"/>
        <w:widowControl w:val="0"/>
        <w:kinsoku/>
        <w:wordWrap/>
        <w:overflowPunct/>
        <w:topLinePunct w:val="0"/>
        <w:autoSpaceDE/>
        <w:autoSpaceDN/>
        <w:bidi w:val="0"/>
        <w:adjustRightInd/>
        <w:snapToGrid/>
        <w:spacing w:line="240" w:lineRule="auto"/>
        <w:ind w:firstLine="361" w:firstLineChars="200"/>
        <w:jc w:val="center"/>
        <w:textAlignment w:val="auto"/>
        <w:rPr>
          <w:rFonts w:hint="default" w:ascii="黑体" w:hAnsi="黑体" w:eastAsia="黑体" w:cs="黑体"/>
          <w:b/>
          <w:bCs/>
          <w:color w:val="000000" w:themeColor="text1"/>
          <w:kern w:val="2"/>
          <w:sz w:val="18"/>
          <w:szCs w:val="18"/>
          <w:highlight w:val="none"/>
          <w:lang w:val="en-US" w:eastAsia="zh-CN" w:bidi="ar-SA"/>
          <w14:textFill>
            <w14:solidFill>
              <w14:schemeClr w14:val="tx1"/>
            </w14:solidFill>
          </w14:textFill>
        </w:rPr>
      </w:pPr>
      <w:r>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t>表5-</w:t>
      </w:r>
      <w:r>
        <w:rPr>
          <w:rFonts w:hint="eastAsia" w:ascii="黑体" w:hAnsi="黑体" w:cs="黑体"/>
          <w:b/>
          <w:bCs/>
          <w:color w:val="000000" w:themeColor="text1"/>
          <w:kern w:val="2"/>
          <w:sz w:val="18"/>
          <w:szCs w:val="18"/>
          <w:highlight w:val="none"/>
          <w:lang w:val="en-US" w:eastAsia="zh-CN" w:bidi="ar-SA"/>
          <w14:textFill>
            <w14:solidFill>
              <w14:schemeClr w14:val="tx1"/>
            </w14:solidFill>
          </w14:textFill>
        </w:rPr>
        <w:t>1资金用途</w:t>
      </w:r>
    </w:p>
    <w:tbl>
      <w:tblPr>
        <w:tblStyle w:val="16"/>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8"/>
        <w:gridCol w:w="6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资金比例</w:t>
            </w:r>
          </w:p>
        </w:tc>
        <w:tc>
          <w:tcPr>
            <w:tcW w:w="6487" w:type="dxa"/>
            <w:tcBorders>
              <w:top w:val="single" w:color="C0504D" w:sz="8" w:space="0"/>
              <w:left w:val="dotted" w:color="auto" w:sz="4" w:space="0"/>
              <w:bottom w:val="single" w:color="C0504D" w:sz="8" w:space="0"/>
              <w:right w:val="single" w:color="C0504D" w:sz="8"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60%</w:t>
            </w:r>
          </w:p>
        </w:tc>
        <w:tc>
          <w:tcPr>
            <w:tcW w:w="6487"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b w:val="0"/>
                <w:bCs w:val="0"/>
                <w:color w:val="000000" w:themeColor="text1"/>
                <w:sz w:val="21"/>
                <w:szCs w:val="21"/>
                <w:highlight w:val="none"/>
                <w:lang w:val="en-US" w:eastAsia="zh-CN"/>
                <w14:textFill>
                  <w14:solidFill>
                    <w14:schemeClr w14:val="tx1"/>
                  </w14:solidFill>
                </w14:textFill>
              </w:rPr>
              <w:t>软件开发、软件维护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40%</w:t>
            </w:r>
          </w:p>
        </w:tc>
        <w:tc>
          <w:tcPr>
            <w:tcW w:w="6487"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b w:val="0"/>
                <w:bCs w:val="0"/>
                <w:color w:val="000000" w:themeColor="text1"/>
                <w:sz w:val="21"/>
                <w:szCs w:val="21"/>
                <w:highlight w:val="none"/>
                <w:lang w:val="en-US" w:eastAsia="zh-CN"/>
                <w14:textFill>
                  <w14:solidFill>
                    <w14:schemeClr w14:val="tx1"/>
                  </w14:solidFill>
                </w14:textFill>
              </w:rPr>
              <w:t>产品的营销、产品经营、推广、品牌建设</w:t>
            </w:r>
          </w:p>
        </w:tc>
      </w:tr>
    </w:tbl>
    <w:p>
      <w:pPr>
        <w:pStyle w:val="3"/>
        <w:keepNext/>
        <w:keepLines/>
        <w:pageBreakBefore w:val="0"/>
        <w:kinsoku/>
        <w:wordWrap/>
        <w:overflowPunct/>
        <w:topLinePunct w:val="0"/>
        <w:autoSpaceDE/>
        <w:autoSpaceDN/>
        <w:bidi w:val="0"/>
        <w:adjustRightInd/>
        <w:snapToGrid/>
        <w:textAlignment w:val="auto"/>
        <w:rPr>
          <w:rFonts w:hint="eastAsia" w:ascii="黑体" w:hAnsi="黑体" w:eastAsia="黑体" w:cs="黑体"/>
          <w:color w:val="000000" w:themeColor="text1"/>
          <w:sz w:val="30"/>
          <w:szCs w:val="30"/>
          <w:highlight w:val="none"/>
          <w:lang w:eastAsia="zh-CN"/>
          <w14:textFill>
            <w14:solidFill>
              <w14:schemeClr w14:val="tx1"/>
            </w14:solidFill>
          </w14:textFill>
        </w:rPr>
      </w:pPr>
      <w:bookmarkStart w:id="131" w:name="_Toc26377"/>
      <w:bookmarkStart w:id="132" w:name="_Toc31917"/>
      <w:r>
        <w:rPr>
          <w:rFonts w:hint="eastAsia" w:ascii="黑体" w:hAnsi="黑体" w:eastAsia="黑体" w:cs="黑体"/>
          <w:color w:val="000000" w:themeColor="text1"/>
          <w:sz w:val="30"/>
          <w:szCs w:val="30"/>
          <w:highlight w:val="none"/>
          <w:lang w:eastAsia="zh-CN"/>
          <w14:textFill>
            <w14:solidFill>
              <w14:schemeClr w14:val="tx1"/>
            </w14:solidFill>
          </w14:textFill>
        </w:rPr>
        <w:t>5.2</w:t>
      </w:r>
      <w:r>
        <w:rPr>
          <w:rFonts w:hint="eastAsia" w:ascii="黑体" w:hAnsi="黑体" w:eastAsia="黑体" w:cs="黑体"/>
          <w:color w:val="000000" w:themeColor="text1"/>
          <w:sz w:val="30"/>
          <w:szCs w:val="30"/>
          <w:highlight w:val="none"/>
          <w:lang w:val="en-US" w:eastAsia="zh-CN"/>
          <w14:textFill>
            <w14:solidFill>
              <w14:schemeClr w14:val="tx1"/>
            </w14:solidFill>
          </w14:textFill>
        </w:rPr>
        <w:t xml:space="preserve"> </w:t>
      </w:r>
      <w:r>
        <w:rPr>
          <w:rFonts w:hint="eastAsia" w:ascii="黑体" w:hAnsi="黑体" w:eastAsia="黑体" w:cs="黑体"/>
          <w:color w:val="000000" w:themeColor="text1"/>
          <w:sz w:val="30"/>
          <w:szCs w:val="30"/>
          <w:highlight w:val="none"/>
          <w:lang w:eastAsia="zh-CN"/>
          <w14:textFill>
            <w14:solidFill>
              <w14:schemeClr w14:val="tx1"/>
            </w14:solidFill>
          </w14:textFill>
        </w:rPr>
        <w:t>财务</w:t>
      </w:r>
      <w:r>
        <w:rPr>
          <w:rFonts w:hint="eastAsia" w:ascii="黑体" w:hAnsi="黑体" w:eastAsia="黑体" w:cs="黑体"/>
          <w:color w:val="000000" w:themeColor="text1"/>
          <w:sz w:val="30"/>
          <w:szCs w:val="30"/>
          <w:highlight w:val="none"/>
          <w:lang w:val="en-US" w:eastAsia="zh-CN"/>
          <w14:textFill>
            <w14:solidFill>
              <w14:schemeClr w14:val="tx1"/>
            </w14:solidFill>
          </w14:textFill>
        </w:rPr>
        <w:t>假设</w:t>
      </w:r>
      <w:bookmarkEnd w:id="131"/>
      <w:bookmarkEnd w:id="132"/>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highlight w:val="none"/>
          <w14:textFill>
            <w14:solidFill>
              <w14:schemeClr w14:val="tx1"/>
            </w14:solidFill>
          </w14:textFill>
        </w:rPr>
      </w:pPr>
      <w:r>
        <w:rPr>
          <w:rFonts w:hint="eastAsia" w:ascii="宋体" w:hAnsi="宋体" w:eastAsia="宋体" w:cs="宋体"/>
          <w:color w:val="000000" w:themeColor="text1"/>
          <w:sz w:val="24"/>
          <w:szCs w:val="24"/>
          <w:highlight w:val="none"/>
          <w14:textFill>
            <w14:solidFill>
              <w14:schemeClr w14:val="tx1"/>
            </w14:solidFill>
          </w14:textFill>
        </w:rPr>
        <w:t>按照我国现有的《企业会计准则》和相关税法规定</w:t>
      </w:r>
      <w:r>
        <w:rPr>
          <w:rFonts w:hint="eastAsia" w:ascii="宋体" w:hAnsi="宋体" w:cs="宋体"/>
          <w:color w:val="000000" w:themeColor="text1"/>
          <w:sz w:val="24"/>
          <w:szCs w:val="24"/>
          <w:highlight w:val="none"/>
          <w:lang w:eastAsia="zh-CN"/>
          <w14:textFill>
            <w14:solidFill>
              <w14:schemeClr w14:val="tx1"/>
            </w14:solidFill>
          </w14:textFill>
        </w:rPr>
        <w:t>，</w:t>
      </w:r>
      <w:r>
        <w:rPr>
          <w:rFonts w:hint="eastAsia" w:ascii="宋体" w:hAnsi="宋体" w:cs="宋体"/>
          <w:color w:val="000000" w:themeColor="text1"/>
          <w:sz w:val="24"/>
          <w:szCs w:val="24"/>
          <w:highlight w:val="none"/>
          <w:lang w:val="en-US" w:eastAsia="zh-CN"/>
          <w14:textFill>
            <w14:solidFill>
              <w14:schemeClr w14:val="tx1"/>
            </w14:solidFill>
          </w14:textFill>
        </w:rPr>
        <w:t>本平台依据的财务假设，具体如下</w:t>
      </w:r>
      <w:r>
        <w:rPr>
          <w:rFonts w:hint="eastAsia" w:ascii="宋体" w:hAnsi="宋体" w:eastAsia="宋体" w:cs="宋体"/>
          <w:color w:val="000000" w:themeColor="text1"/>
          <w:sz w:val="24"/>
          <w:szCs w:val="24"/>
          <w:highlight w:val="none"/>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line="360" w:lineRule="auto"/>
        <w:ind w:firstLine="562" w:firstLineChars="200"/>
        <w:jc w:val="left"/>
        <w:textAlignment w:val="auto"/>
        <w:rPr>
          <w:rFonts w:hint="eastAsia" w:ascii="黑体" w:hAnsi="黑体" w:eastAsia="黑体" w:cs="黑体"/>
          <w:b/>
          <w:bCs/>
          <w:color w:val="000000" w:themeColor="text1"/>
          <w:kern w:val="2"/>
          <w:sz w:val="28"/>
          <w:szCs w:val="32"/>
          <w:highlight w:val="none"/>
          <w:lang w:val="en-US" w:eastAsia="zh-CN" w:bidi="ar-SA"/>
          <w14:textFill>
            <w14:solidFill>
              <w14:schemeClr w14:val="tx1"/>
            </w14:solidFill>
          </w14:textFill>
        </w:rPr>
      </w:pPr>
      <w:r>
        <w:rPr>
          <w:rFonts w:hint="eastAsia" w:ascii="黑体" w:hAnsi="黑体" w:eastAsia="黑体" w:cs="黑体"/>
          <w:b/>
          <w:bCs/>
          <w:color w:val="000000" w:themeColor="text1"/>
          <w:kern w:val="2"/>
          <w:sz w:val="28"/>
          <w:szCs w:val="32"/>
          <w:highlight w:val="none"/>
          <w:lang w:val="en-US" w:eastAsia="zh-CN" w:bidi="ar-SA"/>
          <w14:textFill>
            <w14:solidFill>
              <w14:schemeClr w14:val="tx1"/>
            </w14:solidFill>
          </w14:textFill>
        </w:rPr>
        <w:t>5.2.1 固定资产折旧</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highlight w:val="none"/>
          <w14:textFill>
            <w14:solidFill>
              <w14:schemeClr w14:val="tx1"/>
            </w14:solidFill>
          </w14:textFill>
        </w:rPr>
      </w:pPr>
      <w:r>
        <w:rPr>
          <w:rFonts w:hint="eastAsia" w:ascii="宋体" w:hAnsi="宋体" w:eastAsia="宋体" w:cs="宋体"/>
          <w:color w:val="000000" w:themeColor="text1"/>
          <w:sz w:val="24"/>
          <w:szCs w:val="24"/>
          <w:highlight w:val="none"/>
          <w14:textFill>
            <w14:solidFill>
              <w14:schemeClr w14:val="tx1"/>
            </w14:solidFill>
          </w14:textFill>
        </w:rPr>
        <w:t>固定资产采用直线折旧法，残值率为10%，考虑到我公司没有房地产等固定资产，只是办公用固定资产，因此折旧年限设定为10年。</w:t>
      </w:r>
    </w:p>
    <w:p>
      <w:pPr>
        <w:keepNext w:val="0"/>
        <w:keepLines w:val="0"/>
        <w:pageBreakBefore w:val="0"/>
        <w:widowControl/>
        <w:kinsoku/>
        <w:wordWrap/>
        <w:overflowPunct/>
        <w:topLinePunct w:val="0"/>
        <w:autoSpaceDE/>
        <w:autoSpaceDN/>
        <w:bidi w:val="0"/>
        <w:adjustRightInd/>
        <w:snapToGrid/>
        <w:spacing w:line="360" w:lineRule="auto"/>
        <w:ind w:firstLine="562" w:firstLineChars="200"/>
        <w:jc w:val="left"/>
        <w:textAlignment w:val="auto"/>
        <w:rPr>
          <w:rFonts w:hint="eastAsia" w:ascii="黑体" w:hAnsi="黑体" w:eastAsia="黑体" w:cs="黑体"/>
          <w:b/>
          <w:bCs/>
          <w:color w:val="000000" w:themeColor="text1"/>
          <w:kern w:val="2"/>
          <w:sz w:val="28"/>
          <w:szCs w:val="32"/>
          <w:highlight w:val="none"/>
          <w:lang w:val="en-US" w:eastAsia="zh-CN" w:bidi="ar-SA"/>
          <w14:textFill>
            <w14:solidFill>
              <w14:schemeClr w14:val="tx1"/>
            </w14:solidFill>
          </w14:textFill>
        </w:rPr>
      </w:pPr>
      <w:r>
        <w:rPr>
          <w:rFonts w:hint="eastAsia" w:ascii="黑体" w:hAnsi="黑体" w:eastAsia="黑体" w:cs="黑体"/>
          <w:b/>
          <w:bCs/>
          <w:color w:val="000000" w:themeColor="text1"/>
          <w:kern w:val="2"/>
          <w:sz w:val="28"/>
          <w:szCs w:val="32"/>
          <w:highlight w:val="none"/>
          <w:lang w:val="en-US" w:eastAsia="zh-CN" w:bidi="ar-SA"/>
          <w14:textFill>
            <w14:solidFill>
              <w14:schemeClr w14:val="tx1"/>
            </w14:solidFill>
          </w14:textFill>
        </w:rPr>
        <w:t>5.2.2 企业所得税</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highlight w:val="none"/>
          <w14:textFill>
            <w14:solidFill>
              <w14:schemeClr w14:val="tx1"/>
            </w14:solidFill>
          </w14:textFill>
        </w:rPr>
      </w:pPr>
      <w:r>
        <w:rPr>
          <w:rFonts w:hint="eastAsia" w:ascii="宋体" w:hAnsi="宋体" w:eastAsia="宋体" w:cs="宋体"/>
          <w:color w:val="000000" w:themeColor="text1"/>
          <w:sz w:val="24"/>
          <w:szCs w:val="24"/>
          <w:highlight w:val="none"/>
          <w14:textFill>
            <w14:solidFill>
              <w14:schemeClr w14:val="tx1"/>
            </w14:solidFill>
          </w14:textFill>
        </w:rPr>
        <w:t>《财政部、国家税务总局关于企业所得税若干优惠政策的通知》（财税字（1994）001号）规定：（1）科研单位和院校技术成果转让、技术培训、技术咨询、技术服务、技术承包索取的技术服务收入免征所得税；（2）新办独立核算的咨询、信息、技术服务企业或单位，开业之日起，第一至第二年免征所得税。</w:t>
      </w:r>
    </w:p>
    <w:p>
      <w:pPr>
        <w:keepNext w:val="0"/>
        <w:keepLines w:val="0"/>
        <w:pageBreakBefore w:val="0"/>
        <w:widowControl/>
        <w:kinsoku/>
        <w:wordWrap/>
        <w:overflowPunct/>
        <w:topLinePunct w:val="0"/>
        <w:autoSpaceDE/>
        <w:autoSpaceDN/>
        <w:bidi w:val="0"/>
        <w:adjustRightInd/>
        <w:snapToGrid/>
        <w:spacing w:line="360" w:lineRule="auto"/>
        <w:ind w:firstLine="562" w:firstLineChars="200"/>
        <w:jc w:val="left"/>
        <w:textAlignment w:val="auto"/>
        <w:rPr>
          <w:rFonts w:hint="eastAsia" w:ascii="宋体" w:hAnsi="宋体" w:eastAsia="宋体" w:cs="宋体"/>
          <w:color w:val="000000" w:themeColor="text1"/>
          <w:sz w:val="24"/>
          <w:szCs w:val="24"/>
          <w:highlight w:val="none"/>
          <w14:textFill>
            <w14:solidFill>
              <w14:schemeClr w14:val="tx1"/>
            </w14:solidFill>
          </w14:textFill>
        </w:rPr>
      </w:pPr>
      <w:r>
        <w:rPr>
          <w:rFonts w:hint="eastAsia" w:ascii="黑体" w:hAnsi="黑体" w:eastAsia="黑体" w:cs="黑体"/>
          <w:b/>
          <w:bCs/>
          <w:color w:val="000000" w:themeColor="text1"/>
          <w:kern w:val="2"/>
          <w:sz w:val="28"/>
          <w:szCs w:val="32"/>
          <w:highlight w:val="none"/>
          <w:lang w:val="en-US" w:eastAsia="zh-CN" w:bidi="ar-SA"/>
          <w14:textFill>
            <w14:solidFill>
              <w14:schemeClr w14:val="tx1"/>
            </w14:solidFill>
          </w14:textFill>
        </w:rPr>
        <w:t>5.2.3 盈余公积金</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highlight w:val="none"/>
          <w14:textFill>
            <w14:solidFill>
              <w14:schemeClr w14:val="tx1"/>
            </w14:solidFill>
          </w14:textFill>
        </w:rPr>
      </w:pPr>
      <w:r>
        <w:rPr>
          <w:rFonts w:hint="eastAsia" w:ascii="宋体" w:hAnsi="宋体" w:eastAsia="宋体" w:cs="宋体"/>
          <w:color w:val="000000" w:themeColor="text1"/>
          <w:sz w:val="24"/>
          <w:szCs w:val="24"/>
          <w:highlight w:val="none"/>
          <w14:textFill>
            <w14:solidFill>
              <w14:schemeClr w14:val="tx1"/>
            </w14:solidFill>
          </w14:textFill>
        </w:rPr>
        <w:t>按《公司法》第167条规定，预测期按税后利润10%提取法定盈余公积金，按15%提取任意盈余公积金。</w:t>
      </w:r>
    </w:p>
    <w:p>
      <w:pPr>
        <w:keepNext w:val="0"/>
        <w:keepLines w:val="0"/>
        <w:pageBreakBefore w:val="0"/>
        <w:widowControl/>
        <w:kinsoku/>
        <w:wordWrap/>
        <w:overflowPunct/>
        <w:topLinePunct w:val="0"/>
        <w:autoSpaceDE/>
        <w:autoSpaceDN/>
        <w:bidi w:val="0"/>
        <w:adjustRightInd/>
        <w:snapToGrid/>
        <w:spacing w:line="360" w:lineRule="auto"/>
        <w:ind w:firstLine="562" w:firstLineChars="200"/>
        <w:jc w:val="left"/>
        <w:textAlignment w:val="auto"/>
        <w:rPr>
          <w:rFonts w:hint="eastAsia" w:ascii="黑体" w:hAnsi="黑体" w:eastAsia="黑体" w:cs="黑体"/>
          <w:b/>
          <w:bCs/>
          <w:color w:val="000000" w:themeColor="text1"/>
          <w:kern w:val="2"/>
          <w:sz w:val="28"/>
          <w:szCs w:val="32"/>
          <w:highlight w:val="none"/>
          <w:lang w:val="en-US" w:eastAsia="zh-CN" w:bidi="ar-SA"/>
          <w14:textFill>
            <w14:solidFill>
              <w14:schemeClr w14:val="tx1"/>
            </w14:solidFill>
          </w14:textFill>
        </w:rPr>
      </w:pPr>
      <w:r>
        <w:rPr>
          <w:rFonts w:hint="eastAsia" w:ascii="黑体" w:hAnsi="黑体" w:eastAsia="黑体" w:cs="黑体"/>
          <w:b/>
          <w:bCs/>
          <w:color w:val="000000" w:themeColor="text1"/>
          <w:kern w:val="2"/>
          <w:sz w:val="28"/>
          <w:szCs w:val="32"/>
          <w:highlight w:val="none"/>
          <w:lang w:val="en-US" w:eastAsia="zh-CN" w:bidi="ar-SA"/>
          <w14:textFill>
            <w14:solidFill>
              <w14:schemeClr w14:val="tx1"/>
            </w14:solidFill>
          </w14:textFill>
        </w:rPr>
        <w:t>5.2.4 利润分配</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highlight w:val="none"/>
          <w14:textFill>
            <w14:solidFill>
              <w14:schemeClr w14:val="tx1"/>
            </w14:solidFill>
          </w14:textFill>
        </w:rPr>
      </w:pPr>
      <w:r>
        <w:rPr>
          <w:rFonts w:hint="eastAsia" w:ascii="宋体" w:hAnsi="宋体" w:eastAsia="宋体" w:cs="宋体"/>
          <w:color w:val="000000" w:themeColor="text1"/>
          <w:sz w:val="24"/>
          <w:szCs w:val="24"/>
          <w:highlight w:val="none"/>
          <w14:textFill>
            <w14:solidFill>
              <w14:schemeClr w14:val="tx1"/>
            </w14:solidFill>
          </w14:textFill>
        </w:rPr>
        <w:t>考虑到公司的发展和对投资者的回报，公司增资后的第一年起，即预测期内，分配可供分配利润的8%</w:t>
      </w:r>
      <w:r>
        <w:rPr>
          <w:rFonts w:hint="eastAsia" w:ascii="宋体" w:hAnsi="宋体" w:cs="宋体"/>
          <w:color w:val="000000" w:themeColor="text1"/>
          <w:sz w:val="24"/>
          <w:szCs w:val="24"/>
          <w:highlight w:val="none"/>
          <w:lang w:val="en-US" w:eastAsia="zh-CN"/>
          <w14:textFill>
            <w14:solidFill>
              <w14:schemeClr w14:val="tx1"/>
            </w14:solidFill>
          </w14:textFill>
        </w:rPr>
        <w:t xml:space="preserve"> </w:t>
      </w:r>
      <w:r>
        <w:rPr>
          <w:rFonts w:hint="eastAsia" w:ascii="宋体" w:hAnsi="宋体" w:eastAsia="宋体" w:cs="宋体"/>
          <w:color w:val="000000" w:themeColor="text1"/>
          <w:sz w:val="24"/>
          <w:szCs w:val="24"/>
          <w:highlight w:val="none"/>
          <w14:textFill>
            <w14:solidFill>
              <w14:schemeClr w14:val="tx1"/>
            </w14:solidFill>
          </w14:textFill>
        </w:rPr>
        <w:t>给各投资方。</w:t>
      </w:r>
    </w:p>
    <w:p>
      <w:pPr>
        <w:pStyle w:val="3"/>
        <w:keepNext/>
        <w:keepLines/>
        <w:pageBreakBefore w:val="0"/>
        <w:kinsoku/>
        <w:wordWrap/>
        <w:overflowPunct/>
        <w:topLinePunct w:val="0"/>
        <w:autoSpaceDE/>
        <w:autoSpaceDN/>
        <w:bidi w:val="0"/>
        <w:adjustRightInd/>
        <w:snapToGrid/>
        <w:textAlignment w:val="auto"/>
        <w:rPr>
          <w:rFonts w:hint="eastAsia" w:ascii="黑体" w:hAnsi="黑体" w:eastAsia="黑体" w:cs="黑体"/>
          <w:color w:val="000000" w:themeColor="text1"/>
          <w:sz w:val="30"/>
          <w:szCs w:val="30"/>
          <w:highlight w:val="none"/>
          <w:lang w:eastAsia="zh-CN"/>
          <w14:textFill>
            <w14:solidFill>
              <w14:schemeClr w14:val="tx1"/>
            </w14:solidFill>
          </w14:textFill>
        </w:rPr>
      </w:pPr>
      <w:bookmarkStart w:id="133" w:name="_Toc14418"/>
      <w:bookmarkStart w:id="134" w:name="_Toc12802"/>
      <w:r>
        <w:rPr>
          <w:rFonts w:hint="eastAsia" w:ascii="黑体" w:hAnsi="黑体" w:eastAsia="黑体" w:cs="黑体"/>
          <w:color w:val="000000" w:themeColor="text1"/>
          <w:sz w:val="30"/>
          <w:szCs w:val="30"/>
          <w:highlight w:val="none"/>
          <w:lang w:eastAsia="zh-CN"/>
          <w14:textFill>
            <w14:solidFill>
              <w14:schemeClr w14:val="tx1"/>
            </w14:solidFill>
          </w14:textFill>
        </w:rPr>
        <w:t>5.</w:t>
      </w:r>
      <w:r>
        <w:rPr>
          <w:rFonts w:hint="eastAsia" w:ascii="黑体" w:hAnsi="黑体" w:eastAsia="黑体" w:cs="黑体"/>
          <w:color w:val="000000" w:themeColor="text1"/>
          <w:sz w:val="30"/>
          <w:szCs w:val="30"/>
          <w:highlight w:val="none"/>
          <w:lang w:val="en-US" w:eastAsia="zh-CN"/>
          <w14:textFill>
            <w14:solidFill>
              <w14:schemeClr w14:val="tx1"/>
            </w14:solidFill>
          </w14:textFill>
        </w:rPr>
        <w:t xml:space="preserve">3 </w:t>
      </w:r>
      <w:r>
        <w:rPr>
          <w:rFonts w:hint="eastAsia" w:ascii="黑体" w:hAnsi="黑体" w:eastAsia="黑体" w:cs="黑体"/>
          <w:color w:val="000000" w:themeColor="text1"/>
          <w:sz w:val="30"/>
          <w:szCs w:val="30"/>
          <w:highlight w:val="none"/>
          <w:lang w:eastAsia="zh-CN"/>
          <w14:textFill>
            <w14:solidFill>
              <w14:schemeClr w14:val="tx1"/>
            </w14:solidFill>
          </w14:textFill>
        </w:rPr>
        <w:t>财务预测</w:t>
      </w:r>
      <w:bookmarkEnd w:id="133"/>
      <w:bookmarkEnd w:id="134"/>
    </w:p>
    <w:p>
      <w:pPr>
        <w:pStyle w:val="4"/>
        <w:keepNext/>
        <w:keepLines/>
        <w:pageBreakBefore w:val="0"/>
        <w:widowControl w:val="0"/>
        <w:kinsoku/>
        <w:wordWrap/>
        <w:overflowPunct/>
        <w:topLinePunct w:val="0"/>
        <w:autoSpaceDE/>
        <w:autoSpaceDN/>
        <w:bidi w:val="0"/>
        <w:adjustRightInd/>
        <w:snapToGrid/>
        <w:ind w:firstLine="562" w:firstLineChars="200"/>
        <w:textAlignment w:val="auto"/>
        <w:rPr>
          <w:rFonts w:hint="eastAsia" w:ascii="黑体" w:hAnsi="黑体" w:eastAsia="黑体" w:cs="黑体"/>
          <w:color w:val="000000" w:themeColor="text1"/>
          <w:highlight w:val="none"/>
          <w:lang w:val="en-US" w:eastAsia="zh-CN"/>
          <w14:textFill>
            <w14:solidFill>
              <w14:schemeClr w14:val="tx1"/>
            </w14:solidFill>
          </w14:textFill>
        </w:rPr>
      </w:pPr>
      <w:bookmarkStart w:id="135" w:name="_Toc6539"/>
      <w:bookmarkStart w:id="136" w:name="_Toc7751"/>
      <w:r>
        <w:rPr>
          <w:rFonts w:hint="eastAsia" w:ascii="黑体" w:hAnsi="黑体" w:eastAsia="黑体" w:cs="黑体"/>
          <w:color w:val="000000" w:themeColor="text1"/>
          <w:highlight w:val="none"/>
          <w:lang w:val="en-US" w:eastAsia="zh-CN"/>
          <w14:textFill>
            <w14:solidFill>
              <w14:schemeClr w14:val="tx1"/>
            </w14:solidFill>
          </w14:textFill>
        </w:rPr>
        <w:t>5.3.1 市场预测</w:t>
      </w:r>
      <w:bookmarkEnd w:id="135"/>
      <w:bookmarkEnd w:id="136"/>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color w:val="000000" w:themeColor="text1"/>
          <w:kern w:val="0"/>
          <w:szCs w:val="24"/>
          <w:highlight w:val="none"/>
          <w:lang w:bidi="ar"/>
          <w14:textFill>
            <w14:solidFill>
              <w14:schemeClr w14:val="tx1"/>
            </w14:solidFill>
          </w14:textFill>
        </w:rPr>
      </w:pPr>
      <w:r>
        <w:rPr>
          <w:rFonts w:hint="eastAsia" w:ascii="宋体" w:hAnsi="宋体"/>
          <w:color w:val="000000" w:themeColor="text1"/>
          <w:kern w:val="0"/>
          <w:szCs w:val="24"/>
          <w:highlight w:val="none"/>
          <w:lang w:val="en-US" w:eastAsia="zh-CN" w:bidi="ar"/>
          <w14:textFill>
            <w14:solidFill>
              <w14:schemeClr w14:val="tx1"/>
            </w14:solidFill>
          </w14:textFill>
        </w:rPr>
        <w:t>预计将在</w:t>
      </w:r>
      <w:r>
        <w:rPr>
          <w:rFonts w:ascii="宋体" w:hAnsi="宋体"/>
          <w:color w:val="000000" w:themeColor="text1"/>
          <w:kern w:val="0"/>
          <w:szCs w:val="24"/>
          <w:highlight w:val="none"/>
          <w:lang w:bidi="ar"/>
          <w14:textFill>
            <w14:solidFill>
              <w14:schemeClr w14:val="tx1"/>
            </w14:solidFill>
          </w14:textFill>
        </w:rPr>
        <w:t>截止202</w:t>
      </w:r>
      <w:r>
        <w:rPr>
          <w:rFonts w:hint="eastAsia" w:ascii="宋体" w:hAnsi="宋体"/>
          <w:color w:val="000000" w:themeColor="text1"/>
          <w:kern w:val="0"/>
          <w:szCs w:val="24"/>
          <w:highlight w:val="none"/>
          <w:lang w:val="en-US" w:eastAsia="zh-CN" w:bidi="ar"/>
          <w14:textFill>
            <w14:solidFill>
              <w14:schemeClr w14:val="tx1"/>
            </w14:solidFill>
          </w14:textFill>
        </w:rPr>
        <w:t>3</w:t>
      </w:r>
      <w:r>
        <w:rPr>
          <w:rFonts w:ascii="宋体" w:hAnsi="宋体"/>
          <w:color w:val="000000" w:themeColor="text1"/>
          <w:kern w:val="0"/>
          <w:szCs w:val="24"/>
          <w:highlight w:val="none"/>
          <w:lang w:bidi="ar"/>
          <w14:textFill>
            <w14:solidFill>
              <w14:schemeClr w14:val="tx1"/>
            </w14:solidFill>
          </w14:textFill>
        </w:rPr>
        <w:t>年底，</w:t>
      </w:r>
      <w:r>
        <w:rPr>
          <w:rFonts w:hint="eastAsia" w:ascii="宋体" w:hAnsi="宋体"/>
          <w:color w:val="000000" w:themeColor="text1"/>
          <w:kern w:val="0"/>
          <w:szCs w:val="24"/>
          <w:highlight w:val="none"/>
          <w:lang w:val="en-US" w:eastAsia="zh-CN" w:bidi="ar"/>
          <w14:textFill>
            <w14:solidFill>
              <w14:schemeClr w14:val="tx1"/>
            </w14:solidFill>
          </w14:textFill>
        </w:rPr>
        <w:t>平台</w:t>
      </w:r>
      <w:r>
        <w:rPr>
          <w:rFonts w:ascii="宋体" w:hAnsi="宋体"/>
          <w:color w:val="000000" w:themeColor="text1"/>
          <w:kern w:val="0"/>
          <w:szCs w:val="24"/>
          <w:highlight w:val="none"/>
          <w:lang w:bidi="ar"/>
          <w14:textFill>
            <w14:solidFill>
              <w14:schemeClr w14:val="tx1"/>
            </w14:solidFill>
          </w14:textFill>
        </w:rPr>
        <w:t>在宁夏</w:t>
      </w:r>
      <w:r>
        <w:rPr>
          <w:rFonts w:hint="eastAsia" w:ascii="宋体" w:hAnsi="宋体"/>
          <w:color w:val="000000" w:themeColor="text1"/>
          <w:kern w:val="0"/>
          <w:szCs w:val="24"/>
          <w:highlight w:val="none"/>
          <w:lang w:val="en-US" w:eastAsia="zh-CN" w:bidi="ar"/>
          <w14:textFill>
            <w14:solidFill>
              <w14:schemeClr w14:val="tx1"/>
            </w14:solidFill>
          </w14:textFill>
        </w:rPr>
        <w:t>线上自动批改</w:t>
      </w:r>
      <w:r>
        <w:rPr>
          <w:rFonts w:ascii="宋体" w:hAnsi="宋体"/>
          <w:color w:val="000000" w:themeColor="text1"/>
          <w:kern w:val="0"/>
          <w:szCs w:val="24"/>
          <w:highlight w:val="none"/>
          <w:lang w:bidi="ar"/>
          <w14:textFill>
            <w14:solidFill>
              <w14:schemeClr w14:val="tx1"/>
            </w14:solidFill>
          </w14:textFill>
        </w:rPr>
        <w:t>的占比份额为</w:t>
      </w:r>
      <w:r>
        <w:rPr>
          <w:rFonts w:hint="eastAsia" w:ascii="宋体" w:hAnsi="宋体"/>
          <w:color w:val="000000" w:themeColor="text1"/>
          <w:kern w:val="0"/>
          <w:szCs w:val="24"/>
          <w:highlight w:val="none"/>
          <w:lang w:val="en-US" w:eastAsia="zh-CN" w:bidi="ar"/>
          <w14:textFill>
            <w14:solidFill>
              <w14:schemeClr w14:val="tx1"/>
            </w14:solidFill>
          </w14:textFill>
        </w:rPr>
        <w:t>70</w:t>
      </w:r>
      <w:r>
        <w:rPr>
          <w:rFonts w:ascii="宋体" w:hAnsi="宋体"/>
          <w:color w:val="000000" w:themeColor="text1"/>
          <w:kern w:val="0"/>
          <w:szCs w:val="24"/>
          <w:highlight w:val="none"/>
          <w:lang w:bidi="ar"/>
          <w14:textFill>
            <w14:solidFill>
              <w14:schemeClr w14:val="tx1"/>
            </w14:solidFill>
          </w14:textFill>
        </w:rPr>
        <w:t>%，</w:t>
      </w:r>
      <w:r>
        <w:rPr>
          <w:rFonts w:hint="eastAsia" w:ascii="宋体" w:hAnsi="宋体"/>
          <w:color w:val="000000" w:themeColor="text1"/>
          <w:kern w:val="0"/>
          <w:szCs w:val="24"/>
          <w:highlight w:val="none"/>
          <w:lang w:bidi="ar"/>
          <w14:textFill>
            <w14:solidFill>
              <w14:schemeClr w14:val="tx1"/>
            </w14:solidFill>
          </w14:textFill>
        </w:rPr>
        <w:t>线上</w:t>
      </w:r>
      <w:r>
        <w:rPr>
          <w:rFonts w:hint="eastAsia" w:ascii="宋体" w:hAnsi="宋体"/>
          <w:color w:val="000000" w:themeColor="text1"/>
          <w:kern w:val="0"/>
          <w:szCs w:val="24"/>
          <w:highlight w:val="none"/>
          <w:lang w:val="en-US" w:eastAsia="zh-CN" w:bidi="ar"/>
          <w14:textFill>
            <w14:solidFill>
              <w14:schemeClr w14:val="tx1"/>
            </w14:solidFill>
          </w14:textFill>
        </w:rPr>
        <w:t>用户高达50万</w:t>
      </w:r>
      <w:r>
        <w:rPr>
          <w:rFonts w:hint="eastAsia" w:ascii="宋体" w:hAnsi="宋体"/>
          <w:color w:val="000000" w:themeColor="text1"/>
          <w:kern w:val="0"/>
          <w:szCs w:val="24"/>
          <w:highlight w:val="none"/>
          <w:lang w:bidi="ar"/>
          <w14:textFill>
            <w14:solidFill>
              <w14:schemeClr w14:val="tx1"/>
            </w14:solidFill>
          </w14:textFill>
        </w:rPr>
        <w:t>。</w:t>
      </w:r>
      <w:r>
        <w:rPr>
          <w:rFonts w:ascii="宋体" w:hAnsi="宋体"/>
          <w:color w:val="000000" w:themeColor="text1"/>
          <w:kern w:val="0"/>
          <w:szCs w:val="24"/>
          <w:highlight w:val="none"/>
          <w:lang w:bidi="ar"/>
          <w14:textFill>
            <w14:solidFill>
              <w14:schemeClr w14:val="tx1"/>
            </w14:solidFill>
          </w14:textFill>
        </w:rPr>
        <w:t>在项目推出的第</w:t>
      </w:r>
      <w:r>
        <w:rPr>
          <w:rFonts w:hint="eastAsia" w:ascii="宋体" w:hAnsi="宋体"/>
          <w:color w:val="000000" w:themeColor="text1"/>
          <w:kern w:val="0"/>
          <w:szCs w:val="24"/>
          <w:highlight w:val="none"/>
          <w:lang w:val="en-US" w:eastAsia="zh-CN" w:bidi="ar"/>
          <w14:textFill>
            <w14:solidFill>
              <w14:schemeClr w14:val="tx1"/>
            </w14:solidFill>
          </w14:textFill>
        </w:rPr>
        <w:t>4</w:t>
      </w:r>
      <w:r>
        <w:rPr>
          <w:rFonts w:ascii="宋体" w:hAnsi="宋体"/>
          <w:color w:val="000000" w:themeColor="text1"/>
          <w:kern w:val="0"/>
          <w:szCs w:val="24"/>
          <w:highlight w:val="none"/>
          <w:lang w:bidi="ar"/>
          <w14:textFill>
            <w14:solidFill>
              <w14:schemeClr w14:val="tx1"/>
            </w14:solidFill>
          </w14:textFill>
        </w:rPr>
        <w:t>年，</w:t>
      </w:r>
      <w:r>
        <w:rPr>
          <w:rFonts w:hint="eastAsia" w:ascii="宋体" w:hAnsi="宋体"/>
          <w:color w:val="000000" w:themeColor="text1"/>
          <w:kern w:val="0"/>
          <w:szCs w:val="24"/>
          <w:highlight w:val="none"/>
          <w:lang w:bidi="ar"/>
          <w14:textFill>
            <w14:solidFill>
              <w14:schemeClr w14:val="tx1"/>
            </w14:solidFill>
          </w14:textFill>
        </w:rPr>
        <w:t>预计吸引</w:t>
      </w:r>
      <w:r>
        <w:rPr>
          <w:rFonts w:hint="eastAsia" w:ascii="宋体" w:hAnsi="宋体"/>
          <w:color w:val="000000" w:themeColor="text1"/>
          <w:kern w:val="0"/>
          <w:szCs w:val="24"/>
          <w:highlight w:val="none"/>
          <w:lang w:val="en-US" w:eastAsia="zh-CN" w:bidi="ar"/>
          <w14:textFill>
            <w14:solidFill>
              <w14:schemeClr w14:val="tx1"/>
            </w14:solidFill>
          </w14:textFill>
        </w:rPr>
        <w:t>70</w:t>
      </w:r>
      <w:r>
        <w:rPr>
          <w:rFonts w:hint="eastAsia" w:ascii="宋体" w:hAnsi="宋体"/>
          <w:color w:val="000000" w:themeColor="text1"/>
          <w:kern w:val="0"/>
          <w:szCs w:val="24"/>
          <w:highlight w:val="none"/>
          <w:lang w:bidi="ar"/>
          <w14:textFill>
            <w14:solidFill>
              <w14:schemeClr w14:val="tx1"/>
            </w14:solidFill>
          </w14:textFill>
        </w:rPr>
        <w:t>万线下用户，线上用户</w:t>
      </w:r>
      <w:r>
        <w:rPr>
          <w:rFonts w:hint="eastAsia" w:ascii="宋体" w:hAnsi="宋体"/>
          <w:color w:val="000000" w:themeColor="text1"/>
          <w:kern w:val="0"/>
          <w:szCs w:val="24"/>
          <w:highlight w:val="none"/>
          <w:lang w:val="en-US" w:eastAsia="zh-CN" w:bidi="ar"/>
          <w14:textFill>
            <w14:solidFill>
              <w14:schemeClr w14:val="tx1"/>
            </w14:solidFill>
          </w14:textFill>
        </w:rPr>
        <w:t>80</w:t>
      </w:r>
      <w:r>
        <w:rPr>
          <w:rFonts w:hint="eastAsia" w:ascii="宋体" w:hAnsi="宋体"/>
          <w:color w:val="000000" w:themeColor="text1"/>
          <w:kern w:val="0"/>
          <w:szCs w:val="24"/>
          <w:highlight w:val="none"/>
          <w:lang w:bidi="ar"/>
          <w14:textFill>
            <w14:solidFill>
              <w14:schemeClr w14:val="tx1"/>
            </w14:solidFill>
          </w14:textFill>
        </w:rPr>
        <w:t>万</w:t>
      </w:r>
      <w:r>
        <w:rPr>
          <w:rFonts w:ascii="宋体" w:hAnsi="宋体"/>
          <w:color w:val="000000" w:themeColor="text1"/>
          <w:kern w:val="0"/>
          <w:szCs w:val="24"/>
          <w:highlight w:val="none"/>
          <w:lang w:bidi="ar"/>
          <w14:textFill>
            <w14:solidFill>
              <w14:schemeClr w14:val="tx1"/>
            </w14:solidFill>
          </w14:textFill>
        </w:rPr>
        <w:t>，市场占比份额为75%</w:t>
      </w:r>
      <w:r>
        <w:rPr>
          <w:rFonts w:hint="eastAsia" w:ascii="宋体" w:hAnsi="宋体"/>
          <w:color w:val="000000" w:themeColor="text1"/>
          <w:kern w:val="0"/>
          <w:szCs w:val="24"/>
          <w:highlight w:val="none"/>
          <w:lang w:bidi="ar"/>
          <w14:textFill>
            <w14:solidFill>
              <w14:schemeClr w14:val="tx1"/>
            </w14:solidFill>
          </w14:textFill>
        </w:rPr>
        <w:t>。随着</w:t>
      </w:r>
      <w:r>
        <w:rPr>
          <w:rFonts w:ascii="宋体" w:hAnsi="宋体"/>
          <w:color w:val="000000" w:themeColor="text1"/>
          <w:kern w:val="0"/>
          <w:szCs w:val="24"/>
          <w:highlight w:val="none"/>
          <w:lang w:bidi="ar"/>
          <w14:textFill>
            <w14:solidFill>
              <w14:schemeClr w14:val="tx1"/>
            </w14:solidFill>
          </w14:textFill>
        </w:rPr>
        <w:t>公司线上+线下模式的不断融合与升级，</w:t>
      </w:r>
      <w:r>
        <w:rPr>
          <w:rFonts w:hint="eastAsia" w:ascii="宋体" w:hAnsi="宋体"/>
          <w:color w:val="000000" w:themeColor="text1"/>
          <w:kern w:val="0"/>
          <w:szCs w:val="24"/>
          <w:highlight w:val="none"/>
          <w:lang w:bidi="ar"/>
          <w14:textFill>
            <w14:solidFill>
              <w14:schemeClr w14:val="tx1"/>
            </w14:solidFill>
          </w14:textFill>
        </w:rPr>
        <w:t>预计在项目推出后第</w:t>
      </w:r>
      <w:r>
        <w:rPr>
          <w:rFonts w:hint="eastAsia" w:ascii="宋体" w:hAnsi="宋体"/>
          <w:color w:val="000000" w:themeColor="text1"/>
          <w:kern w:val="0"/>
          <w:szCs w:val="24"/>
          <w:highlight w:val="none"/>
          <w:lang w:val="en-US" w:eastAsia="zh-CN" w:bidi="ar"/>
          <w14:textFill>
            <w14:solidFill>
              <w14:schemeClr w14:val="tx1"/>
            </w14:solidFill>
          </w14:textFill>
        </w:rPr>
        <w:t>5</w:t>
      </w:r>
      <w:r>
        <w:rPr>
          <w:rFonts w:hint="eastAsia" w:ascii="宋体" w:hAnsi="宋体"/>
          <w:color w:val="000000" w:themeColor="text1"/>
          <w:kern w:val="0"/>
          <w:szCs w:val="24"/>
          <w:highlight w:val="none"/>
          <w:lang w:bidi="ar"/>
          <w14:textFill>
            <w14:solidFill>
              <w14:schemeClr w14:val="tx1"/>
            </w14:solidFill>
          </w14:textFill>
        </w:rPr>
        <w:t>年能拥有</w:t>
      </w:r>
      <w:r>
        <w:rPr>
          <w:rFonts w:hint="eastAsia" w:ascii="宋体" w:hAnsi="宋体"/>
          <w:color w:val="000000" w:themeColor="text1"/>
          <w:kern w:val="0"/>
          <w:szCs w:val="24"/>
          <w:highlight w:val="none"/>
          <w:lang w:val="en-US" w:eastAsia="zh-CN" w:bidi="ar"/>
          <w14:textFill>
            <w14:solidFill>
              <w14:schemeClr w14:val="tx1"/>
            </w14:solidFill>
          </w14:textFill>
        </w:rPr>
        <w:t>100</w:t>
      </w:r>
      <w:r>
        <w:rPr>
          <w:rFonts w:hint="eastAsia" w:ascii="宋体" w:hAnsi="宋体"/>
          <w:color w:val="000000" w:themeColor="text1"/>
          <w:kern w:val="0"/>
          <w:szCs w:val="24"/>
          <w:highlight w:val="none"/>
          <w:lang w:bidi="ar"/>
          <w14:textFill>
            <w14:solidFill>
              <w14:schemeClr w14:val="tx1"/>
            </w14:solidFill>
          </w14:textFill>
        </w:rPr>
        <w:t>万线下用户，实现高额盈利。</w:t>
      </w:r>
    </w:p>
    <w:p>
      <w:pPr>
        <w:pStyle w:val="4"/>
        <w:keepNext/>
        <w:keepLines/>
        <w:pageBreakBefore w:val="0"/>
        <w:widowControl w:val="0"/>
        <w:kinsoku/>
        <w:wordWrap/>
        <w:overflowPunct/>
        <w:topLinePunct w:val="0"/>
        <w:autoSpaceDE/>
        <w:autoSpaceDN/>
        <w:bidi w:val="0"/>
        <w:adjustRightInd/>
        <w:snapToGrid/>
        <w:ind w:firstLine="562" w:firstLineChars="200"/>
        <w:textAlignment w:val="auto"/>
        <w:rPr>
          <w:rFonts w:hint="eastAsia" w:ascii="黑体" w:hAnsi="黑体" w:eastAsia="黑体" w:cs="黑体"/>
          <w:color w:val="000000" w:themeColor="text1"/>
          <w:highlight w:val="none"/>
          <w:lang w:val="en-US" w:eastAsia="zh-CN"/>
          <w14:textFill>
            <w14:solidFill>
              <w14:schemeClr w14:val="tx1"/>
            </w14:solidFill>
          </w14:textFill>
        </w:rPr>
      </w:pPr>
      <w:bookmarkStart w:id="137" w:name="_Toc26969"/>
      <w:bookmarkStart w:id="138" w:name="_Toc12753"/>
      <w:r>
        <w:rPr>
          <w:rFonts w:hint="eastAsia" w:ascii="黑体" w:hAnsi="黑体" w:eastAsia="黑体" w:cs="黑体"/>
          <w:color w:val="000000" w:themeColor="text1"/>
          <w:highlight w:val="none"/>
          <w:lang w:val="en-US" w:eastAsia="zh-CN"/>
          <w14:textFill>
            <w14:solidFill>
              <w14:schemeClr w14:val="tx1"/>
            </w14:solidFill>
          </w14:textFill>
        </w:rPr>
        <w:t>5.3.2 收入预测</w:t>
      </w:r>
      <w:bookmarkEnd w:id="137"/>
      <w:bookmarkEnd w:id="138"/>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color w:val="000000" w:themeColor="text1"/>
          <w:kern w:val="0"/>
          <w:szCs w:val="24"/>
          <w:highlight w:val="none"/>
          <w:lang w:bidi="ar"/>
          <w14:textFill>
            <w14:solidFill>
              <w14:schemeClr w14:val="tx1"/>
            </w14:solidFill>
          </w14:textFill>
        </w:rPr>
      </w:pPr>
      <w:r>
        <w:rPr>
          <w:rFonts w:hint="eastAsia" w:ascii="宋体" w:hAnsi="宋体"/>
          <w:color w:val="000000" w:themeColor="text1"/>
          <w:kern w:val="0"/>
          <w:szCs w:val="24"/>
          <w:highlight w:val="none"/>
          <w:lang w:val="en-US" w:eastAsia="zh-CN" w:bidi="ar"/>
          <w14:textFill>
            <w14:solidFill>
              <w14:schemeClr w14:val="tx1"/>
            </w14:solidFill>
          </w14:textFill>
        </w:rPr>
        <w:t>我们预测将会有60%的用户成为我们平台的会员其中%30的用户为年会员剩余客户为月会员。我们将会运用平台上师生学校的人流量作为吸引商家的源头。从而与书商、广告商、文具商、网课商等商业平台或企业达成长期合作。</w:t>
      </w:r>
    </w:p>
    <w:p>
      <w:pPr>
        <w:pStyle w:val="5"/>
        <w:keepNext/>
        <w:keepLines w:val="0"/>
        <w:pageBreakBefore w:val="0"/>
        <w:widowControl w:val="0"/>
        <w:kinsoku/>
        <w:wordWrap/>
        <w:overflowPunct/>
        <w:topLinePunct w:val="0"/>
        <w:autoSpaceDE/>
        <w:autoSpaceDN/>
        <w:bidi w:val="0"/>
        <w:adjustRightInd/>
        <w:snapToGrid/>
        <w:spacing w:line="240" w:lineRule="auto"/>
        <w:ind w:firstLine="361" w:firstLineChars="200"/>
        <w:jc w:val="center"/>
        <w:textAlignment w:val="auto"/>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pPr>
      <w:r>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t>表5-2主营业务收入预测（万元）</w:t>
      </w:r>
    </w:p>
    <w:tbl>
      <w:tblPr>
        <w:tblStyle w:val="16"/>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8"/>
        <w:gridCol w:w="1293"/>
        <w:gridCol w:w="1294"/>
        <w:gridCol w:w="1300"/>
        <w:gridCol w:w="1306"/>
        <w:gridCol w:w="1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项目</w:t>
            </w:r>
          </w:p>
        </w:tc>
        <w:tc>
          <w:tcPr>
            <w:tcW w:w="1293"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2021年</w:t>
            </w:r>
          </w:p>
        </w:tc>
        <w:tc>
          <w:tcPr>
            <w:tcW w:w="1294"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2022年</w:t>
            </w:r>
          </w:p>
        </w:tc>
        <w:tc>
          <w:tcPr>
            <w:tcW w:w="1300"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2023年</w:t>
            </w:r>
          </w:p>
        </w:tc>
        <w:tc>
          <w:tcPr>
            <w:tcW w:w="1306"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2024年</w:t>
            </w:r>
          </w:p>
        </w:tc>
        <w:tc>
          <w:tcPr>
            <w:tcW w:w="1294" w:type="dxa"/>
            <w:tcBorders>
              <w:top w:val="single" w:color="C0504D" w:sz="8" w:space="0"/>
              <w:left w:val="dotted" w:color="auto" w:sz="4" w:space="0"/>
              <w:bottom w:val="single" w:color="C0504D" w:sz="8" w:space="0"/>
              <w:right w:val="single" w:color="C0504D" w:sz="8"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2025年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平台会员制</w:t>
            </w:r>
          </w:p>
        </w:tc>
        <w:tc>
          <w:tcPr>
            <w:tcW w:w="1293"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3.00</w:t>
            </w:r>
          </w:p>
        </w:tc>
        <w:tc>
          <w:tcPr>
            <w:tcW w:w="129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6.00</w:t>
            </w:r>
          </w:p>
        </w:tc>
        <w:tc>
          <w:tcPr>
            <w:tcW w:w="130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20.00</w:t>
            </w:r>
          </w:p>
        </w:tc>
        <w:tc>
          <w:tcPr>
            <w:tcW w:w="130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30.00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平台广告收入</w:t>
            </w:r>
          </w:p>
        </w:tc>
        <w:tc>
          <w:tcPr>
            <w:tcW w:w="1293"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50.00</w:t>
            </w:r>
          </w:p>
        </w:tc>
        <w:tc>
          <w:tcPr>
            <w:tcW w:w="129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70.00</w:t>
            </w:r>
          </w:p>
        </w:tc>
        <w:tc>
          <w:tcPr>
            <w:tcW w:w="130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100.00</w:t>
            </w:r>
          </w:p>
        </w:tc>
        <w:tc>
          <w:tcPr>
            <w:tcW w:w="130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160.00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平台子系统智能</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截取系统</w:t>
            </w:r>
          </w:p>
        </w:tc>
        <w:tc>
          <w:tcPr>
            <w:tcW w:w="1293"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0.30</w:t>
            </w:r>
          </w:p>
        </w:tc>
        <w:tc>
          <w:tcPr>
            <w:tcW w:w="129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1.00</w:t>
            </w:r>
          </w:p>
        </w:tc>
        <w:tc>
          <w:tcPr>
            <w:tcW w:w="130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w:t>
            </w:r>
          </w:p>
        </w:tc>
        <w:tc>
          <w:tcPr>
            <w:tcW w:w="130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zh-CN"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推荐商家收入</w:t>
            </w:r>
          </w:p>
        </w:tc>
        <w:tc>
          <w:tcPr>
            <w:tcW w:w="1293"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20.00</w:t>
            </w:r>
          </w:p>
        </w:tc>
        <w:tc>
          <w:tcPr>
            <w:tcW w:w="129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30.00</w:t>
            </w:r>
          </w:p>
        </w:tc>
        <w:tc>
          <w:tcPr>
            <w:tcW w:w="130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50.00</w:t>
            </w:r>
          </w:p>
        </w:tc>
        <w:tc>
          <w:tcPr>
            <w:tcW w:w="130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80.00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zh-CN"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平台内部分收费课程</w:t>
            </w:r>
          </w:p>
        </w:tc>
        <w:tc>
          <w:tcPr>
            <w:tcW w:w="1293"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10.00</w:t>
            </w:r>
          </w:p>
        </w:tc>
        <w:tc>
          <w:tcPr>
            <w:tcW w:w="129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15.00</w:t>
            </w:r>
          </w:p>
        </w:tc>
        <w:tc>
          <w:tcPr>
            <w:tcW w:w="130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20.00</w:t>
            </w:r>
          </w:p>
        </w:tc>
        <w:tc>
          <w:tcPr>
            <w:tcW w:w="130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30.00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zh-CN"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合计</w:t>
            </w:r>
          </w:p>
        </w:tc>
        <w:tc>
          <w:tcPr>
            <w:tcW w:w="1293"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rightChars="0" w:firstLine="420" w:firstLineChars="200"/>
              <w:jc w:val="both"/>
              <w:textAlignment w:val="auto"/>
              <w:rPr>
                <w:rFonts w:hint="default"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default" w:ascii="宋体" w:hAnsi="宋体" w:eastAsia="宋体" w:cs="宋体"/>
                <w:color w:val="000000" w:themeColor="text1"/>
                <w:kern w:val="2"/>
                <w:sz w:val="21"/>
                <w:szCs w:val="21"/>
                <w:highlight w:val="none"/>
                <w:lang w:eastAsia="zh-CN" w:bidi="ar-SA"/>
                <w14:textFill>
                  <w14:solidFill>
                    <w14:schemeClr w14:val="tx1"/>
                  </w14:solidFill>
                </w14:textFill>
              </w:rPr>
              <w:t>83.3</w:t>
            </w:r>
            <w:r>
              <w:rPr>
                <w:rFonts w:hint="eastAsia" w:ascii="宋体" w:hAnsi="宋体" w:cs="宋体"/>
                <w:color w:val="000000" w:themeColor="text1"/>
                <w:kern w:val="2"/>
                <w:sz w:val="21"/>
                <w:szCs w:val="21"/>
                <w:highlight w:val="none"/>
                <w:lang w:val="en-US" w:eastAsia="zh-CN" w:bidi="ar-SA"/>
                <w14:textFill>
                  <w14:solidFill>
                    <w14:schemeClr w14:val="tx1"/>
                  </w14:solidFill>
                </w14:textFill>
              </w:rPr>
              <w:t>0</w:t>
            </w:r>
          </w:p>
        </w:tc>
        <w:tc>
          <w:tcPr>
            <w:tcW w:w="129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default" w:ascii="宋体" w:hAnsi="宋体" w:eastAsia="宋体" w:cs="宋体"/>
                <w:color w:val="000000" w:themeColor="text1"/>
                <w:kern w:val="2"/>
                <w:sz w:val="21"/>
                <w:szCs w:val="21"/>
                <w:highlight w:val="none"/>
                <w:lang w:eastAsia="zh-CN" w:bidi="ar-SA"/>
                <w14:textFill>
                  <w14:solidFill>
                    <w14:schemeClr w14:val="tx1"/>
                  </w14:solidFill>
                </w14:textFill>
              </w:rPr>
              <w:t>122</w:t>
            </w:r>
            <w:r>
              <w:rPr>
                <w:rFonts w:hint="eastAsia" w:ascii="宋体" w:hAnsi="宋体" w:cs="宋体"/>
                <w:color w:val="000000" w:themeColor="text1"/>
                <w:sz w:val="21"/>
                <w:szCs w:val="21"/>
                <w:highlight w:val="none"/>
                <w:lang w:val="en-US" w:eastAsia="zh-CN"/>
                <w14:textFill>
                  <w14:solidFill>
                    <w14:schemeClr w14:val="tx1"/>
                  </w14:solidFill>
                </w14:textFill>
              </w:rPr>
              <w:t>.00</w:t>
            </w:r>
          </w:p>
        </w:tc>
        <w:tc>
          <w:tcPr>
            <w:tcW w:w="130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default" w:ascii="宋体" w:hAnsi="宋体" w:eastAsia="宋体" w:cs="宋体"/>
                <w:color w:val="000000" w:themeColor="text1"/>
                <w:kern w:val="2"/>
                <w:sz w:val="21"/>
                <w:szCs w:val="21"/>
                <w:highlight w:val="none"/>
                <w:lang w:eastAsia="zh-CN" w:bidi="ar-SA"/>
                <w14:textFill>
                  <w14:solidFill>
                    <w14:schemeClr w14:val="tx1"/>
                  </w14:solidFill>
                </w14:textFill>
              </w:rPr>
              <w:t>192</w:t>
            </w:r>
            <w:r>
              <w:rPr>
                <w:rFonts w:hint="eastAsia" w:ascii="宋体" w:hAnsi="宋体" w:cs="宋体"/>
                <w:color w:val="000000" w:themeColor="text1"/>
                <w:sz w:val="21"/>
                <w:szCs w:val="21"/>
                <w:highlight w:val="none"/>
                <w:lang w:val="en-US" w:eastAsia="zh-CN"/>
                <w14:textFill>
                  <w14:solidFill>
                    <w14:schemeClr w14:val="tx1"/>
                  </w14:solidFill>
                </w14:textFill>
              </w:rPr>
              <w:t>.00</w:t>
            </w:r>
          </w:p>
        </w:tc>
        <w:tc>
          <w:tcPr>
            <w:tcW w:w="130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default" w:ascii="宋体" w:hAnsi="宋体" w:eastAsia="宋体" w:cs="宋体"/>
                <w:color w:val="000000" w:themeColor="text1"/>
                <w:kern w:val="2"/>
                <w:sz w:val="21"/>
                <w:szCs w:val="21"/>
                <w:highlight w:val="none"/>
                <w:lang w:eastAsia="zh-CN" w:bidi="ar-SA"/>
                <w14:textFill>
                  <w14:solidFill>
                    <w14:schemeClr w14:val="tx1"/>
                  </w14:solidFill>
                </w14:textFill>
              </w:rPr>
              <w:t>305</w:t>
            </w:r>
            <w:r>
              <w:rPr>
                <w:rFonts w:hint="eastAsia" w:ascii="宋体" w:hAnsi="宋体" w:cs="宋体"/>
                <w:color w:val="000000" w:themeColor="text1"/>
                <w:sz w:val="21"/>
                <w:szCs w:val="21"/>
                <w:highlight w:val="none"/>
                <w:lang w:val="en-US" w:eastAsia="zh-CN"/>
                <w14:textFill>
                  <w14:solidFill>
                    <w14:schemeClr w14:val="tx1"/>
                  </w14:solidFill>
                </w14:textFill>
              </w:rPr>
              <w:t>.00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default" w:ascii="宋体" w:hAnsi="宋体" w:eastAsia="宋体" w:cs="宋体"/>
                <w:color w:val="000000" w:themeColor="text1"/>
                <w:kern w:val="2"/>
                <w:sz w:val="21"/>
                <w:szCs w:val="21"/>
                <w:highlight w:val="none"/>
                <w:lang w:eastAsia="zh-CN" w:bidi="ar-SA"/>
                <w14:textFill>
                  <w14:solidFill>
                    <w14:schemeClr w14:val="tx1"/>
                  </w14:solidFill>
                </w14:textFill>
              </w:rPr>
              <w:t>420</w:t>
            </w:r>
            <w:r>
              <w:rPr>
                <w:rFonts w:hint="eastAsia" w:ascii="宋体" w:hAnsi="宋体" w:cs="宋体"/>
                <w:color w:val="000000" w:themeColor="text1"/>
                <w:sz w:val="21"/>
                <w:szCs w:val="21"/>
                <w:highlight w:val="none"/>
                <w:lang w:val="en-US" w:eastAsia="zh-CN"/>
                <w14:textFill>
                  <w14:solidFill>
                    <w14:schemeClr w14:val="tx1"/>
                  </w14:solidFill>
                </w14:textFill>
              </w:rPr>
              <w:t>.00</w:t>
            </w:r>
          </w:p>
        </w:tc>
      </w:tr>
    </w:tbl>
    <w:p>
      <w:pPr>
        <w:pStyle w:val="4"/>
        <w:keepNext/>
        <w:keepLines/>
        <w:pageBreakBefore w:val="0"/>
        <w:widowControl w:val="0"/>
        <w:kinsoku/>
        <w:wordWrap/>
        <w:overflowPunct/>
        <w:topLinePunct w:val="0"/>
        <w:autoSpaceDE/>
        <w:autoSpaceDN/>
        <w:bidi w:val="0"/>
        <w:adjustRightInd/>
        <w:snapToGrid/>
        <w:ind w:firstLine="562" w:firstLineChars="200"/>
        <w:textAlignment w:val="auto"/>
        <w:rPr>
          <w:rFonts w:hint="eastAsia" w:ascii="黑体" w:hAnsi="黑体" w:eastAsia="黑体" w:cs="黑体"/>
          <w:color w:val="000000" w:themeColor="text1"/>
          <w:highlight w:val="none"/>
          <w:lang w:val="en-US" w:eastAsia="zh-CN"/>
          <w14:textFill>
            <w14:solidFill>
              <w14:schemeClr w14:val="tx1"/>
            </w14:solidFill>
          </w14:textFill>
        </w:rPr>
      </w:pPr>
      <w:bookmarkStart w:id="139" w:name="_Toc17310"/>
      <w:bookmarkStart w:id="140" w:name="_Toc31348"/>
      <w:r>
        <w:rPr>
          <w:rFonts w:hint="eastAsia" w:ascii="黑体" w:hAnsi="黑体" w:eastAsia="黑体" w:cs="黑体"/>
          <w:color w:val="000000" w:themeColor="text1"/>
          <w:highlight w:val="none"/>
          <w:lang w:val="en-US" w:eastAsia="zh-CN"/>
          <w14:textFill>
            <w14:solidFill>
              <w14:schemeClr w14:val="tx1"/>
            </w14:solidFill>
          </w14:textFill>
        </w:rPr>
        <w:t>5.3.3 成本预测</w:t>
      </w:r>
      <w:bookmarkEnd w:id="139"/>
      <w:bookmarkEnd w:id="140"/>
      <w:r>
        <w:rPr>
          <w:rFonts w:hint="eastAsia" w:ascii="黑体" w:hAnsi="黑体" w:eastAsia="黑体" w:cs="黑体"/>
          <w:color w:val="000000" w:themeColor="text1"/>
          <w:highlight w:val="none"/>
          <w:lang w:val="en-US" w:eastAsia="zh-CN"/>
          <w14:textFill>
            <w14:solidFill>
              <w14:schemeClr w14:val="tx1"/>
            </w14:solidFill>
          </w14:textFill>
        </w:rPr>
        <w:tab/>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000000" w:themeColor="text1"/>
          <w:kern w:val="0"/>
          <w:szCs w:val="24"/>
          <w:highlight w:val="none"/>
          <w:lang w:val="en-US" w:eastAsia="zh-CN" w:bidi="ar"/>
          <w14:textFill>
            <w14:solidFill>
              <w14:schemeClr w14:val="tx1"/>
            </w14:solidFill>
          </w14:textFill>
        </w:rPr>
      </w:pPr>
      <w:r>
        <w:rPr>
          <w:rFonts w:hint="eastAsia" w:ascii="宋体" w:hAnsi="宋体"/>
          <w:color w:val="000000" w:themeColor="text1"/>
          <w:kern w:val="0"/>
          <w:szCs w:val="24"/>
          <w:highlight w:val="none"/>
          <w:lang w:val="en-US" w:eastAsia="zh-CN" w:bidi="ar"/>
          <w14:textFill>
            <w14:solidFill>
              <w14:schemeClr w14:val="tx1"/>
            </w14:solidFill>
          </w14:textFill>
        </w:rPr>
        <w:t>从各项业务来看平台初期成本有开发设计成本、宣传推销成本、部分员工工资、维护优化成本、管理费用。中期成本将由管理费用、宣传推销费用占据主导地位、后期成本主要由运营成本、维护优化作为重点发展优化对象因此其占据成本主导地位。</w:t>
      </w:r>
    </w:p>
    <w:p>
      <w:pPr>
        <w:pStyle w:val="5"/>
        <w:keepNext/>
        <w:keepLines w:val="0"/>
        <w:pageBreakBefore w:val="0"/>
        <w:widowControl w:val="0"/>
        <w:kinsoku/>
        <w:wordWrap/>
        <w:overflowPunct/>
        <w:topLinePunct w:val="0"/>
        <w:autoSpaceDE/>
        <w:autoSpaceDN/>
        <w:bidi w:val="0"/>
        <w:adjustRightInd/>
        <w:snapToGrid/>
        <w:spacing w:line="240" w:lineRule="auto"/>
        <w:ind w:firstLine="361" w:firstLineChars="200"/>
        <w:jc w:val="center"/>
        <w:textAlignment w:val="auto"/>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pPr>
      <w:r>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t>表5-</w:t>
      </w:r>
      <w:r>
        <w:rPr>
          <w:rFonts w:hint="eastAsia" w:ascii="黑体" w:hAnsi="黑体" w:cs="黑体"/>
          <w:b/>
          <w:bCs/>
          <w:color w:val="000000" w:themeColor="text1"/>
          <w:kern w:val="2"/>
          <w:sz w:val="18"/>
          <w:szCs w:val="18"/>
          <w:highlight w:val="none"/>
          <w:lang w:val="en-US" w:eastAsia="zh-CN" w:bidi="ar-SA"/>
          <w14:textFill>
            <w14:solidFill>
              <w14:schemeClr w14:val="tx1"/>
            </w14:solidFill>
          </w14:textFill>
        </w:rPr>
        <w:t>3</w:t>
      </w:r>
      <w:r>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t>主营业务</w:t>
      </w:r>
      <w:r>
        <w:rPr>
          <w:rFonts w:hint="eastAsia" w:ascii="黑体" w:hAnsi="黑体" w:cs="黑体"/>
          <w:b/>
          <w:bCs/>
          <w:color w:val="000000" w:themeColor="text1"/>
          <w:kern w:val="2"/>
          <w:sz w:val="18"/>
          <w:szCs w:val="18"/>
          <w:highlight w:val="none"/>
          <w:lang w:val="en-US" w:eastAsia="zh-CN" w:bidi="ar-SA"/>
          <w14:textFill>
            <w14:solidFill>
              <w14:schemeClr w14:val="tx1"/>
            </w14:solidFill>
          </w14:textFill>
        </w:rPr>
        <w:t>成本</w:t>
      </w:r>
      <w:r>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t>预测（万元）</w:t>
      </w:r>
    </w:p>
    <w:tbl>
      <w:tblPr>
        <w:tblStyle w:val="16"/>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8"/>
        <w:gridCol w:w="1293"/>
        <w:gridCol w:w="1294"/>
        <w:gridCol w:w="1300"/>
        <w:gridCol w:w="1306"/>
        <w:gridCol w:w="1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项目</w:t>
            </w:r>
          </w:p>
        </w:tc>
        <w:tc>
          <w:tcPr>
            <w:tcW w:w="1293"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2021年</w:t>
            </w:r>
          </w:p>
        </w:tc>
        <w:tc>
          <w:tcPr>
            <w:tcW w:w="1294"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2022年</w:t>
            </w:r>
          </w:p>
        </w:tc>
        <w:tc>
          <w:tcPr>
            <w:tcW w:w="1300"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2023年</w:t>
            </w:r>
          </w:p>
        </w:tc>
        <w:tc>
          <w:tcPr>
            <w:tcW w:w="1306"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2024年</w:t>
            </w:r>
          </w:p>
        </w:tc>
        <w:tc>
          <w:tcPr>
            <w:tcW w:w="1294" w:type="dxa"/>
            <w:tcBorders>
              <w:top w:val="single" w:color="C0504D" w:sz="8" w:space="0"/>
              <w:left w:val="dotted" w:color="auto" w:sz="4" w:space="0"/>
              <w:bottom w:val="single" w:color="C0504D" w:sz="8" w:space="0"/>
              <w:right w:val="single" w:color="C0504D" w:sz="8"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2025年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平台开发设计</w:t>
            </w:r>
          </w:p>
        </w:tc>
        <w:tc>
          <w:tcPr>
            <w:tcW w:w="1293"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10.00</w:t>
            </w:r>
          </w:p>
        </w:tc>
        <w:tc>
          <w:tcPr>
            <w:tcW w:w="129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30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0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宣传推销</w:t>
            </w:r>
          </w:p>
        </w:tc>
        <w:tc>
          <w:tcPr>
            <w:tcW w:w="1293"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20.00</w:t>
            </w:r>
          </w:p>
        </w:tc>
        <w:tc>
          <w:tcPr>
            <w:tcW w:w="129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30.00</w:t>
            </w:r>
          </w:p>
        </w:tc>
        <w:tc>
          <w:tcPr>
            <w:tcW w:w="130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60.00</w:t>
            </w:r>
          </w:p>
        </w:tc>
        <w:tc>
          <w:tcPr>
            <w:tcW w:w="130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员工工资</w:t>
            </w:r>
          </w:p>
        </w:tc>
        <w:tc>
          <w:tcPr>
            <w:tcW w:w="1293"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10.00</w:t>
            </w:r>
          </w:p>
        </w:tc>
        <w:tc>
          <w:tcPr>
            <w:tcW w:w="129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15.00</w:t>
            </w:r>
          </w:p>
        </w:tc>
        <w:tc>
          <w:tcPr>
            <w:tcW w:w="130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20.00</w:t>
            </w:r>
          </w:p>
        </w:tc>
        <w:tc>
          <w:tcPr>
            <w:tcW w:w="130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25.00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zh-CN"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管理费用</w:t>
            </w:r>
          </w:p>
        </w:tc>
        <w:tc>
          <w:tcPr>
            <w:tcW w:w="1293"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29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30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10.00</w:t>
            </w:r>
          </w:p>
        </w:tc>
        <w:tc>
          <w:tcPr>
            <w:tcW w:w="130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12.00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zh-CN"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运营成本</w:t>
            </w:r>
          </w:p>
        </w:tc>
        <w:tc>
          <w:tcPr>
            <w:tcW w:w="1293"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9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10.00</w:t>
            </w:r>
          </w:p>
        </w:tc>
        <w:tc>
          <w:tcPr>
            <w:tcW w:w="130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15.00</w:t>
            </w:r>
          </w:p>
        </w:tc>
        <w:tc>
          <w:tcPr>
            <w:tcW w:w="130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zh-CN"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维护优化</w:t>
            </w:r>
          </w:p>
        </w:tc>
        <w:tc>
          <w:tcPr>
            <w:tcW w:w="1293"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29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10.00</w:t>
            </w:r>
          </w:p>
        </w:tc>
        <w:tc>
          <w:tcPr>
            <w:tcW w:w="130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15.00</w:t>
            </w:r>
          </w:p>
        </w:tc>
        <w:tc>
          <w:tcPr>
            <w:tcW w:w="130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zh-CN"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合计</w:t>
            </w:r>
          </w:p>
        </w:tc>
        <w:tc>
          <w:tcPr>
            <w:tcW w:w="1293"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kern w:val="2"/>
                <w:sz w:val="21"/>
                <w:szCs w:val="21"/>
                <w:highlight w:val="none"/>
                <w:lang w:val="en-US" w:eastAsia="zh-CN" w:bidi="ar-SA"/>
                <w14:textFill>
                  <w14:solidFill>
                    <w14:schemeClr w14:val="tx1"/>
                  </w14:solidFill>
                </w14:textFill>
              </w:rPr>
              <w:t xml:space="preserve">  </w:t>
            </w:r>
            <w:r>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t>50</w:t>
            </w:r>
            <w:r>
              <w:rPr>
                <w:rFonts w:hint="eastAsia" w:ascii="宋体" w:hAnsi="宋体" w:cs="宋体"/>
                <w:color w:val="000000" w:themeColor="text1"/>
                <w:sz w:val="21"/>
                <w:szCs w:val="21"/>
                <w:highlight w:val="none"/>
                <w:lang w:val="en-US" w:eastAsia="zh-CN"/>
                <w14:textFill>
                  <w14:solidFill>
                    <w14:schemeClr w14:val="tx1"/>
                  </w14:solidFill>
                </w14:textFill>
              </w:rPr>
              <w:t>.00</w:t>
            </w:r>
            <w:r>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tab/>
            </w:r>
          </w:p>
        </w:tc>
        <w:tc>
          <w:tcPr>
            <w:tcW w:w="129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t>75</w:t>
            </w:r>
            <w:r>
              <w:rPr>
                <w:rFonts w:hint="eastAsia" w:ascii="宋体" w:hAnsi="宋体" w:cs="宋体"/>
                <w:color w:val="000000" w:themeColor="text1"/>
                <w:sz w:val="21"/>
                <w:szCs w:val="21"/>
                <w:highlight w:val="none"/>
                <w:lang w:val="en-US" w:eastAsia="zh-CN"/>
                <w14:textFill>
                  <w14:solidFill>
                    <w14:schemeClr w14:val="tx1"/>
                  </w14:solidFill>
                </w14:textFill>
              </w:rPr>
              <w:t>.00</w:t>
            </w:r>
          </w:p>
        </w:tc>
        <w:tc>
          <w:tcPr>
            <w:tcW w:w="130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t>120</w:t>
            </w:r>
            <w:r>
              <w:rPr>
                <w:rFonts w:hint="eastAsia" w:ascii="宋体" w:hAnsi="宋体" w:cs="宋体"/>
                <w:color w:val="000000" w:themeColor="text1"/>
                <w:sz w:val="21"/>
                <w:szCs w:val="21"/>
                <w:highlight w:val="none"/>
                <w:lang w:val="en-US" w:eastAsia="zh-CN"/>
                <w14:textFill>
                  <w14:solidFill>
                    <w14:schemeClr w14:val="tx1"/>
                  </w14:solidFill>
                </w14:textFill>
              </w:rPr>
              <w:t>.00</w:t>
            </w:r>
          </w:p>
        </w:tc>
        <w:tc>
          <w:tcPr>
            <w:tcW w:w="130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t>127</w:t>
            </w:r>
            <w:r>
              <w:rPr>
                <w:rFonts w:hint="eastAsia" w:ascii="宋体" w:hAnsi="宋体" w:cs="宋体"/>
                <w:color w:val="000000" w:themeColor="text1"/>
                <w:sz w:val="21"/>
                <w:szCs w:val="21"/>
                <w:highlight w:val="none"/>
                <w:lang w:val="en-US" w:eastAsia="zh-CN"/>
                <w14:textFill>
                  <w14:solidFill>
                    <w14:schemeClr w14:val="tx1"/>
                  </w14:solidFill>
                </w14:textFill>
              </w:rPr>
              <w:t>.00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t>157</w:t>
            </w:r>
            <w:r>
              <w:rPr>
                <w:rFonts w:hint="eastAsia" w:ascii="宋体" w:hAnsi="宋体" w:cs="宋体"/>
                <w:color w:val="000000" w:themeColor="text1"/>
                <w:sz w:val="21"/>
                <w:szCs w:val="21"/>
                <w:highlight w:val="none"/>
                <w:lang w:val="en-US" w:eastAsia="zh-CN"/>
                <w14:textFill>
                  <w14:solidFill>
                    <w14:schemeClr w14:val="tx1"/>
                  </w14:solidFill>
                </w14:textFill>
              </w:rPr>
              <w:t>.00</w:t>
            </w:r>
          </w:p>
        </w:tc>
      </w:tr>
    </w:tbl>
    <w:p>
      <w:pPr>
        <w:pStyle w:val="4"/>
        <w:keepNext/>
        <w:keepLines/>
        <w:pageBreakBefore w:val="0"/>
        <w:widowControl w:val="0"/>
        <w:kinsoku/>
        <w:wordWrap/>
        <w:overflowPunct/>
        <w:topLinePunct w:val="0"/>
        <w:autoSpaceDE/>
        <w:autoSpaceDN/>
        <w:bidi w:val="0"/>
        <w:adjustRightInd/>
        <w:snapToGrid/>
        <w:ind w:firstLine="562" w:firstLineChars="200"/>
        <w:textAlignment w:val="auto"/>
        <w:rPr>
          <w:rFonts w:hint="eastAsia" w:ascii="黑体" w:hAnsi="黑体" w:eastAsia="黑体" w:cs="黑体"/>
          <w:color w:val="000000" w:themeColor="text1"/>
          <w:highlight w:val="none"/>
          <w:lang w:val="en-US" w:eastAsia="zh-CN"/>
          <w14:textFill>
            <w14:solidFill>
              <w14:schemeClr w14:val="tx1"/>
            </w14:solidFill>
          </w14:textFill>
        </w:rPr>
      </w:pPr>
      <w:bookmarkStart w:id="141" w:name="_Toc19040"/>
      <w:bookmarkStart w:id="142" w:name="_Toc4877"/>
      <w:r>
        <w:rPr>
          <w:rFonts w:hint="eastAsia" w:ascii="黑体" w:hAnsi="黑体" w:eastAsia="黑体" w:cs="黑体"/>
          <w:color w:val="000000" w:themeColor="text1"/>
          <w:highlight w:val="none"/>
          <w:lang w:val="en-US" w:eastAsia="zh-CN"/>
          <w14:textFill>
            <w14:solidFill>
              <w14:schemeClr w14:val="tx1"/>
            </w14:solidFill>
          </w14:textFill>
        </w:rPr>
        <w:t>5.3.4 财务报表预测</w:t>
      </w:r>
      <w:bookmarkEnd w:id="141"/>
      <w:bookmarkEnd w:id="142"/>
    </w:p>
    <w:p>
      <w:pPr>
        <w:jc w:val="center"/>
        <w:rPr>
          <w:rFonts w:hint="eastAsia" w:ascii="宋体" w:hAnsi="宋体"/>
          <w:color w:val="000000" w:themeColor="text1"/>
          <w:kern w:val="0"/>
          <w:szCs w:val="24"/>
          <w:highlight w:val="none"/>
          <w:lang w:bidi="ar"/>
          <w14:textFill>
            <w14:solidFill>
              <w14:schemeClr w14:val="tx1"/>
            </w14:solidFill>
          </w14:textFill>
        </w:rPr>
      </w:pPr>
      <w:r>
        <w:rPr>
          <w:rFonts w:hint="eastAsia" w:ascii="宋体" w:hAnsi="宋体"/>
          <w:color w:val="000000" w:themeColor="text1"/>
          <w:kern w:val="0"/>
          <w:szCs w:val="24"/>
          <w:highlight w:val="none"/>
          <w:lang w:val="en-US" w:eastAsia="zh-CN" w:bidi="ar"/>
          <w14:textFill>
            <w14:solidFill>
              <w14:schemeClr w14:val="tx1"/>
            </w14:solidFill>
          </w14:textFill>
        </w:rPr>
        <w:t>本平台</w:t>
      </w:r>
      <w:r>
        <w:rPr>
          <w:rFonts w:hint="eastAsia" w:ascii="宋体" w:hAnsi="宋体"/>
          <w:color w:val="000000" w:themeColor="text1"/>
          <w:kern w:val="0"/>
          <w:szCs w:val="24"/>
          <w:highlight w:val="none"/>
          <w:lang w:bidi="ar"/>
          <w14:textFill>
            <w14:solidFill>
              <w14:schemeClr w14:val="tx1"/>
            </w14:solidFill>
          </w14:textFill>
        </w:rPr>
        <w:t>预测未来5年的资产负债表、利润表和现金流量表如下图所示。</w:t>
      </w:r>
    </w:p>
    <w:p>
      <w:pPr>
        <w:pStyle w:val="5"/>
        <w:keepNext/>
        <w:keepLines w:val="0"/>
        <w:pageBreakBefore w:val="0"/>
        <w:widowControl w:val="0"/>
        <w:kinsoku/>
        <w:wordWrap/>
        <w:overflowPunct/>
        <w:topLinePunct w:val="0"/>
        <w:autoSpaceDE/>
        <w:autoSpaceDN/>
        <w:bidi w:val="0"/>
        <w:adjustRightInd/>
        <w:snapToGrid/>
        <w:spacing w:line="240" w:lineRule="auto"/>
        <w:ind w:firstLine="361" w:firstLineChars="200"/>
        <w:jc w:val="center"/>
        <w:textAlignment w:val="auto"/>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pPr>
      <w:r>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t>表5-4 预计利润表（万元）</w:t>
      </w:r>
    </w:p>
    <w:tbl>
      <w:tblPr>
        <w:tblStyle w:val="16"/>
        <w:tblW w:w="0" w:type="auto"/>
        <w:tblInd w:w="-2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8"/>
        <w:gridCol w:w="1254"/>
        <w:gridCol w:w="1346"/>
        <w:gridCol w:w="1136"/>
        <w:gridCol w:w="1140"/>
        <w:gridCol w:w="1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Borders>
              <w:top w:val="single" w:color="C0504D" w:sz="8" w:space="0"/>
              <w:left w:val="single" w:color="C0504D" w:sz="8"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项目</w:t>
            </w:r>
          </w:p>
        </w:tc>
        <w:tc>
          <w:tcPr>
            <w:tcW w:w="1254"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第一年</w:t>
            </w:r>
          </w:p>
        </w:tc>
        <w:tc>
          <w:tcPr>
            <w:tcW w:w="1346"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第二年</w:t>
            </w:r>
          </w:p>
        </w:tc>
        <w:tc>
          <w:tcPr>
            <w:tcW w:w="1136"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第三年</w:t>
            </w:r>
          </w:p>
        </w:tc>
        <w:tc>
          <w:tcPr>
            <w:tcW w:w="1140"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第四年</w:t>
            </w:r>
          </w:p>
        </w:tc>
        <w:tc>
          <w:tcPr>
            <w:tcW w:w="1294" w:type="dxa"/>
            <w:tcBorders>
              <w:top w:val="single" w:color="C0504D" w:sz="8" w:space="0"/>
              <w:left w:val="dotted" w:color="auto" w:sz="4" w:space="0"/>
              <w:bottom w:val="single" w:color="C0504D" w:sz="8" w:space="0"/>
              <w:right w:val="single" w:color="C0504D" w:sz="8"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第五年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b/>
                <w:bCs/>
                <w:color w:val="000000" w:themeColor="text1"/>
                <w:sz w:val="21"/>
                <w:szCs w:val="21"/>
                <w:highlight w:val="none"/>
                <w14:textFill>
                  <w14:solidFill>
                    <w14:schemeClr w14:val="tx1"/>
                  </w14:solidFill>
                </w14:textFill>
              </w:rPr>
              <w:t>一、主营业务收入</w:t>
            </w:r>
          </w:p>
        </w:tc>
        <w:tc>
          <w:tcPr>
            <w:tcW w:w="125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default" w:ascii="宋体" w:hAnsi="宋体" w:cs="宋体"/>
                <w:color w:val="000000" w:themeColor="text1"/>
                <w:sz w:val="21"/>
                <w:szCs w:val="21"/>
                <w:highlight w:val="none"/>
                <w:lang w:val="en-US" w:eastAsia="zh-CN"/>
                <w14:textFill>
                  <w14:solidFill>
                    <w14:schemeClr w14:val="tx1"/>
                  </w14:solidFill>
                </w14:textFill>
              </w:rPr>
              <w:t>83.3</w:t>
            </w:r>
            <w:r>
              <w:rPr>
                <w:rFonts w:hint="eastAsia" w:ascii="宋体" w:hAnsi="宋体" w:cs="宋体"/>
                <w:color w:val="000000" w:themeColor="text1"/>
                <w:sz w:val="21"/>
                <w:szCs w:val="21"/>
                <w:highlight w:val="none"/>
                <w:lang w:val="en-US" w:eastAsia="zh-CN"/>
                <w14:textFill>
                  <w14:solidFill>
                    <w14:schemeClr w14:val="tx1"/>
                  </w14:solidFill>
                </w14:textFill>
              </w:rPr>
              <w:t>0</w:t>
            </w:r>
          </w:p>
        </w:tc>
        <w:tc>
          <w:tcPr>
            <w:tcW w:w="134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default" w:ascii="宋体" w:hAnsi="宋体" w:cs="宋体"/>
                <w:color w:val="000000" w:themeColor="text1"/>
                <w:sz w:val="21"/>
                <w:szCs w:val="21"/>
                <w:highlight w:val="none"/>
                <w:lang w:val="en-US" w:eastAsia="zh-CN"/>
                <w14:textFill>
                  <w14:solidFill>
                    <w14:schemeClr w14:val="tx1"/>
                  </w14:solidFill>
                </w14:textFill>
              </w:rPr>
              <w:t>122</w:t>
            </w:r>
            <w:r>
              <w:rPr>
                <w:rFonts w:hint="eastAsia" w:ascii="宋体" w:hAnsi="宋体" w:cs="宋体"/>
                <w:color w:val="000000" w:themeColor="text1"/>
                <w:sz w:val="21"/>
                <w:szCs w:val="21"/>
                <w:highlight w:val="none"/>
                <w:lang w:val="en-US" w:eastAsia="zh-CN"/>
                <w14:textFill>
                  <w14:solidFill>
                    <w14:schemeClr w14:val="tx1"/>
                  </w14:solidFill>
                </w14:textFill>
              </w:rPr>
              <w:t>.00</w:t>
            </w:r>
          </w:p>
        </w:tc>
        <w:tc>
          <w:tcPr>
            <w:tcW w:w="113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default" w:ascii="宋体" w:hAnsi="宋体" w:cs="宋体"/>
                <w:color w:val="000000" w:themeColor="text1"/>
                <w:sz w:val="21"/>
                <w:szCs w:val="21"/>
                <w:highlight w:val="none"/>
                <w:lang w:val="en-US" w:eastAsia="zh-CN"/>
                <w14:textFill>
                  <w14:solidFill>
                    <w14:schemeClr w14:val="tx1"/>
                  </w14:solidFill>
                </w14:textFill>
              </w:rPr>
              <w:t>192</w:t>
            </w:r>
            <w:r>
              <w:rPr>
                <w:rFonts w:hint="eastAsia" w:ascii="宋体" w:hAnsi="宋体" w:cs="宋体"/>
                <w:color w:val="000000" w:themeColor="text1"/>
                <w:sz w:val="21"/>
                <w:szCs w:val="21"/>
                <w:highlight w:val="none"/>
                <w:lang w:val="en-US" w:eastAsia="zh-CN"/>
                <w14:textFill>
                  <w14:solidFill>
                    <w14:schemeClr w14:val="tx1"/>
                  </w14:solidFill>
                </w14:textFill>
              </w:rPr>
              <w:t>.00</w:t>
            </w:r>
          </w:p>
        </w:tc>
        <w:tc>
          <w:tcPr>
            <w:tcW w:w="114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default" w:ascii="宋体" w:hAnsi="宋体" w:cs="宋体"/>
                <w:color w:val="000000" w:themeColor="text1"/>
                <w:sz w:val="21"/>
                <w:szCs w:val="21"/>
                <w:highlight w:val="none"/>
                <w:lang w:val="en-US" w:eastAsia="zh-CN"/>
                <w14:textFill>
                  <w14:solidFill>
                    <w14:schemeClr w14:val="tx1"/>
                  </w14:solidFill>
                </w14:textFill>
              </w:rPr>
              <w:t>305</w:t>
            </w:r>
            <w:r>
              <w:rPr>
                <w:rFonts w:hint="eastAsia" w:ascii="宋体" w:hAnsi="宋体" w:cs="宋体"/>
                <w:color w:val="000000" w:themeColor="text1"/>
                <w:sz w:val="21"/>
                <w:szCs w:val="21"/>
                <w:highlight w:val="none"/>
                <w:lang w:val="en-US" w:eastAsia="zh-CN"/>
                <w14:textFill>
                  <w14:solidFill>
                    <w14:schemeClr w14:val="tx1"/>
                  </w14:solidFill>
                </w14:textFill>
              </w:rPr>
              <w:t>.00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default" w:ascii="宋体" w:hAnsi="宋体" w:cs="宋体"/>
                <w:color w:val="000000" w:themeColor="text1"/>
                <w:sz w:val="21"/>
                <w:szCs w:val="21"/>
                <w:highlight w:val="none"/>
                <w:lang w:val="en-US" w:eastAsia="zh-CN"/>
                <w14:textFill>
                  <w14:solidFill>
                    <w14:schemeClr w14:val="tx1"/>
                  </w14:solidFill>
                </w14:textFill>
              </w:rPr>
              <w:t>420</w:t>
            </w:r>
            <w:r>
              <w:rPr>
                <w:rFonts w:hint="eastAsia" w:ascii="宋体" w:hAnsi="宋体" w:cs="宋体"/>
                <w:color w:val="000000" w:themeColor="text1"/>
                <w:sz w:val="21"/>
                <w:szCs w:val="21"/>
                <w:highlight w:val="none"/>
                <w:lang w:val="en-US" w:eastAsia="zh-CN"/>
                <w14:textFill>
                  <w14:solidFill>
                    <w14:schemeClr w14:val="tx1"/>
                  </w14:solidFill>
                </w14:textFill>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210" w:firstLineChars="10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减：主营业务成本</w:t>
            </w:r>
          </w:p>
        </w:tc>
        <w:tc>
          <w:tcPr>
            <w:tcW w:w="125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50.00</w:t>
            </w:r>
          </w:p>
        </w:tc>
        <w:tc>
          <w:tcPr>
            <w:tcW w:w="134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75.00</w:t>
            </w:r>
          </w:p>
        </w:tc>
        <w:tc>
          <w:tcPr>
            <w:tcW w:w="113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120.00</w:t>
            </w:r>
          </w:p>
        </w:tc>
        <w:tc>
          <w:tcPr>
            <w:tcW w:w="114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127.00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157.00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b/>
                <w:bCs/>
                <w:color w:val="000000" w:themeColor="text1"/>
                <w:sz w:val="21"/>
                <w:szCs w:val="21"/>
                <w:highlight w:val="none"/>
                <w14:textFill>
                  <w14:solidFill>
                    <w14:schemeClr w14:val="tx1"/>
                  </w14:solidFill>
                </w14:textFill>
              </w:rPr>
              <w:t>二、主营业务利润</w:t>
            </w:r>
          </w:p>
        </w:tc>
        <w:tc>
          <w:tcPr>
            <w:tcW w:w="125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33.30</w:t>
            </w:r>
          </w:p>
        </w:tc>
        <w:tc>
          <w:tcPr>
            <w:tcW w:w="134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47.00</w:t>
            </w:r>
          </w:p>
        </w:tc>
        <w:tc>
          <w:tcPr>
            <w:tcW w:w="113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72.00</w:t>
            </w:r>
          </w:p>
        </w:tc>
        <w:tc>
          <w:tcPr>
            <w:tcW w:w="114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178.00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263.00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210" w:firstLineChars="10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减：销售费用</w:t>
            </w:r>
          </w:p>
        </w:tc>
        <w:tc>
          <w:tcPr>
            <w:tcW w:w="125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15.00</w:t>
            </w:r>
          </w:p>
        </w:tc>
        <w:tc>
          <w:tcPr>
            <w:tcW w:w="134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23.00</w:t>
            </w:r>
          </w:p>
        </w:tc>
        <w:tc>
          <w:tcPr>
            <w:tcW w:w="113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32.00</w:t>
            </w:r>
          </w:p>
        </w:tc>
        <w:tc>
          <w:tcPr>
            <w:tcW w:w="114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37.00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41.00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管理费用</w:t>
            </w:r>
          </w:p>
        </w:tc>
        <w:tc>
          <w:tcPr>
            <w:tcW w:w="125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34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13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10.00</w:t>
            </w:r>
          </w:p>
        </w:tc>
        <w:tc>
          <w:tcPr>
            <w:tcW w:w="114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12.00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财务费用</w:t>
            </w:r>
          </w:p>
        </w:tc>
        <w:tc>
          <w:tcPr>
            <w:tcW w:w="125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3.16</w:t>
            </w:r>
          </w:p>
        </w:tc>
        <w:tc>
          <w:tcPr>
            <w:tcW w:w="134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3.45</w:t>
            </w:r>
          </w:p>
        </w:tc>
        <w:tc>
          <w:tcPr>
            <w:tcW w:w="113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7.67</w:t>
            </w:r>
          </w:p>
        </w:tc>
        <w:tc>
          <w:tcPr>
            <w:tcW w:w="114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6.99</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b/>
                <w:bCs/>
                <w:color w:val="000000" w:themeColor="text1"/>
                <w:sz w:val="21"/>
                <w:szCs w:val="21"/>
                <w:highlight w:val="none"/>
                <w14:textFill>
                  <w14:solidFill>
                    <w14:schemeClr w14:val="tx1"/>
                  </w14:solidFill>
                </w14:textFill>
              </w:rPr>
              <w:t>三、营业利润</w:t>
            </w:r>
          </w:p>
        </w:tc>
        <w:tc>
          <w:tcPr>
            <w:tcW w:w="125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10.14</w:t>
            </w:r>
          </w:p>
        </w:tc>
        <w:tc>
          <w:tcPr>
            <w:tcW w:w="134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15.55</w:t>
            </w:r>
          </w:p>
        </w:tc>
        <w:tc>
          <w:tcPr>
            <w:tcW w:w="113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22.33</w:t>
            </w:r>
          </w:p>
        </w:tc>
        <w:tc>
          <w:tcPr>
            <w:tcW w:w="114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122.01</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202.79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210" w:firstLineChars="10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加：营业外收入</w:t>
            </w:r>
          </w:p>
        </w:tc>
        <w:tc>
          <w:tcPr>
            <w:tcW w:w="125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4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3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4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210" w:firstLineChars="10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减：营业外支出</w:t>
            </w:r>
          </w:p>
        </w:tc>
        <w:tc>
          <w:tcPr>
            <w:tcW w:w="125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4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3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4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b/>
                <w:bCs/>
                <w:color w:val="000000" w:themeColor="text1"/>
                <w:sz w:val="21"/>
                <w:szCs w:val="21"/>
                <w:highlight w:val="none"/>
                <w14:textFill>
                  <w14:solidFill>
                    <w14:schemeClr w14:val="tx1"/>
                  </w14:solidFill>
                </w14:textFill>
              </w:rPr>
              <w:t>四、利润总额</w:t>
            </w:r>
          </w:p>
        </w:tc>
        <w:tc>
          <w:tcPr>
            <w:tcW w:w="125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10.14</w:t>
            </w:r>
          </w:p>
        </w:tc>
        <w:tc>
          <w:tcPr>
            <w:tcW w:w="134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15.55</w:t>
            </w:r>
          </w:p>
        </w:tc>
        <w:tc>
          <w:tcPr>
            <w:tcW w:w="113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22.33</w:t>
            </w:r>
          </w:p>
        </w:tc>
        <w:tc>
          <w:tcPr>
            <w:tcW w:w="114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120.01</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210" w:firstLineChars="10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减：所得税</w:t>
            </w:r>
          </w:p>
        </w:tc>
        <w:tc>
          <w:tcPr>
            <w:tcW w:w="125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4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3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3.60</w:t>
            </w:r>
          </w:p>
        </w:tc>
        <w:tc>
          <w:tcPr>
            <w:tcW w:w="114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25.00</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47.20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Borders>
              <w:top w:val="single" w:color="C0504D" w:sz="8" w:space="0"/>
              <w:left w:val="single" w:color="C0504D" w:sz="8"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b/>
                <w:bCs/>
                <w:color w:val="000000" w:themeColor="text1"/>
                <w:sz w:val="21"/>
                <w:szCs w:val="21"/>
                <w:highlight w:val="none"/>
                <w14:textFill>
                  <w14:solidFill>
                    <w14:schemeClr w14:val="tx1"/>
                  </w14:solidFill>
                </w14:textFill>
              </w:rPr>
              <w:t>五、净利润</w:t>
            </w:r>
          </w:p>
        </w:tc>
        <w:tc>
          <w:tcPr>
            <w:tcW w:w="1254"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10.14</w:t>
            </w:r>
          </w:p>
        </w:tc>
        <w:tc>
          <w:tcPr>
            <w:tcW w:w="134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15.55</w:t>
            </w:r>
          </w:p>
        </w:tc>
        <w:tc>
          <w:tcPr>
            <w:tcW w:w="1136"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18.73</w:t>
            </w:r>
          </w:p>
        </w:tc>
        <w:tc>
          <w:tcPr>
            <w:tcW w:w="1140"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95.01</w:t>
            </w:r>
          </w:p>
        </w:tc>
        <w:tc>
          <w:tcPr>
            <w:tcW w:w="1294"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153.59</w:t>
            </w:r>
          </w:p>
        </w:tc>
      </w:tr>
    </w:tbl>
    <w:p>
      <w:pPr>
        <w:bidi w:val="0"/>
        <w:rPr>
          <w:rFonts w:hint="eastAsia" w:ascii="宋体" w:hAnsi="宋体" w:eastAsia="宋体" w:cs="宋体"/>
          <w:color w:val="000000" w:themeColor="text1"/>
          <w:sz w:val="21"/>
          <w:szCs w:val="21"/>
          <w:highlight w:val="none"/>
          <w:lang w:val="en-US" w:eastAsia="zh-CN"/>
          <w14:textFill>
            <w14:solidFill>
              <w14:schemeClr w14:val="tx1"/>
            </w14:solidFill>
          </w14:textFill>
        </w:rPr>
      </w:pPr>
    </w:p>
    <w:p>
      <w:pPr>
        <w:jc w:val="center"/>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pPr>
      <w:r>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t>表5-5 预计现金流量表（万元）</w:t>
      </w:r>
    </w:p>
    <w:tbl>
      <w:tblPr>
        <w:tblStyle w:val="16"/>
        <w:tblW w:w="0" w:type="auto"/>
        <w:tblInd w:w="-2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8"/>
        <w:gridCol w:w="1255"/>
        <w:gridCol w:w="1355"/>
        <w:gridCol w:w="1118"/>
        <w:gridCol w:w="1172"/>
        <w:gridCol w:w="1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项目</w:t>
            </w:r>
          </w:p>
        </w:tc>
        <w:tc>
          <w:tcPr>
            <w:tcW w:w="1255"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第一年</w:t>
            </w:r>
          </w:p>
        </w:tc>
        <w:tc>
          <w:tcPr>
            <w:tcW w:w="1355"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第二年</w:t>
            </w:r>
          </w:p>
        </w:tc>
        <w:tc>
          <w:tcPr>
            <w:tcW w:w="1118"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第三年</w:t>
            </w:r>
          </w:p>
        </w:tc>
        <w:tc>
          <w:tcPr>
            <w:tcW w:w="1172"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第四年</w:t>
            </w:r>
          </w:p>
        </w:tc>
        <w:tc>
          <w:tcPr>
            <w:tcW w:w="1289" w:type="dxa"/>
            <w:tcBorders>
              <w:top w:val="single" w:color="C0504D" w:sz="8" w:space="0"/>
              <w:left w:val="dotted" w:color="auto" w:sz="4" w:space="0"/>
              <w:bottom w:val="single" w:color="C0504D" w:sz="8" w:space="0"/>
              <w:right w:val="single" w:color="C0504D" w:sz="8"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第五年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b/>
                <w:bCs/>
                <w:color w:val="000000" w:themeColor="text1"/>
                <w:sz w:val="21"/>
                <w:szCs w:val="21"/>
                <w:highlight w:val="none"/>
                <w:lang w:val="en-US" w:eastAsia="zh-CN"/>
                <w14:textFill>
                  <w14:solidFill>
                    <w14:schemeClr w14:val="tx1"/>
                  </w14:solidFill>
                </w14:textFill>
              </w:rPr>
              <w:t>一、经营活动产生的现金流量:</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销售商品、提供劳务收到的现金</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10.14</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15.55</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18.73</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95.01</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153.59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现金流入小计</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10.14</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15.55</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18.73</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95.01</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153.59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购买商品、接受劳务支付的现金</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7.00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8.00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23.00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经营租赁所支付的现金</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支付给职工的现金</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5.60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6.00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13.00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支付的所得税</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3.60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25.00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47.20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支付其他与经营活动有关的现金</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现金流出小计</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yellow"/>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10</w:t>
            </w:r>
            <w:r>
              <w:rPr>
                <w:rFonts w:hint="eastAsia" w:ascii="宋体" w:hAnsi="宋体" w:cs="宋体"/>
                <w:color w:val="000000" w:themeColor="text1"/>
                <w:sz w:val="21"/>
                <w:szCs w:val="21"/>
                <w:highlight w:val="none"/>
                <w:lang w:val="en-US" w:eastAsia="zh-CN"/>
                <w14:textFill>
                  <w14:solidFill>
                    <w14:schemeClr w14:val="tx1"/>
                  </w14:solidFill>
                </w14:textFill>
              </w:rPr>
              <w:t>.00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default" w:ascii="宋体" w:hAnsi="宋体" w:eastAsia="宋体" w:cs="宋体"/>
                <w:color w:val="000000" w:themeColor="text1"/>
                <w:sz w:val="21"/>
                <w:szCs w:val="21"/>
                <w:highlight w:val="yellow"/>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12.6</w:t>
            </w:r>
            <w:r>
              <w:rPr>
                <w:rFonts w:hint="eastAsia" w:ascii="宋体" w:hAnsi="宋体" w:cs="宋体"/>
                <w:i w:val="0"/>
                <w:iCs w:val="0"/>
                <w:color w:val="000000"/>
                <w:kern w:val="0"/>
                <w:sz w:val="22"/>
                <w:szCs w:val="22"/>
                <w:u w:val="none"/>
                <w:lang w:val="en-US" w:eastAsia="zh-CN" w:bidi="ar"/>
              </w:rPr>
              <w:t>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default" w:ascii="宋体" w:hAnsi="宋体" w:eastAsia="宋体" w:cs="宋体"/>
                <w:color w:val="000000" w:themeColor="text1"/>
                <w:sz w:val="21"/>
                <w:szCs w:val="21"/>
                <w:highlight w:val="yellow"/>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17.6</w:t>
            </w:r>
            <w:r>
              <w:rPr>
                <w:rFonts w:hint="eastAsia" w:ascii="宋体" w:hAnsi="宋体" w:cs="宋体"/>
                <w:i w:val="0"/>
                <w:iCs w:val="0"/>
                <w:color w:val="000000"/>
                <w:kern w:val="0"/>
                <w:sz w:val="22"/>
                <w:szCs w:val="22"/>
                <w:u w:val="none"/>
                <w:lang w:val="en-US" w:eastAsia="zh-CN" w:bidi="ar"/>
              </w:rPr>
              <w:t>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yellow"/>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61</w:t>
            </w:r>
            <w:r>
              <w:rPr>
                <w:rFonts w:hint="eastAsia" w:ascii="宋体" w:hAnsi="宋体" w:cs="宋体"/>
                <w:color w:val="000000" w:themeColor="text1"/>
                <w:sz w:val="21"/>
                <w:szCs w:val="21"/>
                <w:highlight w:val="none"/>
                <w:lang w:val="en-US" w:eastAsia="zh-CN"/>
                <w14:textFill>
                  <w14:solidFill>
                    <w14:schemeClr w14:val="tx1"/>
                  </w14:solidFill>
                </w14:textFill>
              </w:rPr>
              <w:t>.00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default" w:ascii="宋体" w:hAnsi="宋体" w:eastAsia="宋体" w:cs="宋体"/>
                <w:color w:val="000000" w:themeColor="text1"/>
                <w:sz w:val="21"/>
                <w:szCs w:val="21"/>
                <w:highlight w:val="yellow"/>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103.2</w:t>
            </w:r>
            <w:r>
              <w:rPr>
                <w:rFonts w:hint="eastAsia" w:ascii="宋体" w:hAnsi="宋体" w:cs="宋体"/>
                <w:i w:val="0"/>
                <w:iCs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经营活动产生的现金流量净额</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0.14</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2.95</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1.13</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34.01</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50.39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b/>
                <w:bCs/>
                <w:color w:val="000000" w:themeColor="text1"/>
                <w:sz w:val="21"/>
                <w:szCs w:val="21"/>
                <w:highlight w:val="none"/>
                <w:lang w:val="en-US" w:eastAsia="zh-CN"/>
                <w14:textFill>
                  <w14:solidFill>
                    <w14:schemeClr w14:val="tx1"/>
                  </w14:solidFill>
                </w14:textFill>
              </w:rPr>
              <w:t>二、投资产生的现金流量：</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购建固定资产、无形资产所支付的现金</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投资活动产生的现金</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流量净额</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15.00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14:textFill>
                  <w14:solidFill>
                    <w14:schemeClr w14:val="tx1"/>
                  </w14:solidFill>
                </w14:textFill>
              </w:rPr>
            </w:pPr>
            <w:r>
              <w:rPr>
                <w:rFonts w:hint="eastAsia" w:ascii="宋体" w:hAnsi="宋体" w:eastAsia="宋体" w:cs="宋体"/>
                <w:b/>
                <w:bCs/>
                <w:color w:val="000000" w:themeColor="text1"/>
                <w:sz w:val="21"/>
                <w:szCs w:val="21"/>
                <w:highlight w:val="none"/>
                <w:lang w:val="en-US" w:eastAsia="zh-CN"/>
                <w14:textFill>
                  <w14:solidFill>
                    <w14:schemeClr w14:val="tx1"/>
                  </w14:solidFill>
                </w14:textFill>
              </w:rPr>
              <w:t>三、筹资产生的现金流量：</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吸收权益性投资所收到的现金</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政府无偿资助的现金</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借款所收到的现金</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现金流入小计</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25.00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偿还借款所支付的现金</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分配股利所支付的现金</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6.00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default"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偿付利息所支付的现金</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现金流出小计</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6.00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筹资活动产生的现金流量净额</w:t>
            </w:r>
          </w:p>
        </w:tc>
        <w:tc>
          <w:tcPr>
            <w:tcW w:w="12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25.00</w:t>
            </w:r>
          </w:p>
        </w:tc>
        <w:tc>
          <w:tcPr>
            <w:tcW w:w="135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w:t>
            </w:r>
          </w:p>
        </w:tc>
        <w:tc>
          <w:tcPr>
            <w:tcW w:w="1118"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-3.00</w:t>
            </w:r>
          </w:p>
        </w:tc>
        <w:tc>
          <w:tcPr>
            <w:tcW w:w="117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-6.00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-7.00</w:t>
            </w:r>
          </w:p>
        </w:tc>
      </w:tr>
    </w:tbl>
    <w:p>
      <w:pPr>
        <w:jc w:val="center"/>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pPr>
    </w:p>
    <w:p>
      <w:pPr>
        <w:jc w:val="center"/>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pPr>
      <w:r>
        <w:rPr>
          <w:rFonts w:hint="eastAsia" w:ascii="黑体" w:hAnsi="黑体" w:eastAsia="黑体" w:cs="黑体"/>
          <w:b/>
          <w:bCs/>
          <w:color w:val="000000" w:themeColor="text1"/>
          <w:kern w:val="2"/>
          <w:sz w:val="18"/>
          <w:szCs w:val="18"/>
          <w:highlight w:val="none"/>
          <w:lang w:val="en-US" w:eastAsia="zh-CN" w:bidi="ar-SA"/>
          <w14:textFill>
            <w14:solidFill>
              <w14:schemeClr w14:val="tx1"/>
            </w14:solidFill>
          </w14:textFill>
        </w:rPr>
        <w:t>表5-6 预计资产负债表（万元）</w:t>
      </w:r>
    </w:p>
    <w:tbl>
      <w:tblPr>
        <w:tblStyle w:val="16"/>
        <w:tblW w:w="0" w:type="auto"/>
        <w:tblInd w:w="-3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36"/>
        <w:gridCol w:w="1282"/>
        <w:gridCol w:w="1337"/>
        <w:gridCol w:w="1145"/>
        <w:gridCol w:w="1145"/>
        <w:gridCol w:w="1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lang w:val="en-US" w:eastAsia="zh-CN"/>
                <w14:textFill>
                  <w14:solidFill>
                    <w14:schemeClr w14:val="tx1"/>
                  </w14:solidFill>
                </w14:textFill>
              </w:rPr>
              <w:t>项目</w:t>
            </w:r>
          </w:p>
        </w:tc>
        <w:tc>
          <w:tcPr>
            <w:tcW w:w="1282"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第一年</w:t>
            </w:r>
          </w:p>
        </w:tc>
        <w:tc>
          <w:tcPr>
            <w:tcW w:w="1337"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第二年</w:t>
            </w:r>
          </w:p>
        </w:tc>
        <w:tc>
          <w:tcPr>
            <w:tcW w:w="1145"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第三年</w:t>
            </w:r>
          </w:p>
        </w:tc>
        <w:tc>
          <w:tcPr>
            <w:tcW w:w="1145" w:type="dxa"/>
            <w:tcBorders>
              <w:top w:val="single" w:color="C0504D" w:sz="8" w:space="0"/>
              <w:left w:val="dotted" w:color="auto" w:sz="4" w:space="0"/>
              <w:bottom w:val="single" w:color="C0504D" w:sz="8" w:space="0"/>
              <w:right w:val="dotted" w:color="auto" w:sz="4"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第四年</w:t>
            </w:r>
          </w:p>
        </w:tc>
        <w:tc>
          <w:tcPr>
            <w:tcW w:w="1289" w:type="dxa"/>
            <w:tcBorders>
              <w:top w:val="single" w:color="C0504D" w:sz="8" w:space="0"/>
              <w:left w:val="dotted" w:color="auto" w:sz="4" w:space="0"/>
              <w:bottom w:val="single" w:color="C0504D" w:sz="8" w:space="0"/>
              <w:right w:val="single" w:color="C0504D" w:sz="8" w:space="0"/>
            </w:tcBorders>
            <w:shd w:val="clear" w:color="auto" w:fill="C0504D"/>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第五年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gridSpan w:val="6"/>
            <w:tcBorders>
              <w:top w:val="single" w:color="C0504D" w:sz="8" w:space="0"/>
              <w:left w:val="single" w:color="C0504D" w:sz="8" w:space="0"/>
              <w:bottom w:val="single" w:color="C0504D" w:sz="8" w:space="0"/>
              <w:right w:val="single" w:color="C0504D" w:sz="8"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b/>
                <w:bCs/>
                <w:color w:val="000000" w:themeColor="text1"/>
                <w:sz w:val="21"/>
                <w:szCs w:val="21"/>
                <w:highlight w:val="none"/>
                <w:lang w:val="en-US" w:eastAsia="zh-CN"/>
                <w14:textFill>
                  <w14:solidFill>
                    <w14:schemeClr w14:val="tx1"/>
                  </w14:solidFill>
                </w14:textFill>
              </w:rPr>
              <w:t>资产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b/>
                <w:bCs/>
                <w:color w:val="000000" w:themeColor="text1"/>
                <w:sz w:val="21"/>
                <w:szCs w:val="21"/>
                <w:highlight w:val="none"/>
                <w14:textFill>
                  <w14:solidFill>
                    <w14:schemeClr w14:val="tx1"/>
                  </w14:solidFill>
                </w14:textFill>
              </w:rPr>
              <w:t>流动资产：</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货币资金</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60.00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85.00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100.00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210.00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320.00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应收账款</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2.00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8.00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11.00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14.00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kern w:val="2"/>
                <w:sz w:val="21"/>
                <w:szCs w:val="21"/>
                <w:highlight w:val="none"/>
                <w:lang w:val="en-US" w:eastAsia="zh-CN" w:bidi="ar-SA"/>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减：坏账准备</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0.10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0.40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0.55</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0.70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应收账款净值</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1.90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7.60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10.45</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13.30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20.90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存货</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流动资产小计</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64.00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101.00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122.00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238.00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364.00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b/>
                <w:bCs/>
                <w:color w:val="000000" w:themeColor="text1"/>
                <w:sz w:val="21"/>
                <w:szCs w:val="21"/>
                <w:highlight w:val="none"/>
                <w14:textFill>
                  <w14:solidFill>
                    <w14:schemeClr w14:val="tx1"/>
                  </w14:solidFill>
                </w14:textFill>
              </w:rPr>
              <w:t>固定资产：</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固定资产</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7.00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11.00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16.00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减：累计折旧</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0.50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0.70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1.10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1.60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固定资产净值</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4.50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6.30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9.90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14.40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21.60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b/>
                <w:bCs/>
                <w:color w:val="000000" w:themeColor="text1"/>
                <w:sz w:val="21"/>
                <w:szCs w:val="21"/>
                <w:highlight w:val="none"/>
                <w14:textFill>
                  <w14:solidFill>
                    <w14:schemeClr w14:val="tx1"/>
                  </w14:solidFill>
                </w14:textFill>
              </w:rPr>
              <w:t>无形资产及递延资产：</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无形资产</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减：累计摊销</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0.50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0.60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0.70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0.90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无形资产净值</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4.50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4.40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4.30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4.10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b/>
                <w:bCs/>
                <w:color w:val="000000" w:themeColor="text1"/>
                <w:sz w:val="21"/>
                <w:szCs w:val="21"/>
                <w:highlight w:val="none"/>
                <w14:textFill>
                  <w14:solidFill>
                    <w14:schemeClr w14:val="tx1"/>
                  </w14:solidFill>
                </w14:textFill>
              </w:rPr>
              <w:t>资产合计</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73.00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111.70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136.20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256.50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389.60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gridSpan w:val="6"/>
            <w:tcBorders>
              <w:top w:val="single" w:color="C0504D" w:sz="8" w:space="0"/>
              <w:left w:val="single" w:color="C0504D" w:sz="8" w:space="0"/>
              <w:bottom w:val="single" w:color="C0504D" w:sz="8" w:space="0"/>
              <w:right w:val="single" w:color="C0504D" w:sz="8"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b/>
                <w:bCs/>
                <w:color w:val="000000" w:themeColor="text1"/>
                <w:sz w:val="21"/>
                <w:szCs w:val="21"/>
                <w:highlight w:val="none"/>
                <w:lang w:val="en-US" w:eastAsia="zh-CN"/>
                <w14:textFill>
                  <w14:solidFill>
                    <w14:schemeClr w14:val="tx1"/>
                  </w14:solidFill>
                </w14:textFill>
              </w:rPr>
              <w:t>负债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b/>
                <w:bCs/>
                <w:color w:val="000000" w:themeColor="text1"/>
                <w:sz w:val="21"/>
                <w:szCs w:val="21"/>
                <w:highlight w:val="none"/>
                <w14:textFill>
                  <w14:solidFill>
                    <w14:schemeClr w14:val="tx1"/>
                  </w14:solidFill>
                </w14:textFill>
              </w:rPr>
              <w:t>流动负债：</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短期借款</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7.00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8.00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9.00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应付账款</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预收账款</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5.58</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10.97</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11.42</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8.54</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16.59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应付工资</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5.00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5.60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6.00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13.00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color w:val="000000" w:themeColor="text1"/>
                <w:sz w:val="21"/>
                <w:szCs w:val="21"/>
                <w:highlight w:val="none"/>
                <w:lang w:val="en-US" w:eastAsia="zh-CN"/>
                <w14:textFill>
                  <w14:solidFill>
                    <w14:schemeClr w14:val="tx1"/>
                  </w14:solidFill>
                </w14:textFill>
              </w:rPr>
              <w:t>23.00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流动负债小计</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15.58</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23.57</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25.42</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30.54</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48.59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b/>
                <w:bCs/>
                <w:color w:val="000000" w:themeColor="text1"/>
                <w:sz w:val="21"/>
                <w:szCs w:val="21"/>
                <w:highlight w:val="none"/>
                <w14:textFill>
                  <w14:solidFill>
                    <w14:schemeClr w14:val="tx1"/>
                  </w14:solidFill>
                </w14:textFill>
              </w:rPr>
              <w:t>负债小计</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green"/>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31.16</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green"/>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47.14</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green"/>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50.84</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green"/>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61.08</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green"/>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97.18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gridSpan w:val="6"/>
            <w:tcBorders>
              <w:top w:val="single" w:color="C0504D" w:sz="8" w:space="0"/>
              <w:left w:val="single" w:color="C0504D" w:sz="8" w:space="0"/>
              <w:bottom w:val="single" w:color="C0504D" w:sz="8" w:space="0"/>
              <w:right w:val="single" w:color="C0504D" w:sz="8"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cs="宋体"/>
                <w:b/>
                <w:bCs/>
                <w:color w:val="000000" w:themeColor="text1"/>
                <w:sz w:val="21"/>
                <w:szCs w:val="21"/>
                <w:highlight w:val="none"/>
                <w:lang w:val="en-US" w:eastAsia="zh-CN"/>
                <w14:textFill>
                  <w14:solidFill>
                    <w14:schemeClr w14:val="tx1"/>
                  </w14:solidFill>
                </w14:textFill>
              </w:rPr>
              <w:t>所有者权益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trPr>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b/>
                <w:bCs/>
                <w:color w:val="000000" w:themeColor="text1"/>
                <w:sz w:val="21"/>
                <w:szCs w:val="21"/>
                <w:highlight w:val="none"/>
                <w14:textFill>
                  <w14:solidFill>
                    <w14:schemeClr w14:val="tx1"/>
                  </w14:solidFill>
                </w14:textFill>
              </w:rPr>
              <w:t>所有者权益：</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实收资本</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30.69</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47.45</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64.76</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90.91</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123.47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盈余公积</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1.01</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1.56</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1.87</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9.50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15.36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未分配利润</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10.14</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15.55</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18.73</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95.01</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153.59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color w:val="000000" w:themeColor="text1"/>
                <w:sz w:val="21"/>
                <w:szCs w:val="21"/>
                <w:highlight w:val="none"/>
                <w14:textFill>
                  <w14:solidFill>
                    <w14:schemeClr w14:val="tx1"/>
                  </w14:solidFill>
                </w14:textFill>
              </w:rPr>
              <w:t>所有者权益小计</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default"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41.84</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64.56</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85.36</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195.42</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292.42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6" w:type="dxa"/>
            <w:tcBorders>
              <w:top w:val="single" w:color="C0504D" w:sz="8" w:space="0"/>
              <w:left w:val="single" w:color="C0504D" w:sz="8" w:space="0"/>
              <w:bottom w:val="single" w:color="C0504D" w:sz="8" w:space="0"/>
              <w:right w:val="dotted" w:color="auto" w:sz="4" w:space="0"/>
            </w:tcBorders>
            <w:shd w:val="clear" w:color="auto" w:fill="FFFFFF"/>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themeColor="text1"/>
                <w:sz w:val="21"/>
                <w:szCs w:val="21"/>
                <w:highlight w:val="none"/>
                <w:lang w:val="zh-CN" w:eastAsia="zh-CN"/>
                <w14:textFill>
                  <w14:solidFill>
                    <w14:schemeClr w14:val="tx1"/>
                  </w14:solidFill>
                </w14:textFill>
              </w:rPr>
            </w:pPr>
            <w:r>
              <w:rPr>
                <w:rFonts w:hint="eastAsia" w:ascii="宋体" w:hAnsi="宋体" w:eastAsia="宋体" w:cs="宋体"/>
                <w:b/>
                <w:bCs/>
                <w:color w:val="000000" w:themeColor="text1"/>
                <w:sz w:val="21"/>
                <w:szCs w:val="21"/>
                <w:highlight w:val="none"/>
                <w14:textFill>
                  <w14:solidFill>
                    <w14:schemeClr w14:val="tx1"/>
                  </w14:solidFill>
                </w14:textFill>
              </w:rPr>
              <w:t>负债与所有者权益合计</w:t>
            </w:r>
          </w:p>
        </w:tc>
        <w:tc>
          <w:tcPr>
            <w:tcW w:w="1282"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73.00</w:t>
            </w:r>
          </w:p>
        </w:tc>
        <w:tc>
          <w:tcPr>
            <w:tcW w:w="1337"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111.70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136.20</w:t>
            </w:r>
          </w:p>
        </w:tc>
        <w:tc>
          <w:tcPr>
            <w:tcW w:w="1145" w:type="dxa"/>
            <w:tcBorders>
              <w:top w:val="single" w:color="C0504D" w:sz="8" w:space="0"/>
              <w:left w:val="dotted" w:color="auto" w:sz="4" w:space="0"/>
              <w:bottom w:val="single" w:color="C0504D" w:sz="8" w:space="0"/>
              <w:right w:val="dotted" w:color="auto"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256.50</w:t>
            </w:r>
          </w:p>
        </w:tc>
        <w:tc>
          <w:tcPr>
            <w:tcW w:w="1289" w:type="dxa"/>
            <w:tcBorders>
              <w:top w:val="single" w:color="C0504D" w:sz="8" w:space="0"/>
              <w:left w:val="dotted" w:color="auto" w:sz="4" w:space="0"/>
              <w:bottom w:val="single" w:color="C0504D" w:sz="8" w:space="0"/>
              <w:right w:val="single" w:color="C0504D"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color w:val="000000" w:themeColor="text1"/>
                <w:sz w:val="21"/>
                <w:szCs w:val="21"/>
                <w:highlight w:val="none"/>
                <w:lang w:val="en-US" w:eastAsia="zh-CN"/>
                <w14:textFill>
                  <w14:solidFill>
                    <w14:schemeClr w14:val="tx1"/>
                  </w14:solidFill>
                </w14:textFill>
              </w:rPr>
            </w:pPr>
            <w:r>
              <w:rPr>
                <w:rFonts w:hint="eastAsia" w:ascii="宋体" w:hAnsi="宋体" w:eastAsia="宋体" w:cs="宋体"/>
                <w:i w:val="0"/>
                <w:iCs w:val="0"/>
                <w:color w:val="000000"/>
                <w:kern w:val="0"/>
                <w:sz w:val="22"/>
                <w:szCs w:val="22"/>
                <w:u w:val="none"/>
                <w:lang w:val="en-US" w:eastAsia="zh-CN" w:bidi="ar"/>
              </w:rPr>
              <w:t>389.60</w:t>
            </w:r>
          </w:p>
        </w:tc>
      </w:tr>
    </w:tbl>
    <w:p>
      <w:pPr>
        <w:jc w:val="center"/>
        <w:rPr>
          <w:rFonts w:ascii="黑体" w:hAnsi="黑体" w:eastAsia="黑体" w:cs="黑体"/>
          <w:b/>
          <w:bCs/>
          <w:color w:val="000000" w:themeColor="text1"/>
          <w:sz w:val="18"/>
          <w:szCs w:val="18"/>
          <w14:textFill>
            <w14:solidFill>
              <w14:schemeClr w14:val="tx1"/>
            </w14:solidFill>
          </w14:textFill>
        </w:rPr>
      </w:pPr>
    </w:p>
    <w:bookmarkEnd w:id="123"/>
    <w:bookmarkEnd w:id="124"/>
    <w:p>
      <w:pPr>
        <w:pStyle w:val="2"/>
        <w:rPr>
          <w:rFonts w:ascii="黑体" w:hAnsi="黑体" w:eastAsia="黑体" w:cs="黑体"/>
          <w:color w:val="000000" w:themeColor="text1"/>
          <w:sz w:val="32"/>
          <w:szCs w:val="32"/>
          <w:lang w:eastAsia="zh-CN"/>
          <w14:textFill>
            <w14:solidFill>
              <w14:schemeClr w14:val="tx1"/>
            </w14:solidFill>
          </w14:textFill>
        </w:rPr>
      </w:pPr>
      <w:bookmarkStart w:id="143" w:name="_Toc6184"/>
      <w:r>
        <w:rPr>
          <w:rFonts w:hint="eastAsia" w:ascii="黑体" w:hAnsi="黑体" w:eastAsia="黑体" w:cs="黑体"/>
          <w:color w:val="000000" w:themeColor="text1"/>
          <w:sz w:val="32"/>
          <w:szCs w:val="32"/>
          <w:lang w:val="en-US" w:eastAsia="zh-CN"/>
          <w14:textFill>
            <w14:solidFill>
              <w14:schemeClr w14:val="tx1"/>
            </w14:solidFill>
          </w14:textFill>
        </w:rPr>
        <w:t>7</w:t>
      </w:r>
      <w:r>
        <w:rPr>
          <w:rFonts w:hint="eastAsia" w:ascii="黑体" w:hAnsi="黑体" w:eastAsia="黑体" w:cs="黑体"/>
          <w:color w:val="000000" w:themeColor="text1"/>
          <w:sz w:val="32"/>
          <w:szCs w:val="32"/>
          <w:lang w:eastAsia="zh-CN"/>
          <w14:textFill>
            <w14:solidFill>
              <w14:schemeClr w14:val="tx1"/>
            </w14:solidFill>
          </w14:textFill>
        </w:rPr>
        <w:t xml:space="preserve"> 创业团队</w:t>
      </w:r>
      <w:bookmarkEnd w:id="143"/>
    </w:p>
    <w:p>
      <w:pPr>
        <w:pStyle w:val="3"/>
        <w:rPr>
          <w:rFonts w:ascii="黑体" w:hAnsi="黑体" w:eastAsia="黑体" w:cs="黑体"/>
          <w:color w:val="000000" w:themeColor="text1"/>
          <w:sz w:val="30"/>
          <w:szCs w:val="30"/>
          <w:lang w:eastAsia="zh-CN"/>
          <w14:textFill>
            <w14:solidFill>
              <w14:schemeClr w14:val="tx1"/>
            </w14:solidFill>
          </w14:textFill>
        </w:rPr>
      </w:pPr>
      <w:bookmarkStart w:id="144" w:name="_Toc26829"/>
      <w:bookmarkStart w:id="145" w:name="_Toc38756405"/>
      <w:r>
        <w:rPr>
          <w:rFonts w:hint="eastAsia" w:ascii="黑体" w:hAnsi="黑体" w:eastAsia="黑体" w:cs="黑体"/>
          <w:color w:val="000000" w:themeColor="text1"/>
          <w:sz w:val="30"/>
          <w:szCs w:val="30"/>
          <w:lang w:val="en-US" w:eastAsia="zh-CN"/>
          <w14:textFill>
            <w14:solidFill>
              <w14:schemeClr w14:val="tx1"/>
            </w14:solidFill>
          </w14:textFill>
        </w:rPr>
        <w:t>7</w:t>
      </w:r>
      <w:r>
        <w:rPr>
          <w:rFonts w:hint="eastAsia" w:ascii="黑体" w:hAnsi="黑体" w:eastAsia="黑体" w:cs="黑体"/>
          <w:color w:val="000000" w:themeColor="text1"/>
          <w:sz w:val="30"/>
          <w:szCs w:val="30"/>
          <w:lang w:eastAsia="zh-CN"/>
          <w14:textFill>
            <w14:solidFill>
              <w14:schemeClr w14:val="tx1"/>
            </w14:solidFill>
          </w14:textFill>
        </w:rPr>
        <w:t>.1 运营团队</w:t>
      </w:r>
      <w:bookmarkEnd w:id="144"/>
      <w:r>
        <w:rPr>
          <w:rFonts w:hint="eastAsia" w:ascii="黑体" w:hAnsi="黑体" w:eastAsia="黑体" w:cs="黑体"/>
          <w:color w:val="000000" w:themeColor="text1"/>
          <w:sz w:val="30"/>
          <w:szCs w:val="30"/>
          <w:lang w:eastAsia="zh-CN"/>
          <w14:textFill>
            <w14:solidFill>
              <w14:schemeClr w14:val="tx1"/>
            </w14:solidFill>
          </w14:textFill>
        </w:rP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6"/>
        <w:gridCol w:w="5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6" w:hRule="atLeast"/>
        </w:trPr>
        <w:tc>
          <w:tcPr>
            <w:tcW w:w="2766" w:type="dxa"/>
          </w:tcPr>
          <w:p>
            <w:pPr>
              <w:rPr>
                <w:rFonts w:ascii="宋体" w:hAnsi="宋体"/>
                <w:color w:val="000000" w:themeColor="text1"/>
                <w:kern w:val="0"/>
                <w:szCs w:val="24"/>
                <w:lang w:bidi="ar"/>
                <w14:textFill>
                  <w14:solidFill>
                    <w14:schemeClr w14:val="tx1"/>
                  </w14:solidFill>
                </w14:textFill>
              </w:rPr>
            </w:pPr>
            <w:bookmarkStart w:id="146" w:name="_Toc8335"/>
            <w:r>
              <w:rPr>
                <w:rFonts w:ascii="宋体" w:hAnsi="宋体"/>
                <w:color w:val="000000" w:themeColor="text1"/>
                <w:kern w:val="0"/>
                <w:szCs w:val="24"/>
                <w:lang w:bidi="ar"/>
                <w14:textFill>
                  <w14:solidFill>
                    <w14:schemeClr w14:val="tx1"/>
                  </w14:solidFill>
                </w14:textFill>
              </w:rPr>
              <w:drawing>
                <wp:inline distT="0" distB="0" distL="0" distR="0">
                  <wp:extent cx="1231900" cy="218757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235226" cy="2193548"/>
                          </a:xfrm>
                          <a:prstGeom prst="rect">
                            <a:avLst/>
                          </a:prstGeom>
                          <a:noFill/>
                          <a:ln>
                            <a:noFill/>
                          </a:ln>
                        </pic:spPr>
                      </pic:pic>
                    </a:graphicData>
                  </a:graphic>
                </wp:inline>
              </w:drawing>
            </w:r>
          </w:p>
          <w:p>
            <w:pPr>
              <w:rPr>
                <w:rFonts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 xml:space="preserve"> </w:t>
            </w:r>
            <w:r>
              <w:rPr>
                <w:rFonts w:ascii="宋体" w:hAnsi="宋体"/>
                <w:color w:val="000000" w:themeColor="text1"/>
                <w:kern w:val="0"/>
                <w:szCs w:val="24"/>
                <w:lang w:bidi="ar"/>
                <w14:textFill>
                  <w14:solidFill>
                    <w14:schemeClr w14:val="tx1"/>
                  </w14:solidFill>
                </w14:textFill>
              </w:rPr>
              <w:t xml:space="preserve">   </w:t>
            </w:r>
            <w:r>
              <w:rPr>
                <w:rFonts w:hint="eastAsia" w:ascii="宋体" w:hAnsi="宋体"/>
                <w:color w:val="000000" w:themeColor="text1"/>
                <w:kern w:val="0"/>
                <w:szCs w:val="24"/>
                <w:lang w:bidi="ar"/>
                <w14:textFill>
                  <w14:solidFill>
                    <w14:schemeClr w14:val="tx1"/>
                  </w14:solidFill>
                </w14:textFill>
              </w:rPr>
              <w:t xml:space="preserve"> </w:t>
            </w:r>
            <w:r>
              <w:rPr>
                <w:rFonts w:ascii="宋体" w:hAnsi="宋体"/>
                <w:color w:val="000000" w:themeColor="text1"/>
                <w:kern w:val="0"/>
                <w:szCs w:val="24"/>
                <w:lang w:bidi="ar"/>
                <w14:textFill>
                  <w14:solidFill>
                    <w14:schemeClr w14:val="tx1"/>
                  </w14:solidFill>
                </w14:textFill>
              </w:rPr>
              <w:t xml:space="preserve">  </w:t>
            </w:r>
            <w:r>
              <w:rPr>
                <w:rFonts w:hint="eastAsia" w:ascii="宋体" w:hAnsi="宋体"/>
                <w:color w:val="000000" w:themeColor="text1"/>
                <w:kern w:val="0"/>
                <w:szCs w:val="24"/>
                <w:lang w:bidi="ar"/>
                <w14:textFill>
                  <w14:solidFill>
                    <w14:schemeClr w14:val="tx1"/>
                  </w14:solidFill>
                </w14:textFill>
              </w:rPr>
              <w:t>纪洪涛</w:t>
            </w:r>
          </w:p>
        </w:tc>
        <w:tc>
          <w:tcPr>
            <w:tcW w:w="5530" w:type="dxa"/>
            <w:vAlign w:val="center"/>
          </w:tcPr>
          <w:p>
            <w:pPr>
              <w:jc w:val="left"/>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ascii="宋体" w:hAnsi="宋体"/>
                <w:color w:val="000000" w:themeColor="text1"/>
                <w:kern w:val="0"/>
                <w:szCs w:val="24"/>
                <w14:textFill>
                  <w14:solidFill>
                    <w14:schemeClr w14:val="tx1"/>
                  </w14:solidFill>
                </w14:textFill>
              </w:rPr>
              <w:t>宁夏大学信息工程学院软件工程系在读本科生</w:t>
            </w:r>
          </w:p>
          <w:p>
            <w:pPr>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团队工作：</w:t>
            </w:r>
            <w:r>
              <w:rPr>
                <w:rFonts w:ascii="宋体" w:hAnsi="宋体"/>
                <w:color w:val="000000" w:themeColor="text1"/>
                <w:kern w:val="0"/>
                <w:szCs w:val="24"/>
                <w14:textFill>
                  <w14:solidFill>
                    <w14:schemeClr w14:val="tx1"/>
                  </w14:solidFill>
                </w14:textFill>
              </w:rPr>
              <w:t xml:space="preserve"> </w:t>
            </w:r>
            <w:r>
              <w:rPr>
                <w:rFonts w:hint="eastAsia" w:ascii="宋体" w:hAnsi="宋体"/>
                <w:color w:val="000000" w:themeColor="text1"/>
                <w:kern w:val="0"/>
                <w:szCs w:val="24"/>
                <w14:textFill>
                  <w14:solidFill>
                    <w14:schemeClr w14:val="tx1"/>
                  </w14:solidFill>
                </w14:textFill>
              </w:rPr>
              <w:t>在团队中负责联系产品生产的上下游供应商，保证产品的正常生产，有强烈的责任感和强大的沟通能力。</w:t>
            </w:r>
          </w:p>
          <w:p>
            <w:pPr>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成就：</w:t>
            </w:r>
            <w:r>
              <w:rPr>
                <w:rFonts w:ascii="宋体" w:hAnsi="宋体"/>
                <w:b/>
                <w:bCs/>
                <w:color w:val="000000" w:themeColor="text1"/>
                <w:kern w:val="0"/>
                <w:szCs w:val="24"/>
                <w14:textFill>
                  <w14:solidFill>
                    <w14:schemeClr w14:val="tx1"/>
                  </w14:solidFill>
                </w14:textFill>
              </w:rPr>
              <w:t xml:space="preserve"> </w:t>
            </w:r>
            <w:r>
              <w:rPr>
                <w:rFonts w:ascii="宋体" w:hAnsi="宋体"/>
                <w:color w:val="000000" w:themeColor="text1"/>
                <w:kern w:val="0"/>
                <w:szCs w:val="24"/>
                <w14:textFill>
                  <w14:solidFill>
                    <w14:schemeClr w14:val="tx1"/>
                  </w14:solidFill>
                </w14:textFill>
              </w:rPr>
              <w:t>2021年2022年分别参加一项校级大创项目，2021年参加第十三届全国大学生数学竞赛获得省级三等奖，获得国家励志奖学金，</w:t>
            </w:r>
          </w:p>
          <w:p>
            <w:pPr>
              <w:rPr>
                <w:rFonts w:ascii="宋体" w:hAnsi="宋体"/>
                <w:b/>
                <w:bCs/>
                <w:color w:val="000000" w:themeColor="text1"/>
                <w:kern w:val="0"/>
                <w:szCs w:val="24"/>
                <w14:textFill>
                  <w14:solidFill>
                    <w14:schemeClr w14:val="tx1"/>
                  </w14:solidFill>
                </w14:textFill>
              </w:rPr>
            </w:pPr>
            <w:r>
              <w:rPr>
                <w:rFonts w:hint="eastAsia" w:ascii="宋体" w:hAnsi="宋体"/>
                <w:color w:val="000000" w:themeColor="text1"/>
                <w:kern w:val="0"/>
                <w:szCs w:val="24"/>
                <w14:textFill>
                  <w14:solidFill>
                    <w14:schemeClr w14:val="tx1"/>
                  </w14:solidFill>
                </w14:textFill>
              </w:rPr>
              <w:t>获得三好学生称号，对计算机编程，算法有较扎实的基础，积累的丰富的实践经验，有较好的沟通能力。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6" w:hRule="atLeast"/>
        </w:trPr>
        <w:tc>
          <w:tcPr>
            <w:tcW w:w="2766" w:type="dxa"/>
          </w:tcPr>
          <w:p>
            <w:pPr>
              <w:rPr>
                <w:rFonts w:ascii="宋体" w:hAnsi="宋体"/>
                <w:color w:val="000000" w:themeColor="text1"/>
                <w:kern w:val="0"/>
                <w:szCs w:val="24"/>
                <w:lang w:bidi="ar"/>
                <w14:textFill>
                  <w14:solidFill>
                    <w14:schemeClr w14:val="tx1"/>
                  </w14:solidFill>
                </w14:textFill>
              </w:rPr>
            </w:pPr>
            <w:r>
              <w:rPr>
                <w:rFonts w:ascii="宋体" w:hAnsi="宋体"/>
                <w:color w:val="000000" w:themeColor="text1"/>
                <w:kern w:val="0"/>
                <w:szCs w:val="24"/>
                <w:lang w:bidi="ar"/>
                <w14:textFill>
                  <w14:solidFill>
                    <w14:schemeClr w14:val="tx1"/>
                  </w14:solidFill>
                </w14:textFill>
              </w:rPr>
              <w:drawing>
                <wp:inline distT="0" distB="0" distL="0" distR="0">
                  <wp:extent cx="1515110" cy="2120900"/>
                  <wp:effectExtent l="0" t="0" r="889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534399" cy="2147347"/>
                          </a:xfrm>
                          <a:prstGeom prst="rect">
                            <a:avLst/>
                          </a:prstGeom>
                          <a:noFill/>
                          <a:ln>
                            <a:noFill/>
                          </a:ln>
                        </pic:spPr>
                      </pic:pic>
                    </a:graphicData>
                  </a:graphic>
                </wp:inline>
              </w:drawing>
            </w:r>
          </w:p>
          <w:p>
            <w:pPr>
              <w:rPr>
                <w:rFonts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 xml:space="preserve"> </w:t>
            </w:r>
            <w:r>
              <w:rPr>
                <w:rFonts w:ascii="宋体" w:hAnsi="宋体"/>
                <w:color w:val="000000" w:themeColor="text1"/>
                <w:kern w:val="0"/>
                <w:szCs w:val="24"/>
                <w:lang w:bidi="ar"/>
                <w14:textFill>
                  <w14:solidFill>
                    <w14:schemeClr w14:val="tx1"/>
                  </w14:solidFill>
                </w14:textFill>
              </w:rPr>
              <w:t xml:space="preserve">       </w:t>
            </w:r>
            <w:r>
              <w:rPr>
                <w:rFonts w:hint="eastAsia" w:ascii="宋体" w:hAnsi="宋体"/>
                <w:color w:val="000000" w:themeColor="text1"/>
                <w:kern w:val="0"/>
                <w:szCs w:val="24"/>
                <w:lang w:bidi="ar"/>
                <w14:textFill>
                  <w14:solidFill>
                    <w14:schemeClr w14:val="tx1"/>
                  </w14:solidFill>
                </w14:textFill>
              </w:rPr>
              <w:t>李武骏</w:t>
            </w:r>
          </w:p>
        </w:tc>
        <w:tc>
          <w:tcPr>
            <w:tcW w:w="5530" w:type="dxa"/>
            <w:vAlign w:val="center"/>
          </w:tcPr>
          <w:p>
            <w:pPr>
              <w:jc w:val="left"/>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ascii="宋体" w:hAnsi="宋体"/>
                <w:color w:val="000000" w:themeColor="text1"/>
                <w:kern w:val="0"/>
                <w:szCs w:val="24"/>
                <w14:textFill>
                  <w14:solidFill>
                    <w14:schemeClr w14:val="tx1"/>
                  </w14:solidFill>
                </w14:textFill>
              </w:rPr>
              <w:t>宁夏大学信息工程学院软件工程系在读本科生</w:t>
            </w:r>
          </w:p>
          <w:p>
            <w:pPr>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团队工作：</w:t>
            </w:r>
            <w:r>
              <w:rPr>
                <w:rFonts w:ascii="宋体" w:hAnsi="宋体"/>
                <w:color w:val="000000" w:themeColor="text1"/>
                <w:kern w:val="0"/>
                <w:szCs w:val="24"/>
                <w14:textFill>
                  <w14:solidFill>
                    <w14:schemeClr w14:val="tx1"/>
                  </w14:solidFill>
                </w14:textFill>
              </w:rPr>
              <w:t xml:space="preserve"> </w:t>
            </w:r>
            <w:r>
              <w:rPr>
                <w:rFonts w:hint="eastAsia" w:ascii="宋体" w:hAnsi="宋体"/>
                <w:color w:val="000000" w:themeColor="text1"/>
                <w:kern w:val="0"/>
                <w:szCs w:val="24"/>
                <w14:textFill>
                  <w14:solidFill>
                    <w14:schemeClr w14:val="tx1"/>
                  </w14:solidFill>
                </w14:textFill>
              </w:rPr>
              <w:t>在团队中负责产品研发人员的管理，及时组织解决产品研发中发生的技术问题，确保研发正常有序进行。</w:t>
            </w:r>
          </w:p>
          <w:p>
            <w:pPr>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成就：</w:t>
            </w:r>
            <w:r>
              <w:rPr>
                <w:rFonts w:hint="eastAsia" w:ascii="宋体" w:hAnsi="宋体"/>
                <w:color w:val="000000" w:themeColor="text1"/>
                <w:kern w:val="0"/>
                <w:szCs w:val="24"/>
                <w14:textFill>
                  <w14:solidFill>
                    <w14:schemeClr w14:val="tx1"/>
                  </w14:solidFill>
                </w14:textFill>
              </w:rPr>
              <w:t>在</w:t>
            </w:r>
            <w:r>
              <w:rPr>
                <w:rFonts w:ascii="宋体" w:hAnsi="宋体"/>
                <w:color w:val="000000" w:themeColor="text1"/>
                <w:kern w:val="0"/>
                <w:szCs w:val="24"/>
                <w14:textFill>
                  <w14:solidFill>
                    <w14:schemeClr w14:val="tx1"/>
                  </w14:solidFill>
                </w14:textFill>
              </w:rPr>
              <w:t>2021年参加中国国际“互联网+”大学生创新创业大赛青年红色筑梦之旅赛道：公益组，并获得参与奖，在2022年以参加大学生创新创业比赛，申报校级项目“智能机器狗的设计与实现”并担任项目主理人。具有丰富的计算机经验、扎实的技术能力以及优良的代码编写风格，对业务需求分析比较透彻。有着出色的学习能力和研发能力，具有良好的团队协作精神和沟通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6" w:hRule="atLeast"/>
        </w:trPr>
        <w:tc>
          <w:tcPr>
            <w:tcW w:w="2766" w:type="dxa"/>
          </w:tcPr>
          <w:p>
            <w:pPr>
              <w:rPr>
                <w:rFonts w:ascii="宋体" w:hAnsi="宋体"/>
                <w:color w:val="000000" w:themeColor="text1"/>
                <w:kern w:val="0"/>
                <w:szCs w:val="24"/>
                <w:lang w:bidi="ar"/>
                <w14:textFill>
                  <w14:solidFill>
                    <w14:schemeClr w14:val="tx1"/>
                  </w14:solidFill>
                </w14:textFill>
              </w:rPr>
            </w:pPr>
          </w:p>
          <w:p>
            <w:pPr>
              <w:rPr>
                <w:rFonts w:ascii="宋体" w:hAnsi="宋体"/>
                <w:color w:val="000000" w:themeColor="text1"/>
                <w:kern w:val="0"/>
                <w:szCs w:val="24"/>
                <w:lang w:bidi="ar"/>
                <w14:textFill>
                  <w14:solidFill>
                    <w14:schemeClr w14:val="tx1"/>
                  </w14:solidFill>
                </w14:textFill>
              </w:rPr>
            </w:pPr>
          </w:p>
          <w:p>
            <w:pPr>
              <w:rPr>
                <w:rFonts w:ascii="宋体" w:hAnsi="宋体"/>
                <w:color w:val="000000" w:themeColor="text1"/>
                <w:kern w:val="0"/>
                <w:szCs w:val="24"/>
                <w:lang w:bidi="ar"/>
                <w14:textFill>
                  <w14:solidFill>
                    <w14:schemeClr w14:val="tx1"/>
                  </w14:solidFill>
                </w14:textFill>
              </w:rPr>
            </w:pPr>
          </w:p>
          <w:p>
            <w:pPr>
              <w:rPr>
                <w:rFonts w:ascii="宋体" w:hAnsi="宋体"/>
                <w:color w:val="000000" w:themeColor="text1"/>
                <w:kern w:val="0"/>
                <w:szCs w:val="24"/>
                <w:lang w:bidi="ar"/>
                <w14:textFill>
                  <w14:solidFill>
                    <w14:schemeClr w14:val="tx1"/>
                  </w14:solidFill>
                </w14:textFill>
              </w:rPr>
            </w:pPr>
          </w:p>
          <w:p>
            <w:pPr>
              <w:rPr>
                <w:rFonts w:ascii="宋体" w:hAnsi="宋体"/>
                <w:color w:val="000000" w:themeColor="text1"/>
                <w:kern w:val="0"/>
                <w:szCs w:val="24"/>
                <w:lang w:bidi="ar"/>
                <w14:textFill>
                  <w14:solidFill>
                    <w14:schemeClr w14:val="tx1"/>
                  </w14:solidFill>
                </w14:textFill>
              </w:rPr>
            </w:pPr>
            <w:r>
              <w:rPr>
                <w:color w:val="000000" w:themeColor="text1"/>
                <w:kern w:val="0"/>
                <w14:textFill>
                  <w14:solidFill>
                    <w14:schemeClr w14:val="tx1"/>
                  </w14:solidFill>
                </w14:textFill>
              </w:rPr>
              <w:drawing>
                <wp:inline distT="0" distB="0" distL="0" distR="0">
                  <wp:extent cx="1381125" cy="1727200"/>
                  <wp:effectExtent l="0" t="0" r="952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388068" cy="1735670"/>
                          </a:xfrm>
                          <a:prstGeom prst="rect">
                            <a:avLst/>
                          </a:prstGeom>
                          <a:noFill/>
                          <a:ln>
                            <a:noFill/>
                          </a:ln>
                        </pic:spPr>
                      </pic:pic>
                    </a:graphicData>
                  </a:graphic>
                </wp:inline>
              </w:drawing>
            </w:r>
          </w:p>
          <w:p>
            <w:pPr>
              <w:ind w:firstLine="720" w:firstLineChars="300"/>
              <w:rPr>
                <w:rFonts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刘胤宗</w:t>
            </w:r>
          </w:p>
        </w:tc>
        <w:tc>
          <w:tcPr>
            <w:tcW w:w="5530" w:type="dxa"/>
            <w:vAlign w:val="center"/>
          </w:tcPr>
          <w:p>
            <w:pPr>
              <w:jc w:val="left"/>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ascii="宋体" w:hAnsi="宋体"/>
                <w:color w:val="000000" w:themeColor="text1"/>
                <w:kern w:val="0"/>
                <w:szCs w:val="24"/>
                <w14:textFill>
                  <w14:solidFill>
                    <w14:schemeClr w14:val="tx1"/>
                  </w14:solidFill>
                </w14:textFill>
              </w:rPr>
              <w:t>宁夏大学信息工程学院计算机科学与技术系在读本科生</w:t>
            </w:r>
          </w:p>
          <w:p>
            <w:pPr>
              <w:jc w:val="left"/>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团队工作：</w:t>
            </w:r>
            <w:r>
              <w:rPr>
                <w:rFonts w:hint="eastAsia" w:ascii="宋体" w:hAnsi="宋体"/>
                <w:color w:val="000000" w:themeColor="text1"/>
                <w:kern w:val="0"/>
                <w:szCs w:val="24"/>
                <w14:textFill>
                  <w14:solidFill>
                    <w14:schemeClr w14:val="tx1"/>
                  </w14:solidFill>
                </w14:textFill>
              </w:rPr>
              <w:t>在团队中负责功能实现和算法研究，同时负责进行路径规划算法的使用与实现，有强烈的责任感</w:t>
            </w:r>
          </w:p>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成就：</w:t>
            </w:r>
            <w:r>
              <w:rPr>
                <w:rFonts w:hint="eastAsia" w:ascii="宋体" w:hAnsi="宋体"/>
                <w:color w:val="000000" w:themeColor="text1"/>
                <w:kern w:val="0"/>
                <w:szCs w:val="24"/>
                <w14:textFill>
                  <w14:solidFill>
                    <w14:schemeClr w14:val="tx1"/>
                  </w14:solidFill>
                </w14:textFill>
              </w:rPr>
              <w:t>获得</w:t>
            </w:r>
            <w:r>
              <w:rPr>
                <w:rFonts w:ascii="宋体" w:hAnsi="宋体"/>
                <w:color w:val="000000" w:themeColor="text1"/>
                <w:kern w:val="0"/>
                <w:szCs w:val="24"/>
                <w14:textFill>
                  <w14:solidFill>
                    <w14:schemeClr w14:val="tx1"/>
                  </w14:solidFill>
                </w14:textFill>
              </w:rPr>
              <w:t>2020宁夏大学年级一等奖学金，三好学生称号。曾参与大学生创新创业比赛设计中关于体质测试数据分析项目并成功结题。对计算机编程，算法与计算机基础有一定理论知识。积累良好工作能力。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6" w:hRule="atLeast"/>
        </w:trPr>
        <w:tc>
          <w:tcPr>
            <w:tcW w:w="2766" w:type="dxa"/>
          </w:tcPr>
          <w:p>
            <w:pPr>
              <w:rPr>
                <w:rFonts w:ascii="宋体" w:hAnsi="宋体"/>
                <w:color w:val="000000" w:themeColor="text1"/>
                <w:kern w:val="0"/>
                <w:szCs w:val="24"/>
                <w:lang w:bidi="ar"/>
                <w14:textFill>
                  <w14:solidFill>
                    <w14:schemeClr w14:val="tx1"/>
                  </w14:solidFill>
                </w14:textFill>
              </w:rPr>
            </w:pPr>
          </w:p>
          <w:p>
            <w:pPr>
              <w:rPr>
                <w:rFonts w:ascii="宋体" w:hAnsi="宋体"/>
                <w:color w:val="000000" w:themeColor="text1"/>
                <w:kern w:val="0"/>
                <w:szCs w:val="24"/>
                <w:lang w:bidi="ar"/>
                <w14:textFill>
                  <w14:solidFill>
                    <w14:schemeClr w14:val="tx1"/>
                  </w14:solidFill>
                </w14:textFill>
              </w:rPr>
            </w:pPr>
            <w:r>
              <w:rPr>
                <w:color w:val="000000" w:themeColor="text1"/>
                <w:kern w:val="0"/>
                <w14:textFill>
                  <w14:solidFill>
                    <w14:schemeClr w14:val="tx1"/>
                  </w14:solidFill>
                </w14:textFill>
              </w:rPr>
              <w:drawing>
                <wp:inline distT="0" distB="0" distL="114300" distR="114300">
                  <wp:extent cx="1280160" cy="1737360"/>
                  <wp:effectExtent l="0" t="0" r="15240" b="15240"/>
                  <wp:docPr id="25" name="图片 2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
                          <pic:cNvPicPr>
                            <a:picLocks noChangeAspect="1"/>
                          </pic:cNvPicPr>
                        </pic:nvPicPr>
                        <pic:blipFill>
                          <a:blip r:embed="rId38"/>
                          <a:stretch>
                            <a:fillRect/>
                          </a:stretch>
                        </pic:blipFill>
                        <pic:spPr>
                          <a:xfrm>
                            <a:off x="0" y="0"/>
                            <a:ext cx="1280160" cy="1737360"/>
                          </a:xfrm>
                          <a:prstGeom prst="rect">
                            <a:avLst/>
                          </a:prstGeom>
                        </pic:spPr>
                      </pic:pic>
                    </a:graphicData>
                  </a:graphic>
                </wp:inline>
              </w:drawing>
            </w:r>
          </w:p>
          <w:p>
            <w:pPr>
              <w:ind w:firstLine="600" w:firstLineChars="250"/>
              <w:rPr>
                <w:rFonts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岳阳洋</w:t>
            </w:r>
          </w:p>
        </w:tc>
        <w:tc>
          <w:tcPr>
            <w:tcW w:w="5530" w:type="dxa"/>
            <w:vAlign w:val="center"/>
          </w:tcPr>
          <w:p>
            <w:pPr>
              <w:jc w:val="left"/>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ascii="宋体" w:hAnsi="宋体"/>
                <w:color w:val="000000" w:themeColor="text1"/>
                <w:kern w:val="0"/>
                <w:szCs w:val="24"/>
                <w14:textFill>
                  <w14:solidFill>
                    <w14:schemeClr w14:val="tx1"/>
                  </w14:solidFill>
                </w14:textFill>
              </w:rPr>
              <w:t>宁夏大学信息工程学院软件工程系在读本科生</w:t>
            </w:r>
          </w:p>
          <w:p>
            <w:pPr>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团队工作：</w:t>
            </w:r>
            <w:r>
              <w:rPr>
                <w:rFonts w:hint="eastAsia" w:ascii="宋体" w:hAnsi="宋体"/>
                <w:color w:val="000000" w:themeColor="text1"/>
                <w:kern w:val="0"/>
                <w:szCs w:val="24"/>
                <w14:textFill>
                  <w14:solidFill>
                    <w14:schemeClr w14:val="tx1"/>
                  </w14:solidFill>
                </w14:textFill>
              </w:rPr>
              <w:t>在团队中负责产品软件的维护工作，以及产品更新迭代的方向，有吃苦耐劳的科研精神，富有责任感。</w:t>
            </w:r>
          </w:p>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成就：</w:t>
            </w:r>
            <w:r>
              <w:rPr>
                <w:rFonts w:hint="eastAsia" w:ascii="宋体" w:hAnsi="宋体"/>
                <w:color w:val="000000" w:themeColor="text1"/>
                <w:kern w:val="0"/>
                <w:szCs w:val="24"/>
                <w14:textFill>
                  <w14:solidFill>
                    <w14:schemeClr w14:val="tx1"/>
                  </w14:solidFill>
                </w14:textFill>
              </w:rPr>
              <w:t>2018年参加CARC机器人设计大赛获得甘肃省省赛冠军、参加CARC机器人设计大赛国家赛三等奖。2020年参加大学生创新创业比赛设计开的发关于卫星遥感应用软件并成功结题。对计算机编程、算法、软件平台搭建、APP开发以及项目管理方面有一定的理论知识，积累了良好的工作经验和工作能力；从2020年着手的智能阅卷开放平台项目到至今，一直担任项目负责人具备良好的组织管理能力，沟通协作能力，执行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6" w:hRule="atLeast"/>
        </w:trPr>
        <w:tc>
          <w:tcPr>
            <w:tcW w:w="2766" w:type="dxa"/>
          </w:tcPr>
          <w:p>
            <w:pPr>
              <w:rPr>
                <w:rFonts w:ascii="宋体" w:hAnsi="宋体"/>
                <w:color w:val="000000" w:themeColor="text1"/>
                <w:kern w:val="0"/>
                <w:szCs w:val="24"/>
                <w:lang w:bidi="ar"/>
                <w14:textFill>
                  <w14:solidFill>
                    <w14:schemeClr w14:val="tx1"/>
                  </w14:solidFill>
                </w14:textFill>
              </w:rPr>
            </w:pPr>
            <w:r>
              <w:rPr>
                <w:rFonts w:ascii="宋体" w:hAnsi="宋体"/>
                <w:color w:val="000000" w:themeColor="text1"/>
                <w:kern w:val="0"/>
                <w:szCs w:val="24"/>
                <w:lang w:bidi="ar"/>
                <w14:textFill>
                  <w14:solidFill>
                    <w14:schemeClr w14:val="tx1"/>
                  </w14:solidFill>
                </w14:textFill>
              </w:rPr>
              <w:drawing>
                <wp:inline distT="0" distB="0" distL="0" distR="0">
                  <wp:extent cx="1435100" cy="2052320"/>
                  <wp:effectExtent l="0" t="0" r="1270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453042" cy="2078099"/>
                          </a:xfrm>
                          <a:prstGeom prst="rect">
                            <a:avLst/>
                          </a:prstGeom>
                          <a:noFill/>
                          <a:ln>
                            <a:noFill/>
                          </a:ln>
                        </pic:spPr>
                      </pic:pic>
                    </a:graphicData>
                  </a:graphic>
                </wp:inline>
              </w:drawing>
            </w:r>
          </w:p>
          <w:p>
            <w:pPr>
              <w:ind w:firstLine="720" w:firstLineChars="300"/>
              <w:rPr>
                <w:rFonts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李屹玮</w:t>
            </w:r>
          </w:p>
        </w:tc>
        <w:tc>
          <w:tcPr>
            <w:tcW w:w="5530" w:type="dxa"/>
            <w:vAlign w:val="center"/>
          </w:tcPr>
          <w:p>
            <w:pPr>
              <w:jc w:val="left"/>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ascii="宋体" w:hAnsi="宋体"/>
                <w:color w:val="000000" w:themeColor="text1"/>
                <w:kern w:val="0"/>
                <w:szCs w:val="24"/>
                <w14:textFill>
                  <w14:solidFill>
                    <w14:schemeClr w14:val="tx1"/>
                  </w14:solidFill>
                </w14:textFill>
              </w:rPr>
              <w:t>宁夏大学信息工程学院计算机科学与技术系在读本科生</w:t>
            </w:r>
          </w:p>
          <w:p>
            <w:pPr>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团队工作：</w:t>
            </w:r>
            <w:r>
              <w:rPr>
                <w:rFonts w:hint="eastAsia" w:ascii="宋体" w:hAnsi="宋体"/>
                <w:color w:val="000000" w:themeColor="text1"/>
                <w:kern w:val="0"/>
                <w:szCs w:val="24"/>
                <w14:textFill>
                  <w14:solidFill>
                    <w14:schemeClr w14:val="tx1"/>
                  </w14:solidFill>
                </w14:textFill>
              </w:rPr>
              <w:t>在团队中负责市场调研，有很强的观察力和分析问题的能力，为团队提供新的销售方案。</w:t>
            </w:r>
          </w:p>
          <w:p>
            <w:pPr>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成就：</w:t>
            </w:r>
          </w:p>
          <w:p>
            <w:pPr>
              <w:rPr>
                <w:rFonts w:hint="eastAsia" w:ascii="宋体" w:hAnsi="宋体"/>
                <w:color w:val="000000" w:themeColor="text1"/>
                <w:kern w:val="0"/>
                <w:szCs w:val="24"/>
                <w14:textFill>
                  <w14:solidFill>
                    <w14:schemeClr w14:val="tx1"/>
                  </w14:solidFill>
                </w14:textFill>
              </w:rPr>
            </w:pPr>
            <w:r>
              <w:rPr>
                <w:rFonts w:ascii="宋体" w:hAnsi="宋体"/>
                <w:color w:val="000000" w:themeColor="text1"/>
                <w:kern w:val="0"/>
                <w:szCs w:val="24"/>
                <w14:textFill>
                  <w14:solidFill>
                    <w14:schemeClr w14:val="tx1"/>
                  </w14:solidFill>
                </w14:textFill>
              </w:rPr>
              <w:t>2021年全国大学生电子设计竞赛宁夏赛区三等奖；第十二届“挑战杯”全区大学生课外学术科技作品竞赛中科技发明制作类二等奖积累了一定的工作经验和工作能力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6" w:hRule="atLeast"/>
        </w:trPr>
        <w:tc>
          <w:tcPr>
            <w:tcW w:w="2766" w:type="dxa"/>
          </w:tcPr>
          <w:p>
            <w:pPr>
              <w:rPr>
                <w:rFonts w:hint="eastAsia" w:ascii="宋体" w:hAnsi="宋体"/>
                <w:color w:val="000000" w:themeColor="text1"/>
                <w:kern w:val="0"/>
                <w:szCs w:val="24"/>
                <w:lang w:bidi="ar"/>
                <w14:textFill>
                  <w14:solidFill>
                    <w14:schemeClr w14:val="tx1"/>
                  </w14:solidFill>
                </w14:textFill>
              </w:rPr>
            </w:pPr>
            <w:r>
              <w:rPr>
                <w:rFonts w:ascii="宋体" w:hAnsi="宋体"/>
                <w:color w:val="000000" w:themeColor="text1"/>
                <w:kern w:val="0"/>
                <w:szCs w:val="24"/>
                <w:lang w:bidi="ar"/>
                <w14:textFill>
                  <w14:solidFill>
                    <w14:schemeClr w14:val="tx1"/>
                  </w14:solidFill>
                </w14:textFill>
              </w:rPr>
              <w:drawing>
                <wp:inline distT="0" distB="0" distL="0" distR="0">
                  <wp:extent cx="1441450" cy="2120265"/>
                  <wp:effectExtent l="0" t="0" r="6350" b="133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453180" cy="2137956"/>
                          </a:xfrm>
                          <a:prstGeom prst="rect">
                            <a:avLst/>
                          </a:prstGeom>
                          <a:noFill/>
                          <a:ln>
                            <a:noFill/>
                          </a:ln>
                        </pic:spPr>
                      </pic:pic>
                    </a:graphicData>
                  </a:graphic>
                </wp:inline>
              </w:drawing>
            </w:r>
          </w:p>
          <w:p>
            <w:pPr>
              <w:ind w:firstLine="600" w:firstLineChars="250"/>
              <w:rPr>
                <w:rFonts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夏志丽</w:t>
            </w:r>
          </w:p>
        </w:tc>
        <w:tc>
          <w:tcPr>
            <w:tcW w:w="5530" w:type="dxa"/>
            <w:vAlign w:val="center"/>
          </w:tcPr>
          <w:p>
            <w:pPr>
              <w:jc w:val="left"/>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ascii="宋体" w:hAnsi="宋体"/>
                <w:color w:val="000000" w:themeColor="text1"/>
                <w:kern w:val="0"/>
                <w:szCs w:val="24"/>
                <w14:textFill>
                  <w14:solidFill>
                    <w14:schemeClr w14:val="tx1"/>
                  </w14:solidFill>
                </w14:textFill>
              </w:rPr>
              <w:t>宁夏大学信息工程学院网络工程系在读本科生</w:t>
            </w:r>
          </w:p>
          <w:p>
            <w:pPr>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团队工作：</w:t>
            </w:r>
            <w:r>
              <w:rPr>
                <w:rFonts w:hint="eastAsia" w:ascii="宋体" w:hAnsi="宋体"/>
                <w:color w:val="000000" w:themeColor="text1"/>
                <w:kern w:val="0"/>
                <w:szCs w:val="24"/>
                <w14:textFill>
                  <w14:solidFill>
                    <w14:schemeClr w14:val="tx1"/>
                  </w14:solidFill>
                </w14:textFill>
              </w:rPr>
              <w:t>在团队中负责市场营销规划，策划高端产品的销售，提升公司的知名度，有非常好的大局意识</w:t>
            </w:r>
          </w:p>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成就：</w:t>
            </w:r>
          </w:p>
          <w:p>
            <w:pPr>
              <w:jc w:val="left"/>
              <w:rPr>
                <w:rFonts w:ascii="宋体" w:hAnsi="宋体"/>
                <w:color w:val="000000" w:themeColor="text1"/>
                <w:kern w:val="0"/>
                <w:szCs w:val="24"/>
                <w14:textFill>
                  <w14:solidFill>
                    <w14:schemeClr w14:val="tx1"/>
                  </w14:solidFill>
                </w14:textFill>
              </w:rPr>
            </w:pPr>
            <w:r>
              <w:rPr>
                <w:rFonts w:ascii="宋体" w:hAnsi="宋体"/>
                <w:color w:val="000000" w:themeColor="text1"/>
                <w:kern w:val="0"/>
                <w:szCs w:val="24"/>
                <w14:textFill>
                  <w14:solidFill>
                    <w14:schemeClr w14:val="tx1"/>
                  </w14:solidFill>
                </w14:textFill>
              </w:rPr>
              <w:t>2021年参加第十二届蓝桥杯获得宁夏赛区三等奖；2021年参加第十一届APMCM亚太地区大学生数学建模竞赛获得二等奖2021年参加宁夏大学程序设计大赛获得甲组二等奖；2021年参与了大学生创新训练项目“基于知识图谱的大学生德育分关联分析系统”并成功结题，对计算机编程、算法、软件平台搭建以及项目开发方面有一定的理论知识，积累了良好的工作经验和工作能力；从2022年着手的融合注意力机制的恶劣天气识别方法研究项目到今，一直担任负责人具备良好的组织管理能力，执行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6" w:hRule="atLeast"/>
        </w:trPr>
        <w:tc>
          <w:tcPr>
            <w:tcW w:w="2766" w:type="dxa"/>
          </w:tcPr>
          <w:p>
            <w:pPr>
              <w:rPr>
                <w:rFonts w:ascii="宋体" w:hAnsi="宋体"/>
                <w:color w:val="000000" w:themeColor="text1"/>
                <w:kern w:val="0"/>
                <w:szCs w:val="24"/>
                <w:lang w:bidi="ar"/>
                <w14:textFill>
                  <w14:solidFill>
                    <w14:schemeClr w14:val="tx1"/>
                  </w14:solidFill>
                </w14:textFill>
              </w:rPr>
            </w:pPr>
            <w:r>
              <w:rPr>
                <w:rFonts w:ascii="宋体" w:hAnsi="宋体"/>
                <w:color w:val="000000" w:themeColor="text1"/>
                <w:kern w:val="0"/>
                <w:szCs w:val="24"/>
                <w:lang w:bidi="ar"/>
                <w14:textFill>
                  <w14:solidFill>
                    <w14:schemeClr w14:val="tx1"/>
                  </w14:solidFill>
                </w14:textFill>
              </w:rPr>
              <w:drawing>
                <wp:inline distT="0" distB="0" distL="0" distR="0">
                  <wp:extent cx="1464945" cy="2120900"/>
                  <wp:effectExtent l="0" t="0" r="1905"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474599" cy="2134849"/>
                          </a:xfrm>
                          <a:prstGeom prst="rect">
                            <a:avLst/>
                          </a:prstGeom>
                          <a:noFill/>
                          <a:ln>
                            <a:noFill/>
                          </a:ln>
                        </pic:spPr>
                      </pic:pic>
                    </a:graphicData>
                  </a:graphic>
                </wp:inline>
              </w:drawing>
            </w:r>
          </w:p>
          <w:p>
            <w:pPr>
              <w:jc w:val="center"/>
              <w:rPr>
                <w:rFonts w:hint="eastAsia"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李筱</w:t>
            </w:r>
          </w:p>
        </w:tc>
        <w:tc>
          <w:tcPr>
            <w:tcW w:w="5530" w:type="dxa"/>
            <w:vAlign w:val="center"/>
          </w:tcPr>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ascii="宋体" w:hAnsi="宋体"/>
                <w:color w:val="000000" w:themeColor="text1"/>
                <w:kern w:val="0"/>
                <w:szCs w:val="24"/>
                <w14:textFill>
                  <w14:solidFill>
                    <w14:schemeClr w14:val="tx1"/>
                  </w14:solidFill>
                </w14:textFill>
              </w:rPr>
              <w:t>宁夏大学信息工程学院软件工程系在读本科生</w:t>
            </w:r>
          </w:p>
          <w:p>
            <w:pPr>
              <w:jc w:val="left"/>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团队工作：</w:t>
            </w:r>
            <w:r>
              <w:rPr>
                <w:rFonts w:hint="eastAsia" w:ascii="宋体" w:hAnsi="宋体"/>
                <w:color w:val="000000" w:themeColor="text1"/>
                <w:kern w:val="0"/>
                <w:szCs w:val="24"/>
                <w14:textFill>
                  <w14:solidFill>
                    <w14:schemeClr w14:val="tx1"/>
                  </w14:solidFill>
                </w14:textFill>
              </w:rPr>
              <w:t>在团队中负责销量产品的营销规划，宣传公司品牌，拓宽市场。有犀利的洞察力和天马行空的想象力。</w:t>
            </w:r>
          </w:p>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成就：</w:t>
            </w:r>
            <w:r>
              <w:rPr>
                <w:rFonts w:hint="eastAsia" w:ascii="宋体" w:hAnsi="宋体"/>
                <w:color w:val="000000" w:themeColor="text1"/>
                <w:kern w:val="0"/>
                <w:szCs w:val="24"/>
                <w14:textFill>
                  <w14:solidFill>
                    <w14:schemeClr w14:val="tx1"/>
                  </w14:solidFill>
                </w14:textFill>
              </w:rPr>
              <w:t>多次参与大学生创新创业大赛，有较强的责任心和主动性，具有良好的团队协作精神和沟通能力。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6" w:hRule="atLeast"/>
        </w:trPr>
        <w:tc>
          <w:tcPr>
            <w:tcW w:w="2766" w:type="dxa"/>
          </w:tcPr>
          <w:p>
            <w:pPr>
              <w:rPr>
                <w:rFonts w:ascii="宋体" w:hAnsi="宋体"/>
                <w:color w:val="000000" w:themeColor="text1"/>
                <w:kern w:val="0"/>
                <w:szCs w:val="24"/>
                <w:lang w:bidi="ar"/>
                <w14:textFill>
                  <w14:solidFill>
                    <w14:schemeClr w14:val="tx1"/>
                  </w14:solidFill>
                </w14:textFill>
              </w:rPr>
            </w:pPr>
            <w:r>
              <w:rPr>
                <w:rFonts w:ascii="宋体" w:hAnsi="宋体"/>
                <w:color w:val="000000" w:themeColor="text1"/>
                <w:kern w:val="0"/>
                <w:szCs w:val="24"/>
                <w:lang w:bidi="ar"/>
                <w14:textFill>
                  <w14:solidFill>
                    <w14:schemeClr w14:val="tx1"/>
                  </w14:solidFill>
                </w14:textFill>
              </w:rPr>
              <w:drawing>
                <wp:inline distT="0" distB="0" distL="0" distR="0">
                  <wp:extent cx="1490980" cy="2197100"/>
                  <wp:effectExtent l="0" t="0" r="1397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499161" cy="2209035"/>
                          </a:xfrm>
                          <a:prstGeom prst="rect">
                            <a:avLst/>
                          </a:prstGeom>
                          <a:noFill/>
                          <a:ln>
                            <a:noFill/>
                          </a:ln>
                        </pic:spPr>
                      </pic:pic>
                    </a:graphicData>
                  </a:graphic>
                </wp:inline>
              </w:drawing>
            </w:r>
          </w:p>
          <w:p>
            <w:pPr>
              <w:jc w:val="center"/>
              <w:rPr>
                <w:rFonts w:hint="eastAsia"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燕娇娇</w:t>
            </w:r>
          </w:p>
        </w:tc>
        <w:tc>
          <w:tcPr>
            <w:tcW w:w="5530" w:type="dxa"/>
            <w:vAlign w:val="center"/>
          </w:tcPr>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ascii="宋体" w:hAnsi="宋体"/>
                <w:color w:val="000000" w:themeColor="text1"/>
                <w:kern w:val="0"/>
                <w:szCs w:val="24"/>
                <w14:textFill>
                  <w14:solidFill>
                    <w14:schemeClr w14:val="tx1"/>
                  </w14:solidFill>
                </w14:textFill>
              </w:rPr>
              <w:t>宁夏大学信息工程学院网络工程在读本科生</w:t>
            </w:r>
          </w:p>
          <w:p>
            <w:pPr>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团队工作：</w:t>
            </w:r>
            <w:r>
              <w:rPr>
                <w:rFonts w:hint="eastAsia" w:ascii="宋体" w:hAnsi="宋体"/>
                <w:color w:val="000000" w:themeColor="text1"/>
                <w:kern w:val="0"/>
                <w:szCs w:val="24"/>
                <w14:textFill>
                  <w14:solidFill>
                    <w14:schemeClr w14:val="tx1"/>
                  </w14:solidFill>
                </w14:textFill>
              </w:rPr>
              <w:t>在团队中负责平台的财务分析以及统筹管理，协调市场、产品、推广等各部门运作的角色,有强大的交流和计算能力。</w:t>
            </w:r>
          </w:p>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成就：</w:t>
            </w:r>
            <w:r>
              <w:rPr>
                <w:rFonts w:hint="eastAsia" w:ascii="宋体" w:hAnsi="宋体"/>
                <w:color w:val="000000" w:themeColor="text1"/>
                <w:kern w:val="0"/>
                <w:szCs w:val="24"/>
                <w14:textFill>
                  <w14:solidFill>
                    <w14:schemeClr w14:val="tx1"/>
                  </w14:solidFill>
                </w14:textFill>
              </w:rPr>
              <w:t>多次参加大学生创新创业大赛，在平时学习中积累了学习知识，具有较强的团队合作精神以及沟通能力。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6" w:hRule="atLeast"/>
        </w:trPr>
        <w:tc>
          <w:tcPr>
            <w:tcW w:w="2766" w:type="dxa"/>
          </w:tcPr>
          <w:p>
            <w:pPr>
              <w:rPr>
                <w:color w:val="000000" w:themeColor="text1"/>
                <w:kern w:val="0"/>
                <w14:textFill>
                  <w14:solidFill>
                    <w14:schemeClr w14:val="tx1"/>
                  </w14:solidFill>
                </w14:textFill>
              </w:rPr>
            </w:pPr>
            <w:r>
              <w:rPr>
                <w:color w:val="000000" w:themeColor="text1"/>
                <w:kern w:val="0"/>
                <w14:textFill>
                  <w14:solidFill>
                    <w14:schemeClr w14:val="tx1"/>
                  </w14:solidFill>
                </w14:textFill>
              </w:rPr>
              <w:drawing>
                <wp:inline distT="0" distB="0" distL="114300" distR="114300">
                  <wp:extent cx="1612900" cy="2259330"/>
                  <wp:effectExtent l="0" t="0" r="6350" b="7620"/>
                  <wp:docPr id="42" name="图片 42" descr="C:\Users\86147\Desktop\1.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86147\Desktop\1.png1"/>
                          <pic:cNvPicPr>
                            <a:picLocks noChangeAspect="1"/>
                          </pic:cNvPicPr>
                        </pic:nvPicPr>
                        <pic:blipFill>
                          <a:blip r:embed="rId43"/>
                          <a:srcRect/>
                          <a:stretch>
                            <a:fillRect/>
                          </a:stretch>
                        </pic:blipFill>
                        <pic:spPr>
                          <a:xfrm>
                            <a:off x="0" y="0"/>
                            <a:ext cx="1615944" cy="2263809"/>
                          </a:xfrm>
                          <a:prstGeom prst="rect">
                            <a:avLst/>
                          </a:prstGeom>
                        </pic:spPr>
                      </pic:pic>
                    </a:graphicData>
                  </a:graphic>
                </wp:inline>
              </w:drawing>
            </w:r>
          </w:p>
          <w:p>
            <w:pPr>
              <w:jc w:val="center"/>
              <w:rPr>
                <w:rFonts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刘航明</w:t>
            </w:r>
          </w:p>
        </w:tc>
        <w:tc>
          <w:tcPr>
            <w:tcW w:w="5530" w:type="dxa"/>
            <w:vAlign w:val="center"/>
          </w:tcPr>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ascii="宋体" w:hAnsi="宋体"/>
                <w:color w:val="000000" w:themeColor="text1"/>
                <w:kern w:val="0"/>
                <w:szCs w:val="24"/>
                <w14:textFill>
                  <w14:solidFill>
                    <w14:schemeClr w14:val="tx1"/>
                  </w14:solidFill>
                </w14:textFill>
              </w:rPr>
              <w:t>宁夏大学信息工程学院计算机系在读本科生</w:t>
            </w:r>
          </w:p>
          <w:p>
            <w:pPr>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团队工作：</w:t>
            </w:r>
            <w:r>
              <w:rPr>
                <w:rFonts w:hint="eastAsia" w:ascii="宋体" w:hAnsi="宋体"/>
                <w:color w:val="000000" w:themeColor="text1"/>
                <w:kern w:val="0"/>
                <w:szCs w:val="24"/>
                <w14:textFill>
                  <w14:solidFill>
                    <w14:schemeClr w14:val="tx1"/>
                  </w14:solidFill>
                </w14:textFill>
              </w:rPr>
              <w:t>在团队中负责各人员工作分配,团队的走向，有强烈的责任感和使命感，注重团队合作的重要性和团队人员执行力的集结。</w:t>
            </w:r>
          </w:p>
          <w:p>
            <w:pPr>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成就：</w:t>
            </w:r>
            <w:r>
              <w:rPr>
                <w:rFonts w:hint="eastAsia" w:ascii="宋体" w:hAnsi="宋体"/>
                <w:color w:val="000000" w:themeColor="text1"/>
                <w:kern w:val="0"/>
                <w:szCs w:val="24"/>
                <w14:textFill>
                  <w14:solidFill>
                    <w14:schemeClr w14:val="tx1"/>
                  </w14:solidFill>
                </w14:textFill>
              </w:rPr>
              <w:t>2021年获得蓝桥杯宁夏赛区省三等奖，2020年获得宁夏赛区英语国才杯演讲赛区省二等奖，2019年获得湖北省物理竞赛省一等奖</w:t>
            </w:r>
          </w:p>
          <w:p>
            <w:pPr>
              <w:jc w:val="left"/>
              <w:rPr>
                <w:rFonts w:ascii="宋体" w:hAnsi="宋体"/>
                <w:b/>
                <w:bCs/>
                <w:color w:val="000000" w:themeColor="text1"/>
                <w:kern w:val="0"/>
                <w:szCs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6" w:hRule="atLeast"/>
        </w:trPr>
        <w:tc>
          <w:tcPr>
            <w:tcW w:w="2766" w:type="dxa"/>
          </w:tcPr>
          <w:p>
            <w:pPr>
              <w:rPr>
                <w:rFonts w:ascii="宋体" w:hAnsi="宋体"/>
                <w:color w:val="000000" w:themeColor="text1"/>
                <w:kern w:val="0"/>
                <w:szCs w:val="24"/>
                <w:lang w:bidi="ar"/>
                <w14:textFill>
                  <w14:solidFill>
                    <w14:schemeClr w14:val="tx1"/>
                  </w14:solidFill>
                </w14:textFill>
              </w:rPr>
            </w:pPr>
            <w:r>
              <w:rPr>
                <w:rFonts w:ascii="宋体" w:hAnsi="宋体"/>
                <w:color w:val="000000" w:themeColor="text1"/>
                <w:kern w:val="0"/>
                <w:szCs w:val="24"/>
                <w:lang w:bidi="ar"/>
                <w14:textFill>
                  <w14:solidFill>
                    <w14:schemeClr w14:val="tx1"/>
                  </w14:solidFill>
                </w14:textFill>
              </w:rPr>
              <w:drawing>
                <wp:inline distT="0" distB="0" distL="0" distR="0">
                  <wp:extent cx="1537970" cy="219075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550440" cy="2208061"/>
                          </a:xfrm>
                          <a:prstGeom prst="rect">
                            <a:avLst/>
                          </a:prstGeom>
                          <a:noFill/>
                          <a:ln>
                            <a:noFill/>
                          </a:ln>
                        </pic:spPr>
                      </pic:pic>
                    </a:graphicData>
                  </a:graphic>
                </wp:inline>
              </w:drawing>
            </w:r>
          </w:p>
          <w:p>
            <w:pPr>
              <w:rPr>
                <w:rFonts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 xml:space="preserve"> </w:t>
            </w:r>
            <w:r>
              <w:rPr>
                <w:rFonts w:ascii="宋体" w:hAnsi="宋体"/>
                <w:color w:val="000000" w:themeColor="text1"/>
                <w:kern w:val="0"/>
                <w:szCs w:val="24"/>
                <w:lang w:bidi="ar"/>
                <w14:textFill>
                  <w14:solidFill>
                    <w14:schemeClr w14:val="tx1"/>
                  </w14:solidFill>
                </w14:textFill>
              </w:rPr>
              <w:t xml:space="preserve">      </w:t>
            </w:r>
            <w:r>
              <w:rPr>
                <w:rFonts w:hint="eastAsia" w:ascii="宋体" w:hAnsi="宋体"/>
                <w:color w:val="000000" w:themeColor="text1"/>
                <w:kern w:val="0"/>
                <w:szCs w:val="24"/>
                <w:lang w:bidi="ar"/>
                <w14:textFill>
                  <w14:solidFill>
                    <w14:schemeClr w14:val="tx1"/>
                  </w14:solidFill>
                </w14:textFill>
              </w:rPr>
              <w:t>张传奇</w:t>
            </w:r>
          </w:p>
        </w:tc>
        <w:tc>
          <w:tcPr>
            <w:tcW w:w="5530" w:type="dxa"/>
            <w:vAlign w:val="center"/>
          </w:tcPr>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ascii="宋体" w:hAnsi="宋体"/>
                <w:color w:val="000000" w:themeColor="text1"/>
                <w:kern w:val="0"/>
                <w:szCs w:val="24"/>
                <w14:textFill>
                  <w14:solidFill>
                    <w14:schemeClr w14:val="tx1"/>
                  </w14:solidFill>
                </w14:textFill>
              </w:rPr>
              <w:t>宁夏大学信息工程学院软件工程系在读本科生</w:t>
            </w:r>
          </w:p>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团队工作：</w:t>
            </w:r>
            <w:r>
              <w:rPr>
                <w:rFonts w:hint="eastAsia" w:ascii="宋体" w:hAnsi="宋体"/>
                <w:color w:val="000000" w:themeColor="text1"/>
                <w:kern w:val="0"/>
                <w:szCs w:val="24"/>
                <w14:textFill>
                  <w14:solidFill>
                    <w14:schemeClr w14:val="tx1"/>
                  </w14:solidFill>
                </w14:textFill>
              </w:rPr>
              <w:t>负责项目风险分析工作，主要有：竞争风险分析及策略，模式复制风险分析及策略，运营分析风险及策略</w:t>
            </w:r>
          </w:p>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成就：</w:t>
            </w:r>
          </w:p>
          <w:p>
            <w:pPr>
              <w:jc w:val="left"/>
              <w:rPr>
                <w:rFonts w:ascii="宋体" w:hAnsi="宋体"/>
                <w:color w:val="000000" w:themeColor="text1"/>
                <w:kern w:val="0"/>
                <w:szCs w:val="24"/>
                <w14:textFill>
                  <w14:solidFill>
                    <w14:schemeClr w14:val="tx1"/>
                  </w14:solidFill>
                </w14:textFill>
              </w:rPr>
            </w:pPr>
            <w:r>
              <w:rPr>
                <w:rFonts w:ascii="宋体" w:hAnsi="宋体"/>
                <w:color w:val="000000" w:themeColor="text1"/>
                <w:kern w:val="0"/>
                <w:szCs w:val="24"/>
                <w14:textFill>
                  <w14:solidFill>
                    <w14:schemeClr w14:val="tx1"/>
                  </w14:solidFill>
                </w14:textFill>
              </w:rPr>
              <w:t>2021年蓝桥杯省级三等奖</w:t>
            </w:r>
          </w:p>
          <w:p>
            <w:pPr>
              <w:jc w:val="left"/>
              <w:rPr>
                <w:rFonts w:ascii="宋体" w:hAnsi="宋体"/>
                <w:color w:val="000000" w:themeColor="text1"/>
                <w:kern w:val="0"/>
                <w:szCs w:val="24"/>
                <w14:textFill>
                  <w14:solidFill>
                    <w14:schemeClr w14:val="tx1"/>
                  </w14:solidFill>
                </w14:textFill>
              </w:rPr>
            </w:pPr>
            <w:r>
              <w:rPr>
                <w:rFonts w:ascii="宋体" w:hAnsi="宋体"/>
                <w:color w:val="000000" w:themeColor="text1"/>
                <w:kern w:val="0"/>
                <w:szCs w:val="24"/>
                <w14:textFill>
                  <w14:solidFill>
                    <w14:schemeClr w14:val="tx1"/>
                  </w14:solidFill>
                </w14:textFill>
              </w:rPr>
              <w:t>2021年参与第七届“互联网+”大学生创新创业大赛项目：《亲爱的——基于跨年龄人脸识别的网络寻亲系统 》并成功结项</w:t>
            </w:r>
          </w:p>
          <w:p>
            <w:pPr>
              <w:jc w:val="left"/>
              <w:rPr>
                <w:rFonts w:ascii="宋体" w:hAnsi="宋体"/>
                <w:color w:val="000000" w:themeColor="text1"/>
                <w:kern w:val="0"/>
                <w:szCs w:val="24"/>
                <w14:textFill>
                  <w14:solidFill>
                    <w14:schemeClr w14:val="tx1"/>
                  </w14:solidFill>
                </w14:textFill>
              </w:rPr>
            </w:pPr>
            <w:r>
              <w:rPr>
                <w:rFonts w:ascii="宋体" w:hAnsi="宋体"/>
                <w:color w:val="000000" w:themeColor="text1"/>
                <w:kern w:val="0"/>
                <w:szCs w:val="24"/>
                <w14:textFill>
                  <w14:solidFill>
                    <w14:schemeClr w14:val="tx1"/>
                  </w14:solidFill>
                </w14:textFill>
              </w:rPr>
              <w:t>2021年参与大学生创新创业训练计划项目：《基于知识图谱的大学生德育分关联分析系统》并成功结项</w:t>
            </w:r>
          </w:p>
          <w:p>
            <w:pPr>
              <w:jc w:val="left"/>
              <w:rPr>
                <w:rFonts w:ascii="宋体" w:hAnsi="宋体"/>
                <w:b/>
                <w:bCs/>
                <w:color w:val="000000" w:themeColor="text1"/>
                <w:kern w:val="0"/>
                <w:szCs w:val="24"/>
                <w14:textFill>
                  <w14:solidFill>
                    <w14:schemeClr w14:val="tx1"/>
                  </w14:solidFill>
                </w14:textFill>
              </w:rPr>
            </w:pPr>
            <w:r>
              <w:rPr>
                <w:rFonts w:ascii="宋体" w:hAnsi="宋体"/>
                <w:color w:val="000000" w:themeColor="text1"/>
                <w:kern w:val="0"/>
                <w:szCs w:val="24"/>
                <w14:textFill>
                  <w14:solidFill>
                    <w14:schemeClr w14:val="tx1"/>
                  </w14:solidFill>
                </w14:textFill>
              </w:rPr>
              <w:t>2022年主持大学生创新创业训练计划项目：《基于深度学习的夏季降水预测方方法研究》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6" w:hRule="atLeast"/>
        </w:trPr>
        <w:tc>
          <w:tcPr>
            <w:tcW w:w="2766" w:type="dxa"/>
          </w:tcPr>
          <w:p>
            <w:pPr>
              <w:rPr>
                <w:rFonts w:ascii="宋体" w:hAnsi="宋体"/>
                <w:color w:val="000000" w:themeColor="text1"/>
                <w:kern w:val="0"/>
                <w:szCs w:val="24"/>
                <w:lang w:bidi="ar"/>
                <w14:textFill>
                  <w14:solidFill>
                    <w14:schemeClr w14:val="tx1"/>
                  </w14:solidFill>
                </w14:textFill>
              </w:rPr>
            </w:pPr>
            <w:r>
              <w:rPr>
                <w:rFonts w:hint="eastAsia"/>
                <w:kern w:val="0"/>
              </w:rPr>
              <w:drawing>
                <wp:inline distT="0" distB="0" distL="114300" distR="114300">
                  <wp:extent cx="1385570" cy="1805305"/>
                  <wp:effectExtent l="0" t="0" r="5080" b="4445"/>
                  <wp:docPr id="38" name="图片 38" descr="QQ图片2021120509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Q图片20211205093402"/>
                          <pic:cNvPicPr>
                            <a:picLocks noChangeAspect="1"/>
                          </pic:cNvPicPr>
                        </pic:nvPicPr>
                        <pic:blipFill>
                          <a:blip r:embed="rId45"/>
                          <a:stretch>
                            <a:fillRect/>
                          </a:stretch>
                        </pic:blipFill>
                        <pic:spPr>
                          <a:xfrm>
                            <a:off x="0" y="0"/>
                            <a:ext cx="1385570" cy="1805305"/>
                          </a:xfrm>
                          <a:prstGeom prst="rect">
                            <a:avLst/>
                          </a:prstGeom>
                        </pic:spPr>
                      </pic:pic>
                    </a:graphicData>
                  </a:graphic>
                </wp:inline>
              </w:drawing>
            </w:r>
          </w:p>
          <w:p>
            <w:pPr>
              <w:jc w:val="center"/>
              <w:rPr>
                <w:rFonts w:hint="eastAsia"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杨志航</w:t>
            </w:r>
          </w:p>
        </w:tc>
        <w:tc>
          <w:tcPr>
            <w:tcW w:w="5530" w:type="dxa"/>
            <w:vAlign w:val="center"/>
          </w:tcPr>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kern w:val="0"/>
              </w:rPr>
              <w:t>宁夏大学信息工程学院计算机科学与技术在读本科生</w:t>
            </w:r>
          </w:p>
          <w:p>
            <w:pPr>
              <w:jc w:val="left"/>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团队工作：</w:t>
            </w:r>
            <w:r>
              <w:rPr>
                <w:rFonts w:hint="eastAsia" w:ascii="宋体" w:hAnsi="宋体"/>
                <w:color w:val="000000" w:themeColor="text1"/>
                <w:kern w:val="0"/>
                <w:szCs w:val="24"/>
                <w14:textFill>
                  <w14:solidFill>
                    <w14:schemeClr w14:val="tx1"/>
                  </w14:solidFill>
                </w14:textFill>
              </w:rPr>
              <w:t>在团队中负责产品的售后调查，为产品的改进提供用户层的意见，有良好的沟通和分析反馈的能力。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6" w:hRule="atLeast"/>
        </w:trPr>
        <w:tc>
          <w:tcPr>
            <w:tcW w:w="2766" w:type="dxa"/>
          </w:tcPr>
          <w:p>
            <w:pPr>
              <w:rPr>
                <w:rFonts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吴洁</w:t>
            </w:r>
          </w:p>
        </w:tc>
        <w:tc>
          <w:tcPr>
            <w:tcW w:w="5530" w:type="dxa"/>
            <w:vAlign w:val="center"/>
          </w:tcPr>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kern w:val="0"/>
              </w:rPr>
              <w:t>宁夏大学信息工程学院计算机科学与技术在读本科生</w:t>
            </w:r>
          </w:p>
          <w:p>
            <w:pPr>
              <w:jc w:val="left"/>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团队工作：</w:t>
            </w:r>
            <w:r>
              <w:rPr>
                <w:rFonts w:hint="eastAsia" w:ascii="宋体" w:hAnsi="宋体"/>
                <w:color w:val="000000" w:themeColor="text1"/>
                <w:kern w:val="0"/>
                <w:szCs w:val="24"/>
                <w14:textFill>
                  <w14:solidFill>
                    <w14:schemeClr w14:val="tx1"/>
                  </w14:solidFill>
                </w14:textFill>
              </w:rPr>
              <w:t>在团队中负责线下与用户沟通，与软硬件工作部门协调解决用户痛点及难点，有良好的沟通能力，吃苦耐劳的精神，活跃的思维逻辑。</w:t>
            </w:r>
          </w:p>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成就：</w:t>
            </w:r>
          </w:p>
          <w:p>
            <w:pPr>
              <w:jc w:val="left"/>
              <w:rPr>
                <w:rFonts w:hint="eastAsia" w:ascii="宋体" w:hAnsi="宋体"/>
                <w:color w:val="000000" w:themeColor="text1"/>
                <w:kern w:val="0"/>
                <w:szCs w:val="24"/>
                <w14:textFill>
                  <w14:solidFill>
                    <w14:schemeClr w14:val="tx1"/>
                  </w14:solidFill>
                </w14:textFill>
              </w:rPr>
            </w:pPr>
            <w:r>
              <w:rPr>
                <w:rFonts w:hint="eastAsia" w:ascii="宋体" w:hAnsi="宋体"/>
                <w:color w:val="000000" w:themeColor="text1"/>
                <w:kern w:val="0"/>
                <w:szCs w:val="24"/>
                <w14:textFill>
                  <w14:solidFill>
                    <w14:schemeClr w14:val="tx1"/>
                  </w14:solidFill>
                </w14:textFill>
              </w:rPr>
              <w:t>在</w:t>
            </w:r>
            <w:r>
              <w:rPr>
                <w:rFonts w:ascii="宋体" w:hAnsi="宋体"/>
                <w:color w:val="000000" w:themeColor="text1"/>
                <w:kern w:val="0"/>
                <w:szCs w:val="24"/>
                <w14:textFill>
                  <w14:solidFill>
                    <w14:schemeClr w14:val="tx1"/>
                  </w14:solidFill>
                </w14:textFill>
              </w:rPr>
              <w:t>2021年参加中国国际“互联网+”大学生创新创业大赛作品名为“人文情怀关于传统手工文化教学APP的开发”，在2022年以参加大学生创新创业比赛，参与校级项目“智能机器狗的设计与实现”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6" w:hRule="atLeast"/>
        </w:trPr>
        <w:tc>
          <w:tcPr>
            <w:tcW w:w="2766" w:type="dxa"/>
          </w:tcPr>
          <w:p>
            <w:pPr>
              <w:rPr>
                <w:rFonts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韩一楠</w:t>
            </w:r>
          </w:p>
        </w:tc>
        <w:tc>
          <w:tcPr>
            <w:tcW w:w="5530" w:type="dxa"/>
            <w:vAlign w:val="center"/>
          </w:tcPr>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kern w:val="0"/>
              </w:rPr>
              <w:t>宁夏大学信息工程学院计算机科学与技术在读本科生</w:t>
            </w:r>
          </w:p>
          <w:p>
            <w:pPr>
              <w:jc w:val="left"/>
              <w:rPr>
                <w:rFonts w:ascii="宋体" w:hAnsi="宋体"/>
                <w:b/>
                <w:bCs/>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团队工作：</w:t>
            </w:r>
            <w:r>
              <w:rPr>
                <w:rFonts w:hint="eastAsia" w:ascii="宋体" w:hAnsi="宋体"/>
                <w:color w:val="000000" w:themeColor="text1"/>
                <w:kern w:val="0"/>
                <w:szCs w:val="24"/>
                <w14:textFill>
                  <w14:solidFill>
                    <w14:schemeClr w14:val="tx1"/>
                  </w14:solidFill>
                </w14:textFill>
              </w:rPr>
              <w:t>在团队中负责前端设计，设计软件界面和美工，有强烈的责任感和使命感，注重团队精神和个人效能</w:t>
            </w:r>
          </w:p>
          <w:p>
            <w:pPr>
              <w:jc w:val="left"/>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成就：</w:t>
            </w:r>
          </w:p>
          <w:p>
            <w:pPr>
              <w:jc w:val="left"/>
              <w:rPr>
                <w:rFonts w:hint="eastAsia" w:ascii="宋体" w:hAnsi="宋体"/>
                <w:color w:val="000000" w:themeColor="text1"/>
                <w:kern w:val="0"/>
                <w:szCs w:val="24"/>
                <w14:textFill>
                  <w14:solidFill>
                    <w14:schemeClr w14:val="tx1"/>
                  </w14:solidFill>
                </w14:textFill>
              </w:rPr>
            </w:pPr>
          </w:p>
        </w:tc>
      </w:tr>
    </w:tbl>
    <w:p>
      <w:pPr>
        <w:pStyle w:val="3"/>
        <w:rPr>
          <w:rFonts w:ascii="黑体" w:hAnsi="黑体" w:eastAsia="黑体" w:cs="黑体"/>
          <w:color w:val="000000" w:themeColor="text1"/>
          <w:sz w:val="30"/>
          <w:szCs w:val="30"/>
          <w14:textFill>
            <w14:solidFill>
              <w14:schemeClr w14:val="tx1"/>
            </w14:solidFill>
          </w14:textFill>
        </w:rPr>
      </w:pPr>
      <w:bookmarkStart w:id="147" w:name="_Toc26734"/>
      <w:r>
        <w:rPr>
          <w:rFonts w:hint="eastAsia" w:ascii="黑体" w:hAnsi="黑体" w:eastAsia="黑体" w:cs="黑体"/>
          <w:color w:val="000000" w:themeColor="text1"/>
          <w:sz w:val="30"/>
          <w:szCs w:val="30"/>
          <w:lang w:val="en-US" w:eastAsia="zh-CN"/>
          <w14:textFill>
            <w14:solidFill>
              <w14:schemeClr w14:val="tx1"/>
            </w14:solidFill>
          </w14:textFill>
        </w:rPr>
        <w:t>7</w:t>
      </w:r>
      <w:r>
        <w:rPr>
          <w:rFonts w:hint="eastAsia" w:ascii="黑体" w:hAnsi="黑体" w:eastAsia="黑体" w:cs="黑体"/>
          <w:color w:val="000000" w:themeColor="text1"/>
          <w:sz w:val="30"/>
          <w:szCs w:val="30"/>
          <w14:textFill>
            <w14:solidFill>
              <w14:schemeClr w14:val="tx1"/>
            </w14:solidFill>
          </w14:textFill>
        </w:rPr>
        <w:t>.2 导师顾问</w:t>
      </w:r>
      <w:bookmarkEnd w:id="147"/>
      <w:r>
        <w:rPr>
          <w:rFonts w:hint="eastAsia" w:ascii="黑体" w:hAnsi="黑体" w:eastAsia="黑体" w:cs="黑体"/>
          <w:color w:val="000000" w:themeColor="text1"/>
          <w:sz w:val="30"/>
          <w:szCs w:val="30"/>
          <w14:textFill>
            <w14:solidFill>
              <w14:schemeClr w14:val="tx1"/>
            </w14:solidFill>
          </w14:textFill>
        </w:rPr>
        <w:tab/>
      </w:r>
      <w:bookmarkStart w:id="148" w:name="_Toc22025"/>
      <w:bookmarkEnd w:id="148"/>
      <w:bookmarkStart w:id="149" w:name="_Toc38756404"/>
      <w:bookmarkEnd w:id="149"/>
      <w:bookmarkStart w:id="150" w:name="_Toc1970"/>
      <w:bookmarkStart w:id="151" w:name="_Toc29927"/>
      <w:bookmarkStart w:id="152" w:name="_Toc799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jc w:val="center"/>
              <w:rPr>
                <w:color w:val="000000" w:themeColor="text1"/>
                <w:kern w:val="0"/>
                <w14:textFill>
                  <w14:solidFill>
                    <w14:schemeClr w14:val="tx1"/>
                  </w14:solidFill>
                </w14:textFill>
              </w:rPr>
            </w:pPr>
            <w:r>
              <w:rPr>
                <w:color w:val="000000" w:themeColor="text1"/>
                <w:kern w:val="0"/>
                <w14:textFill>
                  <w14:solidFill>
                    <w14:schemeClr w14:val="tx1"/>
                  </w14:solidFill>
                </w14:textFill>
              </w:rPr>
              <w:drawing>
                <wp:inline distT="0" distB="0" distL="114300" distR="114300">
                  <wp:extent cx="1203960" cy="1737360"/>
                  <wp:effectExtent l="0" t="0" r="15240" b="15240"/>
                  <wp:docPr id="14" name="图片 14" descr="C:\Users\86147\Desktop\张老师.png张老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86147\Desktop\张老师.png张老师"/>
                          <pic:cNvPicPr>
                            <a:picLocks noChangeAspect="1"/>
                          </pic:cNvPicPr>
                        </pic:nvPicPr>
                        <pic:blipFill>
                          <a:blip r:embed="rId46"/>
                          <a:srcRect/>
                          <a:stretch>
                            <a:fillRect/>
                          </a:stretch>
                        </pic:blipFill>
                        <pic:spPr>
                          <a:xfrm>
                            <a:off x="0" y="0"/>
                            <a:ext cx="1203960" cy="1737360"/>
                          </a:xfrm>
                          <a:prstGeom prst="rect">
                            <a:avLst/>
                          </a:prstGeom>
                        </pic:spPr>
                      </pic:pic>
                    </a:graphicData>
                  </a:graphic>
                </wp:inline>
              </w:drawing>
            </w:r>
          </w:p>
          <w:p>
            <w:pPr>
              <w:jc w:val="center"/>
              <w:rPr>
                <w:rFonts w:ascii="宋体" w:hAnsi="宋体"/>
                <w:color w:val="000000" w:themeColor="text1"/>
                <w:kern w:val="0"/>
                <w:szCs w:val="24"/>
                <w:lang w:bidi="ar"/>
                <w14:textFill>
                  <w14:solidFill>
                    <w14:schemeClr w14:val="tx1"/>
                  </w14:solidFill>
                </w14:textFill>
              </w:rPr>
            </w:pPr>
            <w:r>
              <w:rPr>
                <w:rFonts w:hint="eastAsia" w:ascii="宋体" w:hAnsi="宋体"/>
                <w:color w:val="000000" w:themeColor="text1"/>
                <w:kern w:val="0"/>
                <w:szCs w:val="24"/>
                <w:lang w:bidi="ar"/>
                <w14:textFill>
                  <w14:solidFill>
                    <w14:schemeClr w14:val="tx1"/>
                  </w14:solidFill>
                </w14:textFill>
              </w:rPr>
              <w:t>张鹏</w:t>
            </w:r>
          </w:p>
        </w:tc>
        <w:tc>
          <w:tcPr>
            <w:tcW w:w="6086" w:type="dxa"/>
            <w:vAlign w:val="center"/>
          </w:tcPr>
          <w:p>
            <w:pPr>
              <w:jc w:val="left"/>
              <w:rPr>
                <w:rFonts w:ascii="宋体" w:hAnsi="宋体"/>
                <w:color w:val="000000" w:themeColor="text1"/>
                <w:kern w:val="0"/>
                <w:szCs w:val="24"/>
                <w:lang w:val="zh-TW" w:eastAsia="zh-TW"/>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身份：</w:t>
            </w:r>
            <w:r>
              <w:rPr>
                <w:rFonts w:hint="eastAsia" w:ascii="宋体" w:hAnsi="宋体"/>
                <w:color w:val="000000" w:themeColor="text1"/>
                <w:kern w:val="0"/>
                <w:szCs w:val="24"/>
                <w:lang w:val="zh-TW" w:eastAsia="zh-TW"/>
                <w14:textFill>
                  <w14:solidFill>
                    <w14:schemeClr w14:val="tx1"/>
                  </w14:solidFill>
                </w14:textFill>
              </w:rPr>
              <w:t>宁夏大学</w:t>
            </w:r>
            <w:r>
              <w:rPr>
                <w:rFonts w:hint="eastAsia" w:ascii="宋体" w:hAnsi="宋体"/>
                <w:color w:val="000000" w:themeColor="text1"/>
                <w:kern w:val="0"/>
                <w:szCs w:val="24"/>
                <w:lang w:val="zh-CN"/>
                <w14:textFill>
                  <w14:solidFill>
                    <w14:schemeClr w14:val="tx1"/>
                  </w14:solidFill>
                </w14:textFill>
              </w:rPr>
              <w:t>信息工程</w:t>
            </w:r>
            <w:r>
              <w:rPr>
                <w:rFonts w:hint="eastAsia" w:ascii="宋体" w:hAnsi="宋体"/>
                <w:color w:val="000000" w:themeColor="text1"/>
                <w:kern w:val="0"/>
                <w:szCs w:val="24"/>
                <w:lang w:val="zh-TW" w:eastAsia="zh-TW"/>
                <w14:textFill>
                  <w14:solidFill>
                    <w14:schemeClr w14:val="tx1"/>
                  </w14:solidFill>
                </w14:textFill>
              </w:rPr>
              <w:t>学院</w:t>
            </w:r>
            <w:r>
              <w:rPr>
                <w:rFonts w:hint="eastAsia" w:ascii="宋体" w:hAnsi="宋体"/>
                <w:color w:val="000000" w:themeColor="text1"/>
                <w:kern w:val="0"/>
                <w:szCs w:val="24"/>
                <w14:textFill>
                  <w14:solidFill>
                    <w14:schemeClr w14:val="tx1"/>
                  </w14:solidFill>
                </w14:textFill>
              </w:rPr>
              <w:t>教师，</w:t>
            </w:r>
            <w:r>
              <w:rPr>
                <w:rFonts w:hint="eastAsia" w:ascii="宋体" w:hAnsi="宋体"/>
                <w:color w:val="000000" w:themeColor="text1"/>
                <w:kern w:val="0"/>
                <w:szCs w:val="24"/>
                <w:lang w:val="zh-TW" w:eastAsia="zh-TW"/>
                <w14:textFill>
                  <w14:solidFill>
                    <w14:schemeClr w14:val="tx1"/>
                  </w14:solidFill>
                </w14:textFill>
              </w:rPr>
              <w:t>中国科学院计算技术研究</w:t>
            </w:r>
            <w:r>
              <w:rPr>
                <w:rFonts w:hint="eastAsia" w:ascii="宋体" w:hAnsi="宋体"/>
                <w:color w:val="000000" w:themeColor="text1"/>
                <w:kern w:val="0"/>
                <w:szCs w:val="24"/>
                <w14:textFill>
                  <w14:solidFill>
                    <w14:schemeClr w14:val="tx1"/>
                  </w14:solidFill>
                </w14:textFill>
              </w:rPr>
              <w:t>院</w:t>
            </w:r>
            <w:r>
              <w:rPr>
                <w:rFonts w:hint="eastAsia" w:ascii="宋体" w:hAnsi="宋体"/>
                <w:color w:val="000000" w:themeColor="text1"/>
                <w:kern w:val="0"/>
                <w:szCs w:val="24"/>
                <w:lang w:val="zh-TW" w:eastAsia="zh-TW"/>
                <w14:textFill>
                  <w14:solidFill>
                    <w14:schemeClr w14:val="tx1"/>
                  </w14:solidFill>
                </w14:textFill>
              </w:rPr>
              <w:t>博士</w:t>
            </w:r>
            <w:r>
              <w:rPr>
                <w:rFonts w:hint="eastAsia" w:ascii="宋体" w:hAnsi="宋体"/>
                <w:color w:val="000000" w:themeColor="text1"/>
                <w:kern w:val="0"/>
                <w:szCs w:val="24"/>
                <w:lang w:val="zh-TW"/>
                <w14:textFill>
                  <w14:solidFill>
                    <w14:schemeClr w14:val="tx1"/>
                  </w14:solidFill>
                </w14:textFill>
              </w:rPr>
              <w:t>，</w:t>
            </w:r>
            <w:r>
              <w:rPr>
                <w:rFonts w:hint="eastAsia" w:ascii="宋体" w:hAnsi="宋体"/>
                <w:color w:val="000000" w:themeColor="text1"/>
                <w:kern w:val="0"/>
                <w:szCs w:val="24"/>
                <w:lang w:val="zh-TW" w:eastAsia="zh-TW"/>
                <w14:textFill>
                  <w14:solidFill>
                    <w14:schemeClr w14:val="tx1"/>
                  </w14:solidFill>
                </w14:textFill>
              </w:rPr>
              <w:t>研究方向为视频处理和编码</w:t>
            </w:r>
          </w:p>
          <w:p>
            <w:pPr>
              <w:rPr>
                <w:rFonts w:ascii="宋体" w:hAnsi="宋体"/>
                <w:color w:val="000000" w:themeColor="text1"/>
                <w:kern w:val="0"/>
                <w:szCs w:val="24"/>
                <w14:textFill>
                  <w14:solidFill>
                    <w14:schemeClr w14:val="tx1"/>
                  </w14:solidFill>
                </w14:textFill>
              </w:rPr>
            </w:pPr>
            <w:r>
              <w:rPr>
                <w:rFonts w:hint="eastAsia" w:ascii="宋体" w:hAnsi="宋体"/>
                <w:b/>
                <w:bCs/>
                <w:color w:val="000000" w:themeColor="text1"/>
                <w:kern w:val="0"/>
                <w:szCs w:val="24"/>
                <w14:textFill>
                  <w14:solidFill>
                    <w14:schemeClr w14:val="tx1"/>
                  </w14:solidFill>
                </w14:textFill>
              </w:rPr>
              <w:t>成就：</w:t>
            </w:r>
            <w:r>
              <w:rPr>
                <w:rFonts w:hint="eastAsia" w:ascii="宋体" w:hAnsi="宋体"/>
                <w:color w:val="000000" w:themeColor="text1"/>
                <w:kern w:val="0"/>
                <w:szCs w:val="24"/>
                <w:lang w:val="zh-TW" w:eastAsia="zh-TW"/>
                <w14:textFill>
                  <w14:solidFill>
                    <w14:schemeClr w14:val="tx1"/>
                  </w14:solidFill>
                </w14:textFill>
              </w:rPr>
              <w:t>2008 年加入华为技术有限公司，研究方向包括视频编解码应用、媒体传输、视频推荐与用户数据挖掘、QoE评估与监测等领域。</w:t>
            </w:r>
            <w:r>
              <w:rPr>
                <w:rFonts w:ascii="宋体" w:hAnsi="宋体"/>
                <w:color w:val="000000" w:themeColor="text1"/>
                <w:kern w:val="0"/>
                <w:szCs w:val="24"/>
                <w:lang w:eastAsia="zh-TW"/>
                <w14:textFill>
                  <w14:solidFill>
                    <w14:schemeClr w14:val="tx1"/>
                  </w14:solidFill>
                </w14:textFill>
              </w:rPr>
              <w:t>主持国家自然科学基金1项，宁夏自然科学基金1项，宁夏重点研发项目1项，</w:t>
            </w:r>
            <w:r>
              <w:rPr>
                <w:rFonts w:hint="eastAsia" w:ascii="宋体" w:hAnsi="宋体"/>
                <w:color w:val="000000" w:themeColor="text1"/>
                <w:kern w:val="0"/>
                <w:szCs w:val="24"/>
                <w:lang w:val="zh-CN"/>
                <w14:textFill>
                  <w14:solidFill>
                    <w14:schemeClr w14:val="tx1"/>
                  </w14:solidFill>
                </w14:textFill>
              </w:rPr>
              <w:t>发表论文多篇，</w:t>
            </w:r>
            <w:r>
              <w:rPr>
                <w:rFonts w:ascii="宋体" w:hAnsi="宋体"/>
                <w:color w:val="000000" w:themeColor="text1"/>
                <w:kern w:val="0"/>
                <w:szCs w:val="24"/>
                <w14:textFill>
                  <w14:solidFill>
                    <w14:schemeClr w14:val="tx1"/>
                  </w14:solidFill>
                </w14:textFill>
              </w:rPr>
              <w:t>授权</w:t>
            </w:r>
            <w:r>
              <w:rPr>
                <w:rFonts w:hint="eastAsia" w:ascii="宋体" w:hAnsi="宋体"/>
                <w:color w:val="000000" w:themeColor="text1"/>
                <w:kern w:val="0"/>
                <w:szCs w:val="24"/>
                <w:lang w:val="zh-TW" w:eastAsia="zh-TW"/>
                <w14:textFill>
                  <w14:solidFill>
                    <w14:schemeClr w14:val="tx1"/>
                  </w14:solidFill>
                </w14:textFill>
              </w:rPr>
              <w:t>专利8项。现研究方向包括视频编码</w:t>
            </w:r>
            <w:r>
              <w:rPr>
                <w:rFonts w:hint="eastAsia" w:ascii="宋体" w:hAnsi="宋体"/>
                <w:color w:val="000000" w:themeColor="text1"/>
                <w:kern w:val="0"/>
                <w:szCs w:val="24"/>
                <w:lang w:val="zh-CN"/>
                <w14:textFill>
                  <w14:solidFill>
                    <w14:schemeClr w14:val="tx1"/>
                  </w14:solidFill>
                </w14:textFill>
              </w:rPr>
              <w:t>传输</w:t>
            </w:r>
            <w:r>
              <w:rPr>
                <w:rFonts w:hint="eastAsia" w:ascii="宋体" w:hAnsi="宋体"/>
                <w:color w:val="000000" w:themeColor="text1"/>
                <w:kern w:val="0"/>
                <w:szCs w:val="24"/>
                <w:lang w:val="zh-TW" w:eastAsia="zh-TW"/>
                <w14:textFill>
                  <w14:solidFill>
                    <w14:schemeClr w14:val="tx1"/>
                  </w14:solidFill>
                </w14:textFill>
              </w:rPr>
              <w:t>，</w:t>
            </w:r>
            <w:r>
              <w:rPr>
                <w:rFonts w:hint="eastAsia" w:ascii="宋体" w:hAnsi="宋体"/>
                <w:color w:val="000000" w:themeColor="text1"/>
                <w:kern w:val="0"/>
                <w:szCs w:val="24"/>
                <w:lang w:val="zh-CN"/>
                <w14:textFill>
                  <w14:solidFill>
                    <w14:schemeClr w14:val="tx1"/>
                  </w14:solidFill>
                </w14:textFill>
              </w:rPr>
              <w:t>媒体</w:t>
            </w:r>
            <w:r>
              <w:rPr>
                <w:rFonts w:hint="eastAsia" w:ascii="宋体" w:hAnsi="宋体"/>
                <w:color w:val="000000" w:themeColor="text1"/>
                <w:kern w:val="0"/>
                <w:szCs w:val="24"/>
                <w:lang w:val="zh-TW" w:eastAsia="zh-TW"/>
                <w14:textFill>
                  <w14:solidFill>
                    <w14:schemeClr w14:val="tx1"/>
                  </w14:solidFill>
                </w14:textFill>
              </w:rPr>
              <w:t>分析与</w:t>
            </w:r>
            <w:r>
              <w:rPr>
                <w:rFonts w:hint="eastAsia" w:ascii="宋体" w:hAnsi="宋体"/>
                <w:color w:val="000000" w:themeColor="text1"/>
                <w:kern w:val="0"/>
                <w:szCs w:val="24"/>
                <w:lang w:val="zh-CN"/>
                <w14:textFill>
                  <w14:solidFill>
                    <w14:schemeClr w14:val="tx1"/>
                  </w14:solidFill>
                </w14:textFill>
              </w:rPr>
              <w:t>理解</w:t>
            </w:r>
            <w:r>
              <w:rPr>
                <w:rFonts w:hint="eastAsia" w:ascii="宋体" w:hAnsi="宋体"/>
                <w:color w:val="000000" w:themeColor="text1"/>
                <w:kern w:val="0"/>
                <w:szCs w:val="24"/>
                <w:lang w:val="zh-TW" w:eastAsia="zh-TW"/>
                <w14:textFill>
                  <w14:solidFill>
                    <w14:schemeClr w14:val="tx1"/>
                  </w14:solidFill>
                </w14:textFill>
              </w:rPr>
              <w:t>，云计算与物联网的应用研究</w:t>
            </w:r>
          </w:p>
        </w:tc>
      </w:tr>
      <w:bookmarkEnd w:id="145"/>
      <w:bookmarkEnd w:id="146"/>
      <w:bookmarkEnd w:id="150"/>
      <w:bookmarkEnd w:id="151"/>
      <w:bookmarkEnd w:id="152"/>
    </w:tbl>
    <w:p>
      <w:pPr>
        <w:pStyle w:val="2"/>
        <w:rPr>
          <w:rFonts w:hint="eastAsia" w:ascii="黑体" w:hAnsi="黑体" w:eastAsia="黑体" w:cs="黑体"/>
          <w:color w:val="000000" w:themeColor="text1"/>
          <w:sz w:val="32"/>
          <w:szCs w:val="32"/>
          <w:lang w:eastAsia="zh-CN"/>
          <w14:textFill>
            <w14:solidFill>
              <w14:schemeClr w14:val="tx1"/>
            </w14:solidFill>
          </w14:textFill>
        </w:rPr>
      </w:pPr>
      <w:bookmarkStart w:id="153" w:name="_Toc9483"/>
      <w:bookmarkStart w:id="154" w:name="_Toc493255020"/>
      <w:bookmarkStart w:id="155" w:name="_Toc38756406"/>
      <w:bookmarkStart w:id="156" w:name="_Toc28692"/>
    </w:p>
    <w:p>
      <w:pPr>
        <w:rPr>
          <w:rFonts w:hint="eastAsia"/>
          <w:lang w:eastAsia="zh-CN"/>
        </w:rPr>
      </w:pPr>
    </w:p>
    <w:p>
      <w:pPr>
        <w:pStyle w:val="2"/>
        <w:rPr>
          <w:rFonts w:ascii="黑体" w:hAnsi="黑体" w:eastAsia="黑体" w:cs="黑体"/>
          <w:color w:val="000000" w:themeColor="text1"/>
          <w:sz w:val="32"/>
          <w:szCs w:val="32"/>
          <w14:textFill>
            <w14:solidFill>
              <w14:schemeClr w14:val="tx1"/>
            </w14:solidFill>
          </w14:textFill>
        </w:rPr>
      </w:pPr>
      <w:r>
        <w:rPr>
          <w:rFonts w:hint="eastAsia" w:ascii="黑体" w:hAnsi="黑体" w:eastAsia="黑体" w:cs="黑体"/>
          <w:color w:val="000000" w:themeColor="text1"/>
          <w:sz w:val="32"/>
          <w:szCs w:val="32"/>
          <w:lang w:val="en-US" w:eastAsia="zh-CN"/>
          <w14:textFill>
            <w14:solidFill>
              <w14:schemeClr w14:val="tx1"/>
            </w14:solidFill>
          </w14:textFill>
        </w:rPr>
        <w:t xml:space="preserve">8 </w:t>
      </w:r>
      <w:r>
        <w:rPr>
          <w:rFonts w:hint="eastAsia" w:ascii="黑体" w:hAnsi="黑体" w:eastAsia="黑体" w:cs="黑体"/>
          <w:color w:val="000000" w:themeColor="text1"/>
          <w:sz w:val="32"/>
          <w:szCs w:val="32"/>
          <w14:textFill>
            <w14:solidFill>
              <w14:schemeClr w14:val="tx1"/>
            </w14:solidFill>
          </w14:textFill>
        </w:rPr>
        <w:t>风险分析</w:t>
      </w:r>
      <w:bookmarkEnd w:id="153"/>
      <w:bookmarkEnd w:id="154"/>
      <w:bookmarkEnd w:id="155"/>
      <w:bookmarkEnd w:id="156"/>
    </w:p>
    <w:p>
      <w:pPr>
        <w:widowControl/>
        <w:spacing w:line="360" w:lineRule="auto"/>
        <w:ind w:firstLine="480" w:firstLineChars="200"/>
        <w:rPr>
          <w:rFonts w:ascii="宋体" w:hAnsi="宋体"/>
          <w:color w:val="000000" w:themeColor="text1"/>
          <w:kern w:val="0"/>
          <w:szCs w:val="24"/>
          <w:lang w:bidi="ar"/>
          <w14:textFill>
            <w14:solidFill>
              <w14:schemeClr w14:val="tx1"/>
            </w14:solidFill>
          </w14:textFill>
        </w:rPr>
      </w:pPr>
      <w:bookmarkStart w:id="157" w:name="_Toc485542267"/>
      <w:bookmarkStart w:id="158" w:name="_Toc38756407"/>
      <w:bookmarkStart w:id="159" w:name="_Toc484356223"/>
      <w:bookmarkStart w:id="160" w:name="_Toc452997556"/>
      <w:bookmarkStart w:id="161" w:name="_Toc493255021"/>
      <w:bookmarkStart w:id="162" w:name="_Toc28087"/>
      <w:r>
        <w:rPr>
          <w:rFonts w:hint="eastAsia" w:ascii="宋体" w:hAnsi="宋体"/>
          <w:color w:val="000000" w:themeColor="text1"/>
          <w:kern w:val="0"/>
          <w:szCs w:val="24"/>
          <w:lang w:bidi="ar"/>
          <w14:textFill>
            <w14:solidFill>
              <w14:schemeClr w14:val="tx1"/>
            </w14:solidFill>
          </w14:textFill>
        </w:rPr>
        <w:t>本智能导盲犬进入市场将不可避免遇到各种各样的风险，通过综合分析，结合市场分析和自己的运营，本平台主要在竞争、模式复制、管理方面面临一定的风险。平台在充分评估各方面风险的基础上，做出一定评估，针对不同风险，做出相应的应对策略，以规避风险。</w:t>
      </w:r>
    </w:p>
    <w:p>
      <w:pPr>
        <w:pStyle w:val="3"/>
        <w:rPr>
          <w:rFonts w:ascii="黑体" w:hAnsi="黑体" w:eastAsia="黑体" w:cs="黑体"/>
          <w:color w:val="000000" w:themeColor="text1"/>
          <w:sz w:val="30"/>
          <w:szCs w:val="30"/>
          <w:lang w:eastAsia="zh-CN"/>
          <w14:textFill>
            <w14:solidFill>
              <w14:schemeClr w14:val="tx1"/>
            </w14:solidFill>
          </w14:textFill>
        </w:rPr>
      </w:pPr>
      <w:bookmarkStart w:id="163" w:name="_Toc761"/>
      <w:r>
        <w:rPr>
          <w:rFonts w:hint="eastAsia" w:ascii="黑体" w:hAnsi="黑体" w:eastAsia="黑体" w:cs="黑体"/>
          <w:color w:val="000000" w:themeColor="text1"/>
          <w:sz w:val="30"/>
          <w:szCs w:val="30"/>
          <w:lang w:val="en-US" w:eastAsia="zh-CN"/>
          <w14:textFill>
            <w14:solidFill>
              <w14:schemeClr w14:val="tx1"/>
            </w14:solidFill>
          </w14:textFill>
        </w:rPr>
        <w:t>8</w:t>
      </w:r>
      <w:r>
        <w:rPr>
          <w:rFonts w:hint="eastAsia" w:ascii="黑体" w:hAnsi="黑体" w:eastAsia="黑体" w:cs="黑体"/>
          <w:color w:val="000000" w:themeColor="text1"/>
          <w:sz w:val="30"/>
          <w:szCs w:val="30"/>
          <w:lang w:eastAsia="zh-CN"/>
          <w14:textFill>
            <w14:solidFill>
              <w14:schemeClr w14:val="tx1"/>
            </w14:solidFill>
          </w14:textFill>
        </w:rPr>
        <w:t>.1 竞争风险分析及</w:t>
      </w:r>
      <w:bookmarkEnd w:id="157"/>
      <w:bookmarkEnd w:id="158"/>
      <w:bookmarkEnd w:id="159"/>
      <w:bookmarkEnd w:id="160"/>
      <w:bookmarkEnd w:id="161"/>
      <w:bookmarkEnd w:id="162"/>
      <w:r>
        <w:rPr>
          <w:rFonts w:hint="eastAsia" w:ascii="黑体" w:hAnsi="黑体" w:eastAsia="黑体" w:cs="黑体"/>
          <w:color w:val="000000" w:themeColor="text1"/>
          <w:sz w:val="30"/>
          <w:szCs w:val="30"/>
          <w:lang w:eastAsia="zh-CN"/>
          <w14:textFill>
            <w14:solidFill>
              <w14:schemeClr w14:val="tx1"/>
            </w14:solidFill>
          </w14:textFill>
        </w:rPr>
        <w:t>策略</w:t>
      </w:r>
      <w:bookmarkEnd w:id="163"/>
    </w:p>
    <w:p>
      <w:pPr>
        <w:pStyle w:val="4"/>
        <w:ind w:firstLine="562" w:firstLineChars="200"/>
        <w:rPr>
          <w:rFonts w:ascii="黑体" w:hAnsi="黑体" w:eastAsia="黑体" w:cs="黑体"/>
          <w:color w:val="000000" w:themeColor="text1"/>
          <w14:textFill>
            <w14:solidFill>
              <w14:schemeClr w14:val="tx1"/>
            </w14:solidFill>
          </w14:textFill>
        </w:rPr>
      </w:pPr>
      <w:bookmarkStart w:id="164" w:name="_Toc452997557"/>
      <w:bookmarkStart w:id="165" w:name="_Toc38756408"/>
      <w:bookmarkStart w:id="166" w:name="_Toc493255022"/>
      <w:bookmarkStart w:id="167" w:name="_Toc11288"/>
      <w:bookmarkStart w:id="168" w:name="_Toc485542268"/>
      <w:bookmarkStart w:id="169" w:name="_Toc484356224"/>
      <w:bookmarkStart w:id="170" w:name="_Toc19032"/>
      <w:r>
        <w:rPr>
          <w:rFonts w:hint="eastAsia" w:ascii="黑体" w:hAnsi="黑体" w:eastAsia="黑体" w:cs="黑体"/>
          <w:color w:val="000000" w:themeColor="text1"/>
          <w:lang w:val="en-US" w:eastAsia="zh-CN"/>
          <w14:textFill>
            <w14:solidFill>
              <w14:schemeClr w14:val="tx1"/>
            </w14:solidFill>
          </w14:textFill>
        </w:rPr>
        <w:t>8</w:t>
      </w:r>
      <w:r>
        <w:rPr>
          <w:rFonts w:hint="eastAsia" w:ascii="黑体" w:hAnsi="黑体" w:eastAsia="黑体" w:cs="黑体"/>
          <w:color w:val="000000" w:themeColor="text1"/>
          <w14:textFill>
            <w14:solidFill>
              <w14:schemeClr w14:val="tx1"/>
            </w14:solidFill>
          </w14:textFill>
        </w:rPr>
        <w:t>.1.1 竞争风险</w:t>
      </w:r>
      <w:bookmarkEnd w:id="164"/>
      <w:bookmarkEnd w:id="165"/>
      <w:bookmarkEnd w:id="166"/>
      <w:bookmarkEnd w:id="167"/>
      <w:bookmarkEnd w:id="168"/>
      <w:bookmarkEnd w:id="169"/>
      <w:r>
        <w:rPr>
          <w:rFonts w:hint="eastAsia" w:ascii="黑体" w:hAnsi="黑体" w:eastAsia="黑体" w:cs="黑体"/>
          <w:color w:val="000000" w:themeColor="text1"/>
          <w14:textFill>
            <w14:solidFill>
              <w14:schemeClr w14:val="tx1"/>
            </w14:solidFill>
          </w14:textFill>
        </w:rPr>
        <w:t>分析</w:t>
      </w:r>
      <w:bookmarkEnd w:id="170"/>
    </w:p>
    <w:p>
      <w:pPr>
        <w:widowControl/>
        <w:spacing w:line="360" w:lineRule="auto"/>
        <w:ind w:firstLine="480" w:firstLineChars="200"/>
        <w:rPr>
          <w:rFonts w:ascii="宋体" w:hAnsi="宋体"/>
          <w:color w:val="000000" w:themeColor="text1"/>
          <w:kern w:val="0"/>
          <w:szCs w:val="24"/>
          <w:lang w:bidi="ar"/>
          <w14:textFill>
            <w14:solidFill>
              <w14:schemeClr w14:val="tx1"/>
            </w14:solidFill>
          </w14:textFill>
        </w:rPr>
      </w:pPr>
      <w:bookmarkStart w:id="171" w:name="_Toc38756409"/>
      <w:bookmarkStart w:id="172" w:name="_Toc452997558"/>
      <w:bookmarkStart w:id="173" w:name="_Toc485542269"/>
      <w:bookmarkStart w:id="174" w:name="_Toc24314"/>
      <w:bookmarkStart w:id="175" w:name="_Toc484356225"/>
      <w:bookmarkStart w:id="176" w:name="_Toc493255023"/>
      <w:r>
        <w:rPr>
          <w:rFonts w:hint="eastAsia" w:ascii="宋体" w:hAnsi="宋体"/>
          <w:color w:val="000000" w:themeColor="text1"/>
          <w:kern w:val="0"/>
          <w:szCs w:val="24"/>
          <w:lang w:bidi="ar"/>
          <w14:textFill>
            <w14:solidFill>
              <w14:schemeClr w14:val="tx1"/>
            </w14:solidFill>
          </w14:textFill>
        </w:rPr>
        <w:t>智能导盲犬作为一种智能机器与导盲犬的结合体，一直备受人们关注。一方面，导盲犬作为一种盲人“协助犬”有着部分场所受限、存在社会争议等问题；另一方面，信息技术高度发展的今天，智能化，科技化越来越成为现代社会的发展趋势。将智能技术、工业化生产与导盲犬结合是今后的趋势。但行业内已经有相对成熟的产品，如小米仿生导盲犬等。相较而言，该智能导盲犬起步较晚，运营经验不足，作为一个新的、尚不成熟的平台，可能客户流失等方面存在一定的风险。</w:t>
      </w:r>
    </w:p>
    <w:p>
      <w:pPr>
        <w:pStyle w:val="4"/>
        <w:ind w:firstLine="562" w:firstLineChars="200"/>
        <w:rPr>
          <w:rFonts w:ascii="黑体" w:hAnsi="黑体" w:eastAsia="黑体" w:cs="黑体"/>
          <w:color w:val="000000" w:themeColor="text1"/>
          <w14:textFill>
            <w14:solidFill>
              <w14:schemeClr w14:val="tx1"/>
            </w14:solidFill>
          </w14:textFill>
        </w:rPr>
      </w:pPr>
      <w:bookmarkStart w:id="177" w:name="_Toc9926"/>
      <w:r>
        <w:rPr>
          <w:rFonts w:hint="eastAsia" w:ascii="黑体" w:hAnsi="黑体" w:eastAsia="黑体" w:cs="黑体"/>
          <w:color w:val="000000" w:themeColor="text1"/>
          <w:lang w:val="en-US" w:eastAsia="zh-CN"/>
          <w14:textFill>
            <w14:solidFill>
              <w14:schemeClr w14:val="tx1"/>
            </w14:solidFill>
          </w14:textFill>
        </w:rPr>
        <w:t>8</w:t>
      </w:r>
      <w:r>
        <w:rPr>
          <w:rFonts w:hint="eastAsia" w:ascii="黑体" w:hAnsi="黑体" w:eastAsia="黑体" w:cs="黑体"/>
          <w:color w:val="000000" w:themeColor="text1"/>
          <w14:textFill>
            <w14:solidFill>
              <w14:schemeClr w14:val="tx1"/>
            </w14:solidFill>
          </w14:textFill>
        </w:rPr>
        <w:t xml:space="preserve">.1.2 </w:t>
      </w:r>
      <w:bookmarkEnd w:id="171"/>
      <w:bookmarkEnd w:id="172"/>
      <w:bookmarkEnd w:id="173"/>
      <w:bookmarkEnd w:id="174"/>
      <w:bookmarkEnd w:id="175"/>
      <w:bookmarkEnd w:id="176"/>
      <w:r>
        <w:rPr>
          <w:rFonts w:hint="eastAsia" w:ascii="黑体" w:hAnsi="黑体" w:eastAsia="黑体" w:cs="黑体"/>
          <w:color w:val="000000" w:themeColor="text1"/>
          <w14:textFill>
            <w14:solidFill>
              <w14:schemeClr w14:val="tx1"/>
            </w14:solidFill>
          </w14:textFill>
        </w:rPr>
        <w:t>竞争风险策略</w:t>
      </w:r>
      <w:bookmarkEnd w:id="177"/>
    </w:p>
    <w:p>
      <w:pPr>
        <w:spacing w:line="360" w:lineRule="auto"/>
        <w:ind w:firstLine="480" w:firstLineChars="200"/>
        <w:rPr>
          <w:rFonts w:hint="eastAsia" w:ascii="宋体" w:hAnsi="宋体"/>
          <w:color w:val="000000" w:themeColor="text1"/>
          <w:szCs w:val="24"/>
          <w14:textFill>
            <w14:solidFill>
              <w14:schemeClr w14:val="tx1"/>
            </w14:solidFill>
          </w14:textFill>
        </w:rPr>
      </w:pPr>
      <w:bookmarkStart w:id="178" w:name="_Toc493255024"/>
      <w:bookmarkStart w:id="179" w:name="_Toc485542270"/>
      <w:bookmarkStart w:id="180" w:name="_Toc452997559"/>
      <w:bookmarkStart w:id="181" w:name="_Toc448655105"/>
      <w:bookmarkStart w:id="182" w:name="_Toc484356226"/>
      <w:r>
        <w:rPr>
          <w:rFonts w:hint="eastAsia" w:ascii="宋体" w:hAnsi="宋体"/>
          <w:color w:val="000000" w:themeColor="text1"/>
          <w:szCs w:val="24"/>
          <w14:textFill>
            <w14:solidFill>
              <w14:schemeClr w14:val="tx1"/>
            </w14:solidFill>
          </w14:textFill>
        </w:rPr>
        <w:t>1.打破</w:t>
      </w:r>
      <w:r>
        <w:rPr>
          <w:rFonts w:hint="eastAsia" w:ascii="宋体" w:hAnsi="宋体"/>
          <w:color w:val="000000" w:themeColor="text1"/>
          <w:szCs w:val="24"/>
          <w:lang w:val="en-US" w:eastAsia="zh-CN"/>
          <w14:textFill>
            <w14:solidFill>
              <w14:schemeClr w14:val="tx1"/>
            </w14:solidFill>
          </w14:textFill>
        </w:rPr>
        <w:t>现有</w:t>
      </w:r>
      <w:r>
        <w:rPr>
          <w:rFonts w:hint="eastAsia" w:ascii="宋体" w:hAnsi="宋体"/>
          <w:color w:val="000000" w:themeColor="text1"/>
          <w:szCs w:val="24"/>
          <w14:textFill>
            <w14:solidFill>
              <w14:schemeClr w14:val="tx1"/>
            </w14:solidFill>
          </w14:textFill>
        </w:rPr>
        <w:t>智能导盲犬等产品的运营模式，以用户为本，在技术与服务等方面关注目标群体的需求，完善</w:t>
      </w:r>
      <w:r>
        <w:rPr>
          <w:rFonts w:hint="eastAsia" w:ascii="宋体" w:hAnsi="宋体"/>
          <w:color w:val="000000" w:themeColor="text1"/>
          <w:szCs w:val="24"/>
          <w:lang w:val="en-US" w:eastAsia="zh-CN"/>
          <w14:textFill>
            <w14:solidFill>
              <w14:schemeClr w14:val="tx1"/>
            </w14:solidFill>
          </w14:textFill>
        </w:rPr>
        <w:t>市场</w:t>
      </w:r>
      <w:r>
        <w:rPr>
          <w:rFonts w:hint="eastAsia" w:ascii="宋体" w:hAnsi="宋体"/>
          <w:color w:val="000000" w:themeColor="text1"/>
          <w:szCs w:val="24"/>
          <w14:textFill>
            <w14:solidFill>
              <w14:schemeClr w14:val="tx1"/>
            </w14:solidFill>
          </w14:textFill>
        </w:rPr>
        <w:t>已有</w:t>
      </w:r>
      <w:r>
        <w:rPr>
          <w:rFonts w:hint="eastAsia" w:ascii="宋体" w:hAnsi="宋体"/>
          <w:color w:val="000000" w:themeColor="text1"/>
          <w:szCs w:val="24"/>
          <w:lang w:val="en-US" w:eastAsia="zh-CN"/>
          <w14:textFill>
            <w14:solidFill>
              <w14:schemeClr w14:val="tx1"/>
            </w14:solidFill>
          </w14:textFill>
        </w:rPr>
        <w:t>产品</w:t>
      </w:r>
      <w:r>
        <w:rPr>
          <w:rFonts w:hint="eastAsia" w:ascii="宋体" w:hAnsi="宋体"/>
          <w:color w:val="000000" w:themeColor="text1"/>
          <w:szCs w:val="24"/>
          <w14:textFill>
            <w14:solidFill>
              <w14:schemeClr w14:val="tx1"/>
            </w14:solidFill>
          </w14:textFill>
        </w:rPr>
        <w:t>缺陷，拓展开发新的功能模块，</w:t>
      </w:r>
      <w:r>
        <w:rPr>
          <w:rFonts w:hint="eastAsia" w:ascii="宋体" w:hAnsi="宋体"/>
          <w:color w:val="000000" w:themeColor="text1"/>
          <w:szCs w:val="24"/>
          <w:lang w:val="en-US" w:eastAsia="zh-CN"/>
          <w14:textFill>
            <w14:solidFill>
              <w14:schemeClr w14:val="tx1"/>
            </w14:solidFill>
          </w14:textFill>
        </w:rPr>
        <w:t>完善核心避障、导航功能，</w:t>
      </w:r>
      <w:r>
        <w:rPr>
          <w:rFonts w:hint="eastAsia" w:ascii="宋体" w:hAnsi="宋体"/>
          <w:color w:val="000000" w:themeColor="text1"/>
          <w:szCs w:val="24"/>
          <w14:textFill>
            <w14:solidFill>
              <w14:schemeClr w14:val="tx1"/>
            </w14:solidFill>
          </w14:textFill>
        </w:rPr>
        <w:t>帮助</w:t>
      </w:r>
      <w:r>
        <w:rPr>
          <w:rFonts w:hint="eastAsia" w:ascii="宋体" w:hAnsi="宋体"/>
          <w:color w:val="000000" w:themeColor="text1"/>
          <w:szCs w:val="24"/>
          <w:lang w:val="en-US" w:eastAsia="zh-CN"/>
          <w14:textFill>
            <w14:solidFill>
              <w14:schemeClr w14:val="tx1"/>
            </w14:solidFill>
          </w14:textFill>
        </w:rPr>
        <w:t>盲人出行</w:t>
      </w:r>
      <w:r>
        <w:rPr>
          <w:rFonts w:hint="eastAsia" w:ascii="宋体" w:hAnsi="宋体"/>
          <w:color w:val="000000" w:themeColor="text1"/>
          <w:szCs w:val="24"/>
          <w14:textFill>
            <w14:solidFill>
              <w14:schemeClr w14:val="tx1"/>
            </w14:solidFill>
          </w14:textFill>
        </w:rPr>
        <w:t xml:space="preserve">。 </w:t>
      </w:r>
    </w:p>
    <w:p>
      <w:pPr>
        <w:spacing w:line="360" w:lineRule="auto"/>
        <w:ind w:firstLine="480" w:firstLineChars="200"/>
        <w:rPr>
          <w:rFonts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2.市场上现有项目、公司紧密合作，共享信息、互补优势，实现同领域、互助领域、跨领域品牌产品之间的有机结合，达成合作战略伙伴关系。如与宁夏大学数字经济与智慧管理研究院合作，将技术引领、数据赋能与智慧服务等管理模式应用与该智能阅卷开放平台中，占领市场份额，实现“教育信息化呼唤智慧教育，数据采集助力精准、个性化教学，阅卷系统为家校合一提供精准大数据支持”等教育目标地精准落地。</w:t>
      </w:r>
    </w:p>
    <w:bookmarkEnd w:id="178"/>
    <w:bookmarkEnd w:id="179"/>
    <w:bookmarkEnd w:id="180"/>
    <w:bookmarkEnd w:id="181"/>
    <w:bookmarkEnd w:id="182"/>
    <w:p>
      <w:pPr>
        <w:pStyle w:val="3"/>
        <w:rPr>
          <w:rFonts w:ascii="黑体" w:hAnsi="黑体" w:eastAsia="黑体" w:cs="黑体"/>
          <w:color w:val="000000" w:themeColor="text1"/>
          <w:sz w:val="30"/>
          <w:szCs w:val="30"/>
          <w:lang w:eastAsia="zh-CN"/>
          <w14:textFill>
            <w14:solidFill>
              <w14:schemeClr w14:val="tx1"/>
            </w14:solidFill>
          </w14:textFill>
        </w:rPr>
      </w:pPr>
      <w:bookmarkStart w:id="183" w:name="_Toc3326"/>
      <w:r>
        <w:rPr>
          <w:rFonts w:hint="eastAsia" w:ascii="黑体" w:hAnsi="黑体" w:eastAsia="黑体" w:cs="黑体"/>
          <w:color w:val="000000" w:themeColor="text1"/>
          <w:sz w:val="30"/>
          <w:szCs w:val="30"/>
          <w:lang w:val="en-US" w:eastAsia="zh-CN"/>
          <w14:textFill>
            <w14:solidFill>
              <w14:schemeClr w14:val="tx1"/>
            </w14:solidFill>
          </w14:textFill>
        </w:rPr>
        <w:t>8</w:t>
      </w:r>
      <w:r>
        <w:rPr>
          <w:rFonts w:hint="eastAsia" w:ascii="黑体" w:hAnsi="黑体" w:eastAsia="黑体" w:cs="黑体"/>
          <w:color w:val="000000" w:themeColor="text1"/>
          <w:sz w:val="30"/>
          <w:szCs w:val="30"/>
          <w:lang w:eastAsia="zh-CN"/>
          <w14:textFill>
            <w14:solidFill>
              <w14:schemeClr w14:val="tx1"/>
            </w14:solidFill>
          </w14:textFill>
        </w:rPr>
        <w:t>.</w:t>
      </w:r>
      <w:r>
        <w:rPr>
          <w:rFonts w:hint="eastAsia" w:ascii="黑体" w:hAnsi="黑体" w:eastAsia="黑体" w:cs="黑体"/>
          <w:color w:val="000000" w:themeColor="text1"/>
          <w:sz w:val="30"/>
          <w:szCs w:val="30"/>
          <w:lang w:val="en-US" w:eastAsia="zh-CN"/>
          <w14:textFill>
            <w14:solidFill>
              <w14:schemeClr w14:val="tx1"/>
            </w14:solidFill>
          </w14:textFill>
        </w:rPr>
        <w:t>2</w:t>
      </w:r>
      <w:r>
        <w:rPr>
          <w:rFonts w:hint="eastAsia" w:ascii="黑体" w:hAnsi="黑体" w:eastAsia="黑体" w:cs="黑体"/>
          <w:color w:val="000000" w:themeColor="text1"/>
          <w:sz w:val="30"/>
          <w:szCs w:val="30"/>
          <w:lang w:eastAsia="zh-CN"/>
          <w14:textFill>
            <w14:solidFill>
              <w14:schemeClr w14:val="tx1"/>
            </w14:solidFill>
          </w14:textFill>
        </w:rPr>
        <w:t xml:space="preserve"> 运营风险分析及策略</w:t>
      </w:r>
      <w:bookmarkEnd w:id="183"/>
    </w:p>
    <w:p>
      <w:pPr>
        <w:pStyle w:val="4"/>
        <w:ind w:firstLine="562" w:firstLineChars="200"/>
        <w:rPr>
          <w:rFonts w:ascii="黑体" w:hAnsi="黑体" w:eastAsia="黑体" w:cs="黑体"/>
          <w:color w:val="000000" w:themeColor="text1"/>
          <w14:textFill>
            <w14:solidFill>
              <w14:schemeClr w14:val="tx1"/>
            </w14:solidFill>
          </w14:textFill>
        </w:rPr>
      </w:pPr>
      <w:bookmarkStart w:id="184" w:name="_Toc711"/>
      <w:r>
        <w:rPr>
          <w:rFonts w:hint="eastAsia" w:ascii="黑体" w:hAnsi="黑体" w:eastAsia="黑体" w:cs="黑体"/>
          <w:color w:val="000000" w:themeColor="text1"/>
          <w:lang w:val="en-US" w:eastAsia="zh-CN"/>
          <w14:textFill>
            <w14:solidFill>
              <w14:schemeClr w14:val="tx1"/>
            </w14:solidFill>
          </w14:textFill>
        </w:rPr>
        <w:t>8</w:t>
      </w:r>
      <w:r>
        <w:rPr>
          <w:rFonts w:hint="eastAsia" w:ascii="黑体" w:hAnsi="黑体" w:eastAsia="黑体" w:cs="黑体"/>
          <w:color w:val="000000" w:themeColor="text1"/>
          <w14:textFill>
            <w14:solidFill>
              <w14:schemeClr w14:val="tx1"/>
            </w14:solidFill>
          </w14:textFill>
        </w:rPr>
        <w:t>.</w:t>
      </w:r>
      <w:r>
        <w:rPr>
          <w:rFonts w:hint="eastAsia" w:ascii="黑体" w:hAnsi="黑体" w:eastAsia="黑体" w:cs="黑体"/>
          <w:color w:val="000000" w:themeColor="text1"/>
          <w:lang w:val="en-US" w:eastAsia="zh-CN"/>
          <w14:textFill>
            <w14:solidFill>
              <w14:schemeClr w14:val="tx1"/>
            </w14:solidFill>
          </w14:textFill>
        </w:rPr>
        <w:t>2</w:t>
      </w:r>
      <w:r>
        <w:rPr>
          <w:rFonts w:hint="eastAsia" w:ascii="黑体" w:hAnsi="黑体" w:eastAsia="黑体" w:cs="黑体"/>
          <w:color w:val="000000" w:themeColor="text1"/>
          <w14:textFill>
            <w14:solidFill>
              <w14:schemeClr w14:val="tx1"/>
            </w14:solidFill>
          </w14:textFill>
        </w:rPr>
        <w:t>.1 运营风险分析</w:t>
      </w:r>
      <w:bookmarkEnd w:id="184"/>
    </w:p>
    <w:p>
      <w:pPr>
        <w:spacing w:line="360" w:lineRule="auto"/>
        <w:ind w:firstLine="480" w:firstLineChars="200"/>
        <w:rPr>
          <w:rFonts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1.</w:t>
      </w:r>
      <w:r>
        <w:rPr>
          <w:rFonts w:hint="eastAsia" w:ascii="宋体" w:hAnsi="宋体"/>
          <w:color w:val="000000" w:themeColor="text1"/>
          <w:szCs w:val="24"/>
          <w:lang w:val="en-US" w:eastAsia="zh-CN"/>
          <w14:textFill>
            <w14:solidFill>
              <w14:schemeClr w14:val="tx1"/>
            </w14:solidFill>
          </w14:textFill>
        </w:rPr>
        <w:t>智能导盲犬</w:t>
      </w:r>
      <w:r>
        <w:rPr>
          <w:rFonts w:hint="eastAsia" w:ascii="宋体" w:hAnsi="宋体"/>
          <w:color w:val="000000" w:themeColor="text1"/>
          <w:szCs w:val="24"/>
          <w14:textFill>
            <w14:solidFill>
              <w14:schemeClr w14:val="tx1"/>
            </w14:solidFill>
          </w14:textFill>
        </w:rPr>
        <w:t>目前还在不断开放探索期，在</w:t>
      </w:r>
      <w:r>
        <w:rPr>
          <w:rFonts w:hint="eastAsia" w:ascii="宋体" w:hAnsi="宋体"/>
          <w:color w:val="000000" w:themeColor="text1"/>
          <w:szCs w:val="24"/>
          <w:lang w:val="en-US" w:eastAsia="zh-CN"/>
          <w14:textFill>
            <w14:solidFill>
              <w14:schemeClr w14:val="tx1"/>
            </w14:solidFill>
          </w14:textFill>
        </w:rPr>
        <w:t>产品通过网络共享信息</w:t>
      </w:r>
      <w:r>
        <w:rPr>
          <w:rFonts w:hint="eastAsia" w:ascii="宋体" w:hAnsi="宋体"/>
          <w:color w:val="000000" w:themeColor="text1"/>
          <w:szCs w:val="24"/>
          <w14:textFill>
            <w14:solidFill>
              <w14:schemeClr w14:val="tx1"/>
            </w14:solidFill>
          </w14:textFill>
        </w:rPr>
        <w:t>上不掌握用户完备信息数据库和最大主动权。</w:t>
      </w:r>
    </w:p>
    <w:p>
      <w:pPr>
        <w:spacing w:line="360" w:lineRule="auto"/>
        <w:ind w:firstLine="480" w:firstLineChars="200"/>
        <w:rPr>
          <w:rFonts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2.运营和管理团队成员比较年轻，多为在校大学生和研究生，相比资深行业人士缺乏实际经验和实践思维，决策能力和视野也相对有限。团队组织制度和权责体系也尚不健全，可能出现效率不高或者决策失误的状况。从未来的运营体系看，将不可避免地出现人力成本上升的问题。</w:t>
      </w:r>
    </w:p>
    <w:p>
      <w:pPr>
        <w:pStyle w:val="4"/>
        <w:ind w:firstLine="562" w:firstLineChars="200"/>
        <w:rPr>
          <w:rFonts w:ascii="黑体" w:hAnsi="黑体" w:eastAsia="黑体" w:cs="黑体"/>
          <w:color w:val="000000" w:themeColor="text1"/>
          <w14:textFill>
            <w14:solidFill>
              <w14:schemeClr w14:val="tx1"/>
            </w14:solidFill>
          </w14:textFill>
        </w:rPr>
      </w:pPr>
      <w:bookmarkStart w:id="185" w:name="_Toc21848"/>
      <w:r>
        <w:rPr>
          <w:rFonts w:hint="eastAsia" w:ascii="黑体" w:hAnsi="黑体" w:eastAsia="黑体" w:cs="黑体"/>
          <w:color w:val="000000" w:themeColor="text1"/>
          <w:lang w:val="en-US" w:eastAsia="zh-CN"/>
          <w14:textFill>
            <w14:solidFill>
              <w14:schemeClr w14:val="tx1"/>
            </w14:solidFill>
          </w14:textFill>
        </w:rPr>
        <w:t>8</w:t>
      </w:r>
      <w:r>
        <w:rPr>
          <w:rFonts w:hint="eastAsia" w:ascii="黑体" w:hAnsi="黑体" w:eastAsia="黑体" w:cs="黑体"/>
          <w:color w:val="000000" w:themeColor="text1"/>
          <w14:textFill>
            <w14:solidFill>
              <w14:schemeClr w14:val="tx1"/>
            </w14:solidFill>
          </w14:textFill>
        </w:rPr>
        <w:t>.</w:t>
      </w:r>
      <w:r>
        <w:rPr>
          <w:rFonts w:hint="eastAsia" w:ascii="黑体" w:hAnsi="黑体" w:eastAsia="黑体" w:cs="黑体"/>
          <w:color w:val="000000" w:themeColor="text1"/>
          <w:lang w:val="en-US" w:eastAsia="zh-CN"/>
          <w14:textFill>
            <w14:solidFill>
              <w14:schemeClr w14:val="tx1"/>
            </w14:solidFill>
          </w14:textFill>
        </w:rPr>
        <w:t>2</w:t>
      </w:r>
      <w:r>
        <w:rPr>
          <w:rFonts w:hint="eastAsia" w:ascii="黑体" w:hAnsi="黑体" w:eastAsia="黑体" w:cs="黑体"/>
          <w:color w:val="000000" w:themeColor="text1"/>
          <w14:textFill>
            <w14:solidFill>
              <w14:schemeClr w14:val="tx1"/>
            </w14:solidFill>
          </w14:textFill>
        </w:rPr>
        <w:t>.2 运营风险策略</w:t>
      </w:r>
      <w:bookmarkEnd w:id="185"/>
    </w:p>
    <w:p>
      <w:pPr>
        <w:spacing w:line="360" w:lineRule="auto"/>
        <w:ind w:firstLine="480" w:firstLineChars="200"/>
        <w:rPr>
          <w:rFonts w:hint="eastAsia"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1.前期集中于雷达视觉模块的开发，使用robosenseRS-16激光扫描雷达，实现雷达对于复杂地形的检测；中期进行视觉图像处理模块和导航功能的开发，结合前期雷达扫描图像，实现导盲犬的障碍物识别,并进行简单的导航服务。后期进行语音播报和语音识别系统的开发，对语言只能进行文字化（Google Speech API），进而提取关键字判断目的地开始导航。</w:t>
      </w:r>
    </w:p>
    <w:p>
      <w:pPr>
        <w:spacing w:line="360" w:lineRule="auto"/>
        <w:ind w:firstLine="480" w:firstLineChars="200"/>
        <w:rPr>
          <w:rFonts w:hint="eastAsia"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2.制定合理的平台开发策略，积极扩张市场的同时，严格控制消耗和开支，尽可能减少浪费。资金监管将由团队中的财务部门监控把关，技术监督机制确保开发中程序算法等有效操作。</w:t>
      </w:r>
    </w:p>
    <w:p>
      <w:pPr>
        <w:spacing w:line="360" w:lineRule="auto"/>
        <w:ind w:firstLine="480" w:firstLineChars="200"/>
        <w:rPr>
          <w:rFonts w:hint="eastAsia"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3.在实践中不断学习管理经营等知识，加强团队的学习培训，向人力资源管理、财务管理、市场营销、技术创新管理等方面的专家、教授请教，并积极吸纳经验丰富的人才。</w:t>
      </w:r>
    </w:p>
    <w:p>
      <w:pPr>
        <w:spacing w:line="360" w:lineRule="auto"/>
        <w:ind w:firstLine="480" w:firstLineChars="200"/>
        <w:rPr>
          <w:rFonts w:hint="eastAsia"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4.设立并强化考核制度，促进团队成员的成长，减少人力成本的浪费。</w:t>
      </w:r>
    </w:p>
    <w:p>
      <w:pPr>
        <w:spacing w:line="360" w:lineRule="auto"/>
        <w:ind w:firstLine="480" w:firstLineChars="200"/>
        <w:rPr>
          <w:rFonts w:hint="eastAsia" w:ascii="宋体" w:hAnsi="宋体"/>
          <w:color w:val="000000" w:themeColor="text1"/>
          <w:szCs w:val="24"/>
          <w:lang w:eastAsia="zh-CN"/>
          <w14:textFill>
            <w14:solidFill>
              <w14:schemeClr w14:val="tx1"/>
            </w14:solidFill>
          </w14:textFill>
        </w:rPr>
      </w:pPr>
    </w:p>
    <w:p>
      <w:pPr>
        <w:pStyle w:val="2"/>
        <w:rPr>
          <w:rFonts w:ascii="黑体" w:hAnsi="黑体" w:eastAsia="黑体" w:cs="黑体"/>
          <w:color w:val="000000" w:themeColor="text1"/>
          <w:sz w:val="32"/>
          <w:szCs w:val="32"/>
          <w:lang w:eastAsia="zh-CN"/>
          <w14:textFill>
            <w14:solidFill>
              <w14:schemeClr w14:val="tx1"/>
            </w14:solidFill>
          </w14:textFill>
        </w:rPr>
      </w:pPr>
      <w:bookmarkStart w:id="186" w:name="_Toc31826"/>
      <w:r>
        <w:rPr>
          <w:rFonts w:hint="eastAsia" w:ascii="黑体" w:hAnsi="黑体" w:eastAsia="黑体" w:cs="黑体"/>
          <w:color w:val="000000" w:themeColor="text1"/>
          <w:sz w:val="32"/>
          <w:szCs w:val="32"/>
          <w:lang w:val="en-US" w:eastAsia="zh-CN"/>
          <w14:textFill>
            <w14:solidFill>
              <w14:schemeClr w14:val="tx1"/>
            </w14:solidFill>
          </w14:textFill>
        </w:rPr>
        <w:t xml:space="preserve">9 </w:t>
      </w:r>
      <w:bookmarkStart w:id="187" w:name="_GoBack"/>
      <w:bookmarkEnd w:id="187"/>
      <w:r>
        <w:rPr>
          <w:rFonts w:hint="eastAsia" w:ascii="黑体" w:hAnsi="黑体" w:eastAsia="黑体" w:cs="黑体"/>
          <w:color w:val="000000" w:themeColor="text1"/>
          <w:sz w:val="32"/>
          <w:szCs w:val="32"/>
          <w:lang w:eastAsia="zh-CN"/>
          <w14:textFill>
            <w14:solidFill>
              <w14:schemeClr w14:val="tx1"/>
            </w14:solidFill>
          </w14:textFill>
        </w:rPr>
        <w:t>附录资料</w:t>
      </w:r>
      <w:bookmarkEnd w:id="186"/>
    </w:p>
    <w:p>
      <w:pPr>
        <w:jc w:val="left"/>
        <w:rPr>
          <w:rFonts w:ascii="黑体" w:hAnsi="黑体" w:eastAsia="黑体" w:cs="黑体"/>
          <w:b/>
          <w:bCs/>
          <w:color w:val="000000" w:themeColor="text1"/>
          <w:sz w:val="30"/>
          <w:szCs w:val="30"/>
          <w14:textFill>
            <w14:solidFill>
              <w14:schemeClr w14:val="tx1"/>
            </w14:solidFill>
          </w14:textFill>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Wingdings 2">
    <w:altName w:val="Wingdings"/>
    <w:panose1 w:val="05020102010507070707"/>
    <w:charset w:val="02"/>
    <w:family w:val="roman"/>
    <w:pitch w:val="default"/>
    <w:sig w:usb0="00000000" w:usb1="00000000" w:usb2="00000000" w:usb3="00000000" w:csb0="80000000" w:csb1="00000000"/>
  </w:font>
  <w:font w:name="仿宋">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Scb8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QRDOFil++f7v8&#10;+HX5+ZXgDAI11s8Rt7OIDO1b06JthnOPw8i7LZ2KXzAi8APrfJVXtIHweGk2nc3GcHH4hg3ws8fr&#10;1vnwThhFopFTh/olWdlp60MXOoTEbNpsailTDaUmTU5vXr8ZpwtXD8ClRo5IontstEK7b3tme1Oc&#10;QcyZrje85ZsaybfMhwfm0Ax4MMYl3GMppUES01uUVMZ9+dd5jEeN4KWkQXPlVGOWKJHvNWoHwDAY&#10;bjD2g6GP6s6gWycYQ8uTiQsuyMEsnVGfMUOrmAMupjky5TQM5l3oGhwzyMVqlYLQbZaFrd5ZHqGj&#10;eN6ujgECJl2jKJ0SvVbot1SZfjZiQ/+5T1GP/4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yUnG/KwIAAFcEAAAOAAAAAAAAAAEAIAAAAB8BAABkcnMvZTJvRG9jLnhtbFBLBQYAAAAABgAG&#10;AFkBAAC8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93C4C4"/>
    <w:multiLevelType w:val="singleLevel"/>
    <w:tmpl w:val="F693C4C4"/>
    <w:lvl w:ilvl="0" w:tentative="0">
      <w:start w:val="1"/>
      <w:numFmt w:val="decimalEnclosedCircleChinese"/>
      <w:suff w:val="space"/>
      <w:lvlText w:val="%1"/>
      <w:lvlJc w:val="left"/>
      <w:rPr>
        <w:rFonts w:hint="eastAsia"/>
      </w:rPr>
    </w:lvl>
  </w:abstractNum>
  <w:abstractNum w:abstractNumId="1">
    <w:nsid w:val="0515310F"/>
    <w:multiLevelType w:val="multilevel"/>
    <w:tmpl w:val="0515310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5DF42D4"/>
    <w:multiLevelType w:val="multilevel"/>
    <w:tmpl w:val="15DF42D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9BB20C2"/>
    <w:multiLevelType w:val="multilevel"/>
    <w:tmpl w:val="29BB20C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2D1A7880"/>
    <w:multiLevelType w:val="multilevel"/>
    <w:tmpl w:val="2D1A788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33382FB7"/>
    <w:multiLevelType w:val="multilevel"/>
    <w:tmpl w:val="33382FB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39C8FC68"/>
    <w:multiLevelType w:val="singleLevel"/>
    <w:tmpl w:val="39C8FC68"/>
    <w:lvl w:ilvl="0" w:tentative="0">
      <w:start w:val="2"/>
      <w:numFmt w:val="decimal"/>
      <w:suff w:val="nothing"/>
      <w:lvlText w:val="（%1）"/>
      <w:lvlJc w:val="left"/>
    </w:lvl>
  </w:abstractNum>
  <w:num w:numId="1">
    <w:abstractNumId w:val="0"/>
  </w:num>
  <w:num w:numId="2">
    <w:abstractNumId w:val="2"/>
  </w:num>
  <w:num w:numId="3">
    <w:abstractNumId w:val="3"/>
  </w:num>
  <w:num w:numId="4">
    <w:abstractNumId w:val="4"/>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M0MWU2NTJhMTkwZTU1NWNiNWFmNDM4YWQxMzNiNDgifQ=="/>
  </w:docVars>
  <w:rsids>
    <w:rsidRoot w:val="00A9034B"/>
    <w:rsid w:val="00061B33"/>
    <w:rsid w:val="00083159"/>
    <w:rsid w:val="00124DFE"/>
    <w:rsid w:val="00136EC6"/>
    <w:rsid w:val="0017357A"/>
    <w:rsid w:val="00304728"/>
    <w:rsid w:val="003131B7"/>
    <w:rsid w:val="00317596"/>
    <w:rsid w:val="00496788"/>
    <w:rsid w:val="004B2819"/>
    <w:rsid w:val="004E308C"/>
    <w:rsid w:val="005136D0"/>
    <w:rsid w:val="00522C8D"/>
    <w:rsid w:val="00566B3D"/>
    <w:rsid w:val="00580FFD"/>
    <w:rsid w:val="006635E1"/>
    <w:rsid w:val="00786E29"/>
    <w:rsid w:val="00795996"/>
    <w:rsid w:val="00817C05"/>
    <w:rsid w:val="00852767"/>
    <w:rsid w:val="0086474C"/>
    <w:rsid w:val="00865D9E"/>
    <w:rsid w:val="00967D21"/>
    <w:rsid w:val="00984CEC"/>
    <w:rsid w:val="009A214F"/>
    <w:rsid w:val="00A44EC9"/>
    <w:rsid w:val="00A9034B"/>
    <w:rsid w:val="00A96778"/>
    <w:rsid w:val="00B421E1"/>
    <w:rsid w:val="00C52959"/>
    <w:rsid w:val="00CE0393"/>
    <w:rsid w:val="00E66BBB"/>
    <w:rsid w:val="00ED4732"/>
    <w:rsid w:val="00F72AAC"/>
    <w:rsid w:val="01197524"/>
    <w:rsid w:val="01414E5D"/>
    <w:rsid w:val="0142583C"/>
    <w:rsid w:val="0145403B"/>
    <w:rsid w:val="01623E58"/>
    <w:rsid w:val="0173403D"/>
    <w:rsid w:val="01735FB9"/>
    <w:rsid w:val="01857773"/>
    <w:rsid w:val="0196733F"/>
    <w:rsid w:val="01A96545"/>
    <w:rsid w:val="020C6FFC"/>
    <w:rsid w:val="021202CF"/>
    <w:rsid w:val="021563F2"/>
    <w:rsid w:val="022C0F40"/>
    <w:rsid w:val="022F1CD7"/>
    <w:rsid w:val="02382C6D"/>
    <w:rsid w:val="028B07D9"/>
    <w:rsid w:val="02F60A7C"/>
    <w:rsid w:val="03066F10"/>
    <w:rsid w:val="03125C19"/>
    <w:rsid w:val="031955E9"/>
    <w:rsid w:val="03385354"/>
    <w:rsid w:val="03497F68"/>
    <w:rsid w:val="036416BD"/>
    <w:rsid w:val="03904C32"/>
    <w:rsid w:val="0392606D"/>
    <w:rsid w:val="039C4FFC"/>
    <w:rsid w:val="03B95F50"/>
    <w:rsid w:val="03C73C7F"/>
    <w:rsid w:val="03CB24D4"/>
    <w:rsid w:val="03CC3FDE"/>
    <w:rsid w:val="042C63B8"/>
    <w:rsid w:val="043C6CFB"/>
    <w:rsid w:val="04480BB4"/>
    <w:rsid w:val="044929E8"/>
    <w:rsid w:val="04741C33"/>
    <w:rsid w:val="04855FC9"/>
    <w:rsid w:val="048B0174"/>
    <w:rsid w:val="04983752"/>
    <w:rsid w:val="04DB437D"/>
    <w:rsid w:val="04EF34CF"/>
    <w:rsid w:val="04FC2530"/>
    <w:rsid w:val="05076B81"/>
    <w:rsid w:val="052B5EC1"/>
    <w:rsid w:val="05427086"/>
    <w:rsid w:val="057369FB"/>
    <w:rsid w:val="05AF7AEF"/>
    <w:rsid w:val="05B40C61"/>
    <w:rsid w:val="05F5153B"/>
    <w:rsid w:val="060B3650"/>
    <w:rsid w:val="06156073"/>
    <w:rsid w:val="06294442"/>
    <w:rsid w:val="0655189C"/>
    <w:rsid w:val="066B4BBD"/>
    <w:rsid w:val="067A5038"/>
    <w:rsid w:val="067C4C89"/>
    <w:rsid w:val="068D6164"/>
    <w:rsid w:val="06932E36"/>
    <w:rsid w:val="06CF4CB4"/>
    <w:rsid w:val="06F175DC"/>
    <w:rsid w:val="06FA3144"/>
    <w:rsid w:val="07035C3A"/>
    <w:rsid w:val="070C32F3"/>
    <w:rsid w:val="07293417"/>
    <w:rsid w:val="07394C7C"/>
    <w:rsid w:val="073C3537"/>
    <w:rsid w:val="074C2CF6"/>
    <w:rsid w:val="07710530"/>
    <w:rsid w:val="07853A11"/>
    <w:rsid w:val="0790388C"/>
    <w:rsid w:val="07961E53"/>
    <w:rsid w:val="07AD0FDE"/>
    <w:rsid w:val="0826790F"/>
    <w:rsid w:val="082D7B09"/>
    <w:rsid w:val="0838441B"/>
    <w:rsid w:val="084C6447"/>
    <w:rsid w:val="08694B5C"/>
    <w:rsid w:val="08746101"/>
    <w:rsid w:val="087C1F62"/>
    <w:rsid w:val="088E723B"/>
    <w:rsid w:val="08970F58"/>
    <w:rsid w:val="08B163B4"/>
    <w:rsid w:val="08E81C7D"/>
    <w:rsid w:val="092B7034"/>
    <w:rsid w:val="097345F4"/>
    <w:rsid w:val="09760C7E"/>
    <w:rsid w:val="097C05F5"/>
    <w:rsid w:val="09841A62"/>
    <w:rsid w:val="09B068E9"/>
    <w:rsid w:val="09BB1165"/>
    <w:rsid w:val="09D42C46"/>
    <w:rsid w:val="09EB66A5"/>
    <w:rsid w:val="0A0218B0"/>
    <w:rsid w:val="0A147C06"/>
    <w:rsid w:val="0A1621FD"/>
    <w:rsid w:val="0A173E4C"/>
    <w:rsid w:val="0A346866"/>
    <w:rsid w:val="0A3723B5"/>
    <w:rsid w:val="0A48517D"/>
    <w:rsid w:val="0A5E27BF"/>
    <w:rsid w:val="0AA41D98"/>
    <w:rsid w:val="0AA5277F"/>
    <w:rsid w:val="0ACB1073"/>
    <w:rsid w:val="0AD73B2D"/>
    <w:rsid w:val="0AF545E5"/>
    <w:rsid w:val="0AFC2E30"/>
    <w:rsid w:val="0AFC3014"/>
    <w:rsid w:val="0B0C2B97"/>
    <w:rsid w:val="0B601A0F"/>
    <w:rsid w:val="0BA305C3"/>
    <w:rsid w:val="0BB27897"/>
    <w:rsid w:val="0BB860CA"/>
    <w:rsid w:val="0BC56A73"/>
    <w:rsid w:val="0BCA0DBF"/>
    <w:rsid w:val="0BCB740F"/>
    <w:rsid w:val="0BDD76BF"/>
    <w:rsid w:val="0C017B3B"/>
    <w:rsid w:val="0C0252B0"/>
    <w:rsid w:val="0C0459B4"/>
    <w:rsid w:val="0C047B1B"/>
    <w:rsid w:val="0C2D02DE"/>
    <w:rsid w:val="0C362862"/>
    <w:rsid w:val="0C8E6D70"/>
    <w:rsid w:val="0CAA2473"/>
    <w:rsid w:val="0CB128F8"/>
    <w:rsid w:val="0CD106E6"/>
    <w:rsid w:val="0CD13DDF"/>
    <w:rsid w:val="0CE849A0"/>
    <w:rsid w:val="0D283BFA"/>
    <w:rsid w:val="0D6624F2"/>
    <w:rsid w:val="0D6855E1"/>
    <w:rsid w:val="0D774B92"/>
    <w:rsid w:val="0D854469"/>
    <w:rsid w:val="0D9231D1"/>
    <w:rsid w:val="0D94456E"/>
    <w:rsid w:val="0D9F662A"/>
    <w:rsid w:val="0DA90315"/>
    <w:rsid w:val="0DAA5E2C"/>
    <w:rsid w:val="0DC12FCB"/>
    <w:rsid w:val="0DC955AC"/>
    <w:rsid w:val="0DD95A83"/>
    <w:rsid w:val="0DF95999"/>
    <w:rsid w:val="0E134A7A"/>
    <w:rsid w:val="0E2C796D"/>
    <w:rsid w:val="0E3E6288"/>
    <w:rsid w:val="0E3F7C4B"/>
    <w:rsid w:val="0E74671F"/>
    <w:rsid w:val="0E8226E5"/>
    <w:rsid w:val="0EB96C82"/>
    <w:rsid w:val="0EBF224F"/>
    <w:rsid w:val="0EC852F0"/>
    <w:rsid w:val="0EE5191A"/>
    <w:rsid w:val="0F24491B"/>
    <w:rsid w:val="0F2C4090"/>
    <w:rsid w:val="0F476535"/>
    <w:rsid w:val="0F6D59F1"/>
    <w:rsid w:val="0FB655DA"/>
    <w:rsid w:val="0FE54F87"/>
    <w:rsid w:val="102212BA"/>
    <w:rsid w:val="10381C06"/>
    <w:rsid w:val="107F6533"/>
    <w:rsid w:val="109B3303"/>
    <w:rsid w:val="10B61E46"/>
    <w:rsid w:val="10BF6BED"/>
    <w:rsid w:val="112502BC"/>
    <w:rsid w:val="114827BF"/>
    <w:rsid w:val="11516956"/>
    <w:rsid w:val="11AF69EE"/>
    <w:rsid w:val="11BD7441"/>
    <w:rsid w:val="11D37609"/>
    <w:rsid w:val="120C61B6"/>
    <w:rsid w:val="120F2726"/>
    <w:rsid w:val="121267AF"/>
    <w:rsid w:val="122B758C"/>
    <w:rsid w:val="12307FBE"/>
    <w:rsid w:val="12366889"/>
    <w:rsid w:val="12415AA4"/>
    <w:rsid w:val="124B63E2"/>
    <w:rsid w:val="12525712"/>
    <w:rsid w:val="12550928"/>
    <w:rsid w:val="12560FBC"/>
    <w:rsid w:val="125F2BE3"/>
    <w:rsid w:val="12690A4D"/>
    <w:rsid w:val="12801BC1"/>
    <w:rsid w:val="128B461D"/>
    <w:rsid w:val="128E3B89"/>
    <w:rsid w:val="12AB3E44"/>
    <w:rsid w:val="12AF700D"/>
    <w:rsid w:val="12D92553"/>
    <w:rsid w:val="12E9789E"/>
    <w:rsid w:val="12FA1AAC"/>
    <w:rsid w:val="13AF428E"/>
    <w:rsid w:val="13D818F7"/>
    <w:rsid w:val="13F16CDA"/>
    <w:rsid w:val="13FB0437"/>
    <w:rsid w:val="1422598D"/>
    <w:rsid w:val="143252D1"/>
    <w:rsid w:val="14473D61"/>
    <w:rsid w:val="14721F4F"/>
    <w:rsid w:val="14787543"/>
    <w:rsid w:val="14A20171"/>
    <w:rsid w:val="14B248AD"/>
    <w:rsid w:val="15011DD0"/>
    <w:rsid w:val="150F3C7D"/>
    <w:rsid w:val="15236242"/>
    <w:rsid w:val="15753D70"/>
    <w:rsid w:val="157A695B"/>
    <w:rsid w:val="15A153C5"/>
    <w:rsid w:val="15A907A7"/>
    <w:rsid w:val="15CE4951"/>
    <w:rsid w:val="15E849BE"/>
    <w:rsid w:val="160E670B"/>
    <w:rsid w:val="163B203C"/>
    <w:rsid w:val="16632DC0"/>
    <w:rsid w:val="16740EEC"/>
    <w:rsid w:val="16886C3C"/>
    <w:rsid w:val="16E52B92"/>
    <w:rsid w:val="17A46B6C"/>
    <w:rsid w:val="17B35F6F"/>
    <w:rsid w:val="17B61E7F"/>
    <w:rsid w:val="17C96B07"/>
    <w:rsid w:val="17CC71B1"/>
    <w:rsid w:val="18537B6D"/>
    <w:rsid w:val="186C6B3B"/>
    <w:rsid w:val="186F1C24"/>
    <w:rsid w:val="18721015"/>
    <w:rsid w:val="18BF4B18"/>
    <w:rsid w:val="18C50F4B"/>
    <w:rsid w:val="18DA646B"/>
    <w:rsid w:val="18DC1EE7"/>
    <w:rsid w:val="191A036E"/>
    <w:rsid w:val="19343DFB"/>
    <w:rsid w:val="19390750"/>
    <w:rsid w:val="193E6AE1"/>
    <w:rsid w:val="1951662E"/>
    <w:rsid w:val="197F3510"/>
    <w:rsid w:val="19B21FB0"/>
    <w:rsid w:val="19F16A40"/>
    <w:rsid w:val="19FB5E8F"/>
    <w:rsid w:val="1A277570"/>
    <w:rsid w:val="1A3A78F8"/>
    <w:rsid w:val="1A42575C"/>
    <w:rsid w:val="1A52385A"/>
    <w:rsid w:val="1A544045"/>
    <w:rsid w:val="1A5B146D"/>
    <w:rsid w:val="1A6119BA"/>
    <w:rsid w:val="1A683FCF"/>
    <w:rsid w:val="1A6A1F56"/>
    <w:rsid w:val="1A744BBF"/>
    <w:rsid w:val="1AA559B2"/>
    <w:rsid w:val="1ADE0A86"/>
    <w:rsid w:val="1B0E41C5"/>
    <w:rsid w:val="1B2B09A2"/>
    <w:rsid w:val="1B4D6836"/>
    <w:rsid w:val="1B523DA0"/>
    <w:rsid w:val="1B662610"/>
    <w:rsid w:val="1B694FC5"/>
    <w:rsid w:val="1B8150A9"/>
    <w:rsid w:val="1B840CDF"/>
    <w:rsid w:val="1C0A230A"/>
    <w:rsid w:val="1C160DB7"/>
    <w:rsid w:val="1C3402F5"/>
    <w:rsid w:val="1C3903DC"/>
    <w:rsid w:val="1C3C3FDB"/>
    <w:rsid w:val="1C667CD6"/>
    <w:rsid w:val="1C6F2061"/>
    <w:rsid w:val="1C933A87"/>
    <w:rsid w:val="1C972061"/>
    <w:rsid w:val="1CA21A99"/>
    <w:rsid w:val="1CA408C9"/>
    <w:rsid w:val="1CA97F04"/>
    <w:rsid w:val="1CC4724D"/>
    <w:rsid w:val="1CF22C14"/>
    <w:rsid w:val="1CFA3D01"/>
    <w:rsid w:val="1CFB4E3D"/>
    <w:rsid w:val="1D1629A2"/>
    <w:rsid w:val="1D5B0F2D"/>
    <w:rsid w:val="1D6009B7"/>
    <w:rsid w:val="1D6E1FCD"/>
    <w:rsid w:val="1D7535B1"/>
    <w:rsid w:val="1E0C2F1D"/>
    <w:rsid w:val="1E291CF7"/>
    <w:rsid w:val="1E301F37"/>
    <w:rsid w:val="1E5D1DE2"/>
    <w:rsid w:val="1E743E12"/>
    <w:rsid w:val="1E9503F0"/>
    <w:rsid w:val="1EA46801"/>
    <w:rsid w:val="1EC213FF"/>
    <w:rsid w:val="1EFB5688"/>
    <w:rsid w:val="1F2F6DA8"/>
    <w:rsid w:val="1F493299"/>
    <w:rsid w:val="1F605C41"/>
    <w:rsid w:val="1FAF289B"/>
    <w:rsid w:val="1FB215C4"/>
    <w:rsid w:val="1FB41098"/>
    <w:rsid w:val="1FB813E3"/>
    <w:rsid w:val="1FD41E45"/>
    <w:rsid w:val="1FED4E1E"/>
    <w:rsid w:val="1FFE3C1C"/>
    <w:rsid w:val="202D323A"/>
    <w:rsid w:val="203F23C2"/>
    <w:rsid w:val="206B77BF"/>
    <w:rsid w:val="209125E0"/>
    <w:rsid w:val="20A571FB"/>
    <w:rsid w:val="20C738F3"/>
    <w:rsid w:val="20CC324F"/>
    <w:rsid w:val="214F0ED1"/>
    <w:rsid w:val="21525721"/>
    <w:rsid w:val="21696B75"/>
    <w:rsid w:val="21BF06D5"/>
    <w:rsid w:val="21D70468"/>
    <w:rsid w:val="21F71A79"/>
    <w:rsid w:val="21FB309E"/>
    <w:rsid w:val="21FF1617"/>
    <w:rsid w:val="22015AB3"/>
    <w:rsid w:val="22231275"/>
    <w:rsid w:val="22251151"/>
    <w:rsid w:val="222A245A"/>
    <w:rsid w:val="223107F5"/>
    <w:rsid w:val="22316547"/>
    <w:rsid w:val="22770D8F"/>
    <w:rsid w:val="228A33DF"/>
    <w:rsid w:val="22F54A6B"/>
    <w:rsid w:val="23033F81"/>
    <w:rsid w:val="230E3774"/>
    <w:rsid w:val="23216300"/>
    <w:rsid w:val="2323775F"/>
    <w:rsid w:val="23405FF5"/>
    <w:rsid w:val="236A1370"/>
    <w:rsid w:val="2373689C"/>
    <w:rsid w:val="23E50777"/>
    <w:rsid w:val="23E779EE"/>
    <w:rsid w:val="240214E1"/>
    <w:rsid w:val="24247EC9"/>
    <w:rsid w:val="2450252C"/>
    <w:rsid w:val="245E165B"/>
    <w:rsid w:val="246918B4"/>
    <w:rsid w:val="246B58A7"/>
    <w:rsid w:val="249C40F1"/>
    <w:rsid w:val="249C742A"/>
    <w:rsid w:val="24C16C6C"/>
    <w:rsid w:val="24F225D1"/>
    <w:rsid w:val="24F7229A"/>
    <w:rsid w:val="25084CF0"/>
    <w:rsid w:val="25892622"/>
    <w:rsid w:val="259A3D5B"/>
    <w:rsid w:val="25A37538"/>
    <w:rsid w:val="25B478E5"/>
    <w:rsid w:val="25C90D44"/>
    <w:rsid w:val="25D12291"/>
    <w:rsid w:val="25D915C8"/>
    <w:rsid w:val="260A3A02"/>
    <w:rsid w:val="260A6BB8"/>
    <w:rsid w:val="260C62CA"/>
    <w:rsid w:val="262170EF"/>
    <w:rsid w:val="262976C4"/>
    <w:rsid w:val="263D0BAB"/>
    <w:rsid w:val="265426CC"/>
    <w:rsid w:val="265F1AB4"/>
    <w:rsid w:val="26605FEE"/>
    <w:rsid w:val="26AF56E4"/>
    <w:rsid w:val="26B2079D"/>
    <w:rsid w:val="26D4602B"/>
    <w:rsid w:val="26FE6A08"/>
    <w:rsid w:val="270F526D"/>
    <w:rsid w:val="271D1542"/>
    <w:rsid w:val="27326CFA"/>
    <w:rsid w:val="274B7268"/>
    <w:rsid w:val="27532AAD"/>
    <w:rsid w:val="27695518"/>
    <w:rsid w:val="2775089C"/>
    <w:rsid w:val="27834D4C"/>
    <w:rsid w:val="2788047A"/>
    <w:rsid w:val="278C22F0"/>
    <w:rsid w:val="27A535A8"/>
    <w:rsid w:val="27BE11D3"/>
    <w:rsid w:val="27D23D56"/>
    <w:rsid w:val="27D77BA1"/>
    <w:rsid w:val="280D512E"/>
    <w:rsid w:val="28213A61"/>
    <w:rsid w:val="2848114E"/>
    <w:rsid w:val="284F5506"/>
    <w:rsid w:val="28924454"/>
    <w:rsid w:val="28B20AE1"/>
    <w:rsid w:val="29204545"/>
    <w:rsid w:val="29304339"/>
    <w:rsid w:val="296365CC"/>
    <w:rsid w:val="29713191"/>
    <w:rsid w:val="29740CE4"/>
    <w:rsid w:val="29965225"/>
    <w:rsid w:val="29B6437F"/>
    <w:rsid w:val="29CE172A"/>
    <w:rsid w:val="29DF19AD"/>
    <w:rsid w:val="29EC4F7A"/>
    <w:rsid w:val="2A293246"/>
    <w:rsid w:val="2A4118DA"/>
    <w:rsid w:val="2A98543C"/>
    <w:rsid w:val="2AC7163C"/>
    <w:rsid w:val="2AD9426E"/>
    <w:rsid w:val="2ADF148A"/>
    <w:rsid w:val="2AE17B65"/>
    <w:rsid w:val="2AE707B1"/>
    <w:rsid w:val="2B113747"/>
    <w:rsid w:val="2B3D4F31"/>
    <w:rsid w:val="2B7609CA"/>
    <w:rsid w:val="2BA05EC0"/>
    <w:rsid w:val="2BA20397"/>
    <w:rsid w:val="2BEA7F64"/>
    <w:rsid w:val="2BFD53CE"/>
    <w:rsid w:val="2C187D0A"/>
    <w:rsid w:val="2C1954A3"/>
    <w:rsid w:val="2C4940E1"/>
    <w:rsid w:val="2C680D97"/>
    <w:rsid w:val="2C7F10F8"/>
    <w:rsid w:val="2C8846B7"/>
    <w:rsid w:val="2C973E8F"/>
    <w:rsid w:val="2CBC141A"/>
    <w:rsid w:val="2CC221F3"/>
    <w:rsid w:val="2D0B5DF3"/>
    <w:rsid w:val="2D20614E"/>
    <w:rsid w:val="2D25779E"/>
    <w:rsid w:val="2D507A6D"/>
    <w:rsid w:val="2D527BFC"/>
    <w:rsid w:val="2D5C604E"/>
    <w:rsid w:val="2D861434"/>
    <w:rsid w:val="2DEB1103"/>
    <w:rsid w:val="2DEC4FCA"/>
    <w:rsid w:val="2E122F64"/>
    <w:rsid w:val="2E1475B1"/>
    <w:rsid w:val="2E2B4ED8"/>
    <w:rsid w:val="2E335A55"/>
    <w:rsid w:val="2E4768DA"/>
    <w:rsid w:val="2E4C6B1A"/>
    <w:rsid w:val="2E800057"/>
    <w:rsid w:val="2EBA7DD8"/>
    <w:rsid w:val="2ECD12DE"/>
    <w:rsid w:val="2EEF6C27"/>
    <w:rsid w:val="2F054D74"/>
    <w:rsid w:val="2F564DDB"/>
    <w:rsid w:val="2F572E7C"/>
    <w:rsid w:val="2F7B31E6"/>
    <w:rsid w:val="2F9B53B6"/>
    <w:rsid w:val="2FA02E25"/>
    <w:rsid w:val="2FA20599"/>
    <w:rsid w:val="2FAE3B75"/>
    <w:rsid w:val="2FB1450A"/>
    <w:rsid w:val="30155876"/>
    <w:rsid w:val="30186340"/>
    <w:rsid w:val="302F2A79"/>
    <w:rsid w:val="3055388E"/>
    <w:rsid w:val="305C6C83"/>
    <w:rsid w:val="30760263"/>
    <w:rsid w:val="309318F2"/>
    <w:rsid w:val="309C56B6"/>
    <w:rsid w:val="30ED0CEC"/>
    <w:rsid w:val="3115260A"/>
    <w:rsid w:val="31410E81"/>
    <w:rsid w:val="314543BD"/>
    <w:rsid w:val="31653F74"/>
    <w:rsid w:val="31662D96"/>
    <w:rsid w:val="31A014F5"/>
    <w:rsid w:val="3219599B"/>
    <w:rsid w:val="3240641F"/>
    <w:rsid w:val="3291102F"/>
    <w:rsid w:val="32B97F80"/>
    <w:rsid w:val="32C001A9"/>
    <w:rsid w:val="32E1475D"/>
    <w:rsid w:val="32ED3AF6"/>
    <w:rsid w:val="331D20BD"/>
    <w:rsid w:val="33212BA5"/>
    <w:rsid w:val="33341CEA"/>
    <w:rsid w:val="33863B44"/>
    <w:rsid w:val="33B55534"/>
    <w:rsid w:val="33CF1383"/>
    <w:rsid w:val="33DD18CF"/>
    <w:rsid w:val="34003E31"/>
    <w:rsid w:val="343A279A"/>
    <w:rsid w:val="345C0B91"/>
    <w:rsid w:val="34762C72"/>
    <w:rsid w:val="34AD58F8"/>
    <w:rsid w:val="34B355E2"/>
    <w:rsid w:val="34E72E79"/>
    <w:rsid w:val="34E902E9"/>
    <w:rsid w:val="351140DB"/>
    <w:rsid w:val="351875ED"/>
    <w:rsid w:val="352402F5"/>
    <w:rsid w:val="358170B9"/>
    <w:rsid w:val="358B3D6D"/>
    <w:rsid w:val="35B82386"/>
    <w:rsid w:val="35EF20FD"/>
    <w:rsid w:val="35FF2BAD"/>
    <w:rsid w:val="361B080B"/>
    <w:rsid w:val="36806EE7"/>
    <w:rsid w:val="36944966"/>
    <w:rsid w:val="36A2039C"/>
    <w:rsid w:val="36CE529C"/>
    <w:rsid w:val="36F746F6"/>
    <w:rsid w:val="371514BF"/>
    <w:rsid w:val="37231E9E"/>
    <w:rsid w:val="37345B68"/>
    <w:rsid w:val="376A59B4"/>
    <w:rsid w:val="3787137C"/>
    <w:rsid w:val="37A020CE"/>
    <w:rsid w:val="37B8545E"/>
    <w:rsid w:val="37BA271C"/>
    <w:rsid w:val="37C512FB"/>
    <w:rsid w:val="37D47712"/>
    <w:rsid w:val="37E13C58"/>
    <w:rsid w:val="380664D8"/>
    <w:rsid w:val="38282CFF"/>
    <w:rsid w:val="38356993"/>
    <w:rsid w:val="38455C64"/>
    <w:rsid w:val="38470F8A"/>
    <w:rsid w:val="38810B19"/>
    <w:rsid w:val="38C6018C"/>
    <w:rsid w:val="38CB45A8"/>
    <w:rsid w:val="38E37646"/>
    <w:rsid w:val="38F17FEA"/>
    <w:rsid w:val="38FB029C"/>
    <w:rsid w:val="38FE5C9C"/>
    <w:rsid w:val="390020A9"/>
    <w:rsid w:val="390604D3"/>
    <w:rsid w:val="3907053A"/>
    <w:rsid w:val="392A32CF"/>
    <w:rsid w:val="394D3AE6"/>
    <w:rsid w:val="395F6AE6"/>
    <w:rsid w:val="3979745C"/>
    <w:rsid w:val="399A5F9E"/>
    <w:rsid w:val="39B15655"/>
    <w:rsid w:val="39B75BC1"/>
    <w:rsid w:val="39C9501D"/>
    <w:rsid w:val="39CE231C"/>
    <w:rsid w:val="39E26905"/>
    <w:rsid w:val="39F950C5"/>
    <w:rsid w:val="3A223328"/>
    <w:rsid w:val="3A405F39"/>
    <w:rsid w:val="3AB37FF5"/>
    <w:rsid w:val="3AEB73C5"/>
    <w:rsid w:val="3AFB7BE4"/>
    <w:rsid w:val="3B4738D0"/>
    <w:rsid w:val="3B6479C7"/>
    <w:rsid w:val="3BB37E55"/>
    <w:rsid w:val="3BE86FE4"/>
    <w:rsid w:val="3C0B4937"/>
    <w:rsid w:val="3C3A58D4"/>
    <w:rsid w:val="3CD60D82"/>
    <w:rsid w:val="3CE86811"/>
    <w:rsid w:val="3CF56F7C"/>
    <w:rsid w:val="3D4659BE"/>
    <w:rsid w:val="3D7A0993"/>
    <w:rsid w:val="3D8A6E0F"/>
    <w:rsid w:val="3D9C60F9"/>
    <w:rsid w:val="3DA44CB7"/>
    <w:rsid w:val="3DB826E3"/>
    <w:rsid w:val="3DF17078"/>
    <w:rsid w:val="3E0B50A6"/>
    <w:rsid w:val="3E3933F1"/>
    <w:rsid w:val="3E5760C0"/>
    <w:rsid w:val="3E681092"/>
    <w:rsid w:val="3E73608E"/>
    <w:rsid w:val="3E757EA6"/>
    <w:rsid w:val="3E9D70A4"/>
    <w:rsid w:val="3EED5C36"/>
    <w:rsid w:val="3F2E3552"/>
    <w:rsid w:val="3F404D1D"/>
    <w:rsid w:val="3F5A0855"/>
    <w:rsid w:val="3F675502"/>
    <w:rsid w:val="3FA40F22"/>
    <w:rsid w:val="3FF047B7"/>
    <w:rsid w:val="3FF34D31"/>
    <w:rsid w:val="3FFC393E"/>
    <w:rsid w:val="401B37DE"/>
    <w:rsid w:val="401E1A38"/>
    <w:rsid w:val="402377B7"/>
    <w:rsid w:val="40472BB8"/>
    <w:rsid w:val="404B0494"/>
    <w:rsid w:val="40620B9D"/>
    <w:rsid w:val="40704361"/>
    <w:rsid w:val="40971DAC"/>
    <w:rsid w:val="40D759D1"/>
    <w:rsid w:val="40EF7382"/>
    <w:rsid w:val="40FA2B37"/>
    <w:rsid w:val="41041369"/>
    <w:rsid w:val="411E7767"/>
    <w:rsid w:val="416C3951"/>
    <w:rsid w:val="418344AC"/>
    <w:rsid w:val="4188250E"/>
    <w:rsid w:val="41A02ED3"/>
    <w:rsid w:val="41AF664F"/>
    <w:rsid w:val="41B57358"/>
    <w:rsid w:val="41BB641D"/>
    <w:rsid w:val="41C95DBE"/>
    <w:rsid w:val="41CF65DB"/>
    <w:rsid w:val="41CF779B"/>
    <w:rsid w:val="41D10FDF"/>
    <w:rsid w:val="41DB57DE"/>
    <w:rsid w:val="41E87160"/>
    <w:rsid w:val="41E95899"/>
    <w:rsid w:val="421E59AE"/>
    <w:rsid w:val="422A0EB0"/>
    <w:rsid w:val="42314A02"/>
    <w:rsid w:val="424A2633"/>
    <w:rsid w:val="4262405F"/>
    <w:rsid w:val="42681CBC"/>
    <w:rsid w:val="42B90724"/>
    <w:rsid w:val="42D0286D"/>
    <w:rsid w:val="42D13EC6"/>
    <w:rsid w:val="43214E72"/>
    <w:rsid w:val="43324994"/>
    <w:rsid w:val="4341677E"/>
    <w:rsid w:val="434B33DA"/>
    <w:rsid w:val="43671B41"/>
    <w:rsid w:val="436C04AC"/>
    <w:rsid w:val="436C393D"/>
    <w:rsid w:val="43720670"/>
    <w:rsid w:val="441367E1"/>
    <w:rsid w:val="448F5463"/>
    <w:rsid w:val="44960638"/>
    <w:rsid w:val="44C461C5"/>
    <w:rsid w:val="44CD160A"/>
    <w:rsid w:val="44D64B40"/>
    <w:rsid w:val="44E554AC"/>
    <w:rsid w:val="44F96E2F"/>
    <w:rsid w:val="450C3776"/>
    <w:rsid w:val="45271F88"/>
    <w:rsid w:val="452C1C8E"/>
    <w:rsid w:val="452F3E39"/>
    <w:rsid w:val="454E64B4"/>
    <w:rsid w:val="455D61B5"/>
    <w:rsid w:val="457D4708"/>
    <w:rsid w:val="45A1743E"/>
    <w:rsid w:val="45B32CEC"/>
    <w:rsid w:val="45D56FD8"/>
    <w:rsid w:val="45F276E3"/>
    <w:rsid w:val="45FA7E82"/>
    <w:rsid w:val="466201F2"/>
    <w:rsid w:val="46702C91"/>
    <w:rsid w:val="46845110"/>
    <w:rsid w:val="46B51541"/>
    <w:rsid w:val="46BA3B8F"/>
    <w:rsid w:val="46EB6EBC"/>
    <w:rsid w:val="46FA580C"/>
    <w:rsid w:val="47240B27"/>
    <w:rsid w:val="472C5577"/>
    <w:rsid w:val="47313D1D"/>
    <w:rsid w:val="47342906"/>
    <w:rsid w:val="475C4336"/>
    <w:rsid w:val="47BB40F4"/>
    <w:rsid w:val="47E52B16"/>
    <w:rsid w:val="47E83769"/>
    <w:rsid w:val="481E29E2"/>
    <w:rsid w:val="48302C07"/>
    <w:rsid w:val="483C091B"/>
    <w:rsid w:val="484D0C4E"/>
    <w:rsid w:val="485E7E7F"/>
    <w:rsid w:val="48736C45"/>
    <w:rsid w:val="488068DA"/>
    <w:rsid w:val="48914186"/>
    <w:rsid w:val="48A87A34"/>
    <w:rsid w:val="48BE226F"/>
    <w:rsid w:val="492A6EC4"/>
    <w:rsid w:val="493E7553"/>
    <w:rsid w:val="49656146"/>
    <w:rsid w:val="49773366"/>
    <w:rsid w:val="49EC083C"/>
    <w:rsid w:val="4A0566AD"/>
    <w:rsid w:val="4A683B54"/>
    <w:rsid w:val="4A725631"/>
    <w:rsid w:val="4A7B60CB"/>
    <w:rsid w:val="4A861B78"/>
    <w:rsid w:val="4AA30704"/>
    <w:rsid w:val="4AB30022"/>
    <w:rsid w:val="4AE9618C"/>
    <w:rsid w:val="4B1017D7"/>
    <w:rsid w:val="4B183366"/>
    <w:rsid w:val="4B4F73ED"/>
    <w:rsid w:val="4B627970"/>
    <w:rsid w:val="4B636123"/>
    <w:rsid w:val="4B8C5FFD"/>
    <w:rsid w:val="4BC91C50"/>
    <w:rsid w:val="4BD02657"/>
    <w:rsid w:val="4BD81EC8"/>
    <w:rsid w:val="4C50026C"/>
    <w:rsid w:val="4C7F2B2E"/>
    <w:rsid w:val="4C985A62"/>
    <w:rsid w:val="4CCE4032"/>
    <w:rsid w:val="4CD248E1"/>
    <w:rsid w:val="4CDC0B1A"/>
    <w:rsid w:val="4CED6808"/>
    <w:rsid w:val="4CFC1971"/>
    <w:rsid w:val="4D28572A"/>
    <w:rsid w:val="4D3D7F0A"/>
    <w:rsid w:val="4D6D68C0"/>
    <w:rsid w:val="4D80493F"/>
    <w:rsid w:val="4D8974C4"/>
    <w:rsid w:val="4D9960ED"/>
    <w:rsid w:val="4DA40C59"/>
    <w:rsid w:val="4DA776DA"/>
    <w:rsid w:val="4DB3447B"/>
    <w:rsid w:val="4E0C35E1"/>
    <w:rsid w:val="4E452695"/>
    <w:rsid w:val="4E470A8A"/>
    <w:rsid w:val="4E784464"/>
    <w:rsid w:val="4E9234EA"/>
    <w:rsid w:val="4E9E6B77"/>
    <w:rsid w:val="4EA96B3A"/>
    <w:rsid w:val="4EC363F8"/>
    <w:rsid w:val="4EFB3F83"/>
    <w:rsid w:val="4F067ACC"/>
    <w:rsid w:val="4F123F36"/>
    <w:rsid w:val="4F1932AC"/>
    <w:rsid w:val="4F215067"/>
    <w:rsid w:val="4F497A59"/>
    <w:rsid w:val="4F6B3943"/>
    <w:rsid w:val="4F7075CC"/>
    <w:rsid w:val="4F764B4B"/>
    <w:rsid w:val="4F8A3464"/>
    <w:rsid w:val="4F9C53FE"/>
    <w:rsid w:val="4FAE1C1A"/>
    <w:rsid w:val="5005226D"/>
    <w:rsid w:val="502A1001"/>
    <w:rsid w:val="505574FE"/>
    <w:rsid w:val="50872F0A"/>
    <w:rsid w:val="509A6CED"/>
    <w:rsid w:val="50A01A1A"/>
    <w:rsid w:val="50B12ACA"/>
    <w:rsid w:val="50EE2359"/>
    <w:rsid w:val="512A306A"/>
    <w:rsid w:val="512D76DB"/>
    <w:rsid w:val="515148AD"/>
    <w:rsid w:val="515206A3"/>
    <w:rsid w:val="51875478"/>
    <w:rsid w:val="51CF686B"/>
    <w:rsid w:val="51EB6579"/>
    <w:rsid w:val="52304486"/>
    <w:rsid w:val="523F353E"/>
    <w:rsid w:val="524B61F1"/>
    <w:rsid w:val="52692D8F"/>
    <w:rsid w:val="526C6369"/>
    <w:rsid w:val="52B05F58"/>
    <w:rsid w:val="52EB60CC"/>
    <w:rsid w:val="531E6D28"/>
    <w:rsid w:val="53250DEF"/>
    <w:rsid w:val="534818C8"/>
    <w:rsid w:val="537709EF"/>
    <w:rsid w:val="537F0025"/>
    <w:rsid w:val="53915D39"/>
    <w:rsid w:val="53953E56"/>
    <w:rsid w:val="539E0ABA"/>
    <w:rsid w:val="54190EFF"/>
    <w:rsid w:val="54213944"/>
    <w:rsid w:val="543C1953"/>
    <w:rsid w:val="54415A30"/>
    <w:rsid w:val="54860B89"/>
    <w:rsid w:val="548B6EEA"/>
    <w:rsid w:val="549C2E9B"/>
    <w:rsid w:val="54A3107A"/>
    <w:rsid w:val="54B8270D"/>
    <w:rsid w:val="54F444DA"/>
    <w:rsid w:val="54FC45B7"/>
    <w:rsid w:val="551B3D4E"/>
    <w:rsid w:val="554C3127"/>
    <w:rsid w:val="55685CEF"/>
    <w:rsid w:val="559F3853"/>
    <w:rsid w:val="55B0547D"/>
    <w:rsid w:val="55CE3B55"/>
    <w:rsid w:val="55DF7EF3"/>
    <w:rsid w:val="561E1378"/>
    <w:rsid w:val="56425C2A"/>
    <w:rsid w:val="564A3E4B"/>
    <w:rsid w:val="56584651"/>
    <w:rsid w:val="566F0585"/>
    <w:rsid w:val="568D3AC1"/>
    <w:rsid w:val="569115D4"/>
    <w:rsid w:val="56A06AE0"/>
    <w:rsid w:val="56AD6C3A"/>
    <w:rsid w:val="56BC020B"/>
    <w:rsid w:val="56DA20B1"/>
    <w:rsid w:val="572B7562"/>
    <w:rsid w:val="57413269"/>
    <w:rsid w:val="578A788A"/>
    <w:rsid w:val="57A0244E"/>
    <w:rsid w:val="57AB1C79"/>
    <w:rsid w:val="57AD0A65"/>
    <w:rsid w:val="57B44BBC"/>
    <w:rsid w:val="57BF3470"/>
    <w:rsid w:val="57D35F7A"/>
    <w:rsid w:val="57D636AD"/>
    <w:rsid w:val="57EC58C9"/>
    <w:rsid w:val="57F3591A"/>
    <w:rsid w:val="580652F6"/>
    <w:rsid w:val="580C2B10"/>
    <w:rsid w:val="58211E51"/>
    <w:rsid w:val="58572DB0"/>
    <w:rsid w:val="58704C0A"/>
    <w:rsid w:val="58724739"/>
    <w:rsid w:val="587739D2"/>
    <w:rsid w:val="589D5801"/>
    <w:rsid w:val="58E42063"/>
    <w:rsid w:val="58EF6597"/>
    <w:rsid w:val="59072D26"/>
    <w:rsid w:val="59087279"/>
    <w:rsid w:val="590A755E"/>
    <w:rsid w:val="590D6FAA"/>
    <w:rsid w:val="593956F5"/>
    <w:rsid w:val="593B1994"/>
    <w:rsid w:val="59497510"/>
    <w:rsid w:val="595E37E5"/>
    <w:rsid w:val="596653C0"/>
    <w:rsid w:val="59683586"/>
    <w:rsid w:val="599465C5"/>
    <w:rsid w:val="59CE2173"/>
    <w:rsid w:val="59E85E28"/>
    <w:rsid w:val="5A007CB3"/>
    <w:rsid w:val="5A080394"/>
    <w:rsid w:val="5A0B299D"/>
    <w:rsid w:val="5A0D64AE"/>
    <w:rsid w:val="5A191F88"/>
    <w:rsid w:val="5A272CE1"/>
    <w:rsid w:val="5A471A4F"/>
    <w:rsid w:val="5A560430"/>
    <w:rsid w:val="5A8507FE"/>
    <w:rsid w:val="5AD43EA7"/>
    <w:rsid w:val="5AE44B32"/>
    <w:rsid w:val="5B2838F5"/>
    <w:rsid w:val="5B6E6531"/>
    <w:rsid w:val="5B6F5EB2"/>
    <w:rsid w:val="5BA95080"/>
    <w:rsid w:val="5BAE2F67"/>
    <w:rsid w:val="5BAE39F4"/>
    <w:rsid w:val="5C09010C"/>
    <w:rsid w:val="5C0F3E11"/>
    <w:rsid w:val="5C165213"/>
    <w:rsid w:val="5C2D402A"/>
    <w:rsid w:val="5C4A2970"/>
    <w:rsid w:val="5C590E63"/>
    <w:rsid w:val="5C59569E"/>
    <w:rsid w:val="5C681D26"/>
    <w:rsid w:val="5C7018CA"/>
    <w:rsid w:val="5CB66BE2"/>
    <w:rsid w:val="5CEE7E2E"/>
    <w:rsid w:val="5CF268AA"/>
    <w:rsid w:val="5CFB20A2"/>
    <w:rsid w:val="5D051681"/>
    <w:rsid w:val="5D055AE8"/>
    <w:rsid w:val="5D0669A7"/>
    <w:rsid w:val="5D1B192F"/>
    <w:rsid w:val="5D3178A8"/>
    <w:rsid w:val="5D4036D4"/>
    <w:rsid w:val="5D476371"/>
    <w:rsid w:val="5D677A33"/>
    <w:rsid w:val="5DB04C45"/>
    <w:rsid w:val="5DF87284"/>
    <w:rsid w:val="5DFB5359"/>
    <w:rsid w:val="5DFE774B"/>
    <w:rsid w:val="5E1644AC"/>
    <w:rsid w:val="5E546B96"/>
    <w:rsid w:val="5E7B56F2"/>
    <w:rsid w:val="5E8325AE"/>
    <w:rsid w:val="5E8D293E"/>
    <w:rsid w:val="5EA85F15"/>
    <w:rsid w:val="5EAD2DDF"/>
    <w:rsid w:val="5EB26486"/>
    <w:rsid w:val="5ED809A5"/>
    <w:rsid w:val="5EE30FE2"/>
    <w:rsid w:val="5F207853"/>
    <w:rsid w:val="5F3425B6"/>
    <w:rsid w:val="5F3569F2"/>
    <w:rsid w:val="5F5D4A4F"/>
    <w:rsid w:val="5F736443"/>
    <w:rsid w:val="5F936277"/>
    <w:rsid w:val="5FA903D6"/>
    <w:rsid w:val="5FB740C9"/>
    <w:rsid w:val="5FC30DAF"/>
    <w:rsid w:val="5FE35019"/>
    <w:rsid w:val="6013632C"/>
    <w:rsid w:val="60163776"/>
    <w:rsid w:val="60226C52"/>
    <w:rsid w:val="60360CCD"/>
    <w:rsid w:val="604827B6"/>
    <w:rsid w:val="604B1E40"/>
    <w:rsid w:val="604F6AAF"/>
    <w:rsid w:val="606C6622"/>
    <w:rsid w:val="607F6064"/>
    <w:rsid w:val="6083107F"/>
    <w:rsid w:val="608C3258"/>
    <w:rsid w:val="60971241"/>
    <w:rsid w:val="6098665F"/>
    <w:rsid w:val="60B7085F"/>
    <w:rsid w:val="60B76EF2"/>
    <w:rsid w:val="60BE303A"/>
    <w:rsid w:val="60D76F4C"/>
    <w:rsid w:val="60ED4515"/>
    <w:rsid w:val="60F11A04"/>
    <w:rsid w:val="60F42D64"/>
    <w:rsid w:val="61303FD5"/>
    <w:rsid w:val="615362E7"/>
    <w:rsid w:val="61650637"/>
    <w:rsid w:val="6171238C"/>
    <w:rsid w:val="61D7637A"/>
    <w:rsid w:val="61E101A6"/>
    <w:rsid w:val="61EB3A67"/>
    <w:rsid w:val="62057394"/>
    <w:rsid w:val="622071BC"/>
    <w:rsid w:val="62283B6F"/>
    <w:rsid w:val="622C0977"/>
    <w:rsid w:val="623D16EB"/>
    <w:rsid w:val="624A4AA5"/>
    <w:rsid w:val="62674E24"/>
    <w:rsid w:val="6274036C"/>
    <w:rsid w:val="62950147"/>
    <w:rsid w:val="629A5E3E"/>
    <w:rsid w:val="62D96E03"/>
    <w:rsid w:val="62E70790"/>
    <w:rsid w:val="63304D54"/>
    <w:rsid w:val="63414BA6"/>
    <w:rsid w:val="635B721F"/>
    <w:rsid w:val="63D02FA3"/>
    <w:rsid w:val="63DF6B04"/>
    <w:rsid w:val="63F83981"/>
    <w:rsid w:val="63FE3C40"/>
    <w:rsid w:val="6416271F"/>
    <w:rsid w:val="64542DC7"/>
    <w:rsid w:val="645908A7"/>
    <w:rsid w:val="646518F5"/>
    <w:rsid w:val="646F455F"/>
    <w:rsid w:val="647202EC"/>
    <w:rsid w:val="64787CF0"/>
    <w:rsid w:val="648F138D"/>
    <w:rsid w:val="64A049D0"/>
    <w:rsid w:val="64E0654F"/>
    <w:rsid w:val="64F316FF"/>
    <w:rsid w:val="654454D6"/>
    <w:rsid w:val="65AB3065"/>
    <w:rsid w:val="65B15EAF"/>
    <w:rsid w:val="65C2098D"/>
    <w:rsid w:val="65C75096"/>
    <w:rsid w:val="65CE225A"/>
    <w:rsid w:val="65D21C8F"/>
    <w:rsid w:val="65D27611"/>
    <w:rsid w:val="65D3597A"/>
    <w:rsid w:val="65DA4511"/>
    <w:rsid w:val="660E751D"/>
    <w:rsid w:val="66323ABF"/>
    <w:rsid w:val="664F54C8"/>
    <w:rsid w:val="66631B99"/>
    <w:rsid w:val="666D5A16"/>
    <w:rsid w:val="66A200A7"/>
    <w:rsid w:val="66D854FF"/>
    <w:rsid w:val="66EB1912"/>
    <w:rsid w:val="66FD663F"/>
    <w:rsid w:val="67061621"/>
    <w:rsid w:val="672C7802"/>
    <w:rsid w:val="672F3E0F"/>
    <w:rsid w:val="6765721F"/>
    <w:rsid w:val="67901D54"/>
    <w:rsid w:val="67913137"/>
    <w:rsid w:val="67AF68BC"/>
    <w:rsid w:val="67E67CC0"/>
    <w:rsid w:val="67E80FFB"/>
    <w:rsid w:val="681331FE"/>
    <w:rsid w:val="687C1270"/>
    <w:rsid w:val="68860FB1"/>
    <w:rsid w:val="68B22BE1"/>
    <w:rsid w:val="68DC4C8C"/>
    <w:rsid w:val="6940704F"/>
    <w:rsid w:val="69536ABE"/>
    <w:rsid w:val="697F706B"/>
    <w:rsid w:val="69B163C4"/>
    <w:rsid w:val="69BC5559"/>
    <w:rsid w:val="69D10AC0"/>
    <w:rsid w:val="6A00727E"/>
    <w:rsid w:val="6A2C5605"/>
    <w:rsid w:val="6A417865"/>
    <w:rsid w:val="6A4B6E60"/>
    <w:rsid w:val="6A4D3AC0"/>
    <w:rsid w:val="6A52397C"/>
    <w:rsid w:val="6A595156"/>
    <w:rsid w:val="6A692ABD"/>
    <w:rsid w:val="6A7B7A2C"/>
    <w:rsid w:val="6A8379C7"/>
    <w:rsid w:val="6A8B58C8"/>
    <w:rsid w:val="6AA64B6A"/>
    <w:rsid w:val="6AAD0FB3"/>
    <w:rsid w:val="6ABC64FE"/>
    <w:rsid w:val="6AC1351F"/>
    <w:rsid w:val="6AC543A6"/>
    <w:rsid w:val="6AD50688"/>
    <w:rsid w:val="6AF01BAB"/>
    <w:rsid w:val="6B02436F"/>
    <w:rsid w:val="6B0C665E"/>
    <w:rsid w:val="6B2D38C5"/>
    <w:rsid w:val="6B335010"/>
    <w:rsid w:val="6B37181C"/>
    <w:rsid w:val="6B62020C"/>
    <w:rsid w:val="6B8C3E1B"/>
    <w:rsid w:val="6B9E58E4"/>
    <w:rsid w:val="6BCA5C97"/>
    <w:rsid w:val="6BD750EC"/>
    <w:rsid w:val="6BEB708B"/>
    <w:rsid w:val="6BEF4E65"/>
    <w:rsid w:val="6C2E1F30"/>
    <w:rsid w:val="6C340F9A"/>
    <w:rsid w:val="6C37389F"/>
    <w:rsid w:val="6C4A51FF"/>
    <w:rsid w:val="6C7C2EE5"/>
    <w:rsid w:val="6C7D5090"/>
    <w:rsid w:val="6C89423F"/>
    <w:rsid w:val="6C8F3EAF"/>
    <w:rsid w:val="6D08210A"/>
    <w:rsid w:val="6D363AAE"/>
    <w:rsid w:val="6D4779A2"/>
    <w:rsid w:val="6D855EC8"/>
    <w:rsid w:val="6DAD2902"/>
    <w:rsid w:val="6DAD594F"/>
    <w:rsid w:val="6DFA28ED"/>
    <w:rsid w:val="6E032303"/>
    <w:rsid w:val="6E0E163E"/>
    <w:rsid w:val="6E2504A1"/>
    <w:rsid w:val="6E4B5238"/>
    <w:rsid w:val="6E4F51C7"/>
    <w:rsid w:val="6E5156EE"/>
    <w:rsid w:val="6E5F2743"/>
    <w:rsid w:val="6E612316"/>
    <w:rsid w:val="6E6A0959"/>
    <w:rsid w:val="6EA27920"/>
    <w:rsid w:val="6EA50335"/>
    <w:rsid w:val="6EB87B06"/>
    <w:rsid w:val="6EBD60C0"/>
    <w:rsid w:val="6EF91B58"/>
    <w:rsid w:val="6F07452C"/>
    <w:rsid w:val="6F193F75"/>
    <w:rsid w:val="6F32748D"/>
    <w:rsid w:val="6F4366DB"/>
    <w:rsid w:val="6F4C0183"/>
    <w:rsid w:val="6F4C2F56"/>
    <w:rsid w:val="6F787414"/>
    <w:rsid w:val="6F7B6526"/>
    <w:rsid w:val="6F9C1D1E"/>
    <w:rsid w:val="6FD121A0"/>
    <w:rsid w:val="6FE17A0C"/>
    <w:rsid w:val="70041FF8"/>
    <w:rsid w:val="7030511E"/>
    <w:rsid w:val="704B23EA"/>
    <w:rsid w:val="70624184"/>
    <w:rsid w:val="706570A5"/>
    <w:rsid w:val="70A578C1"/>
    <w:rsid w:val="70AE00CE"/>
    <w:rsid w:val="70E02865"/>
    <w:rsid w:val="711A6392"/>
    <w:rsid w:val="71260A41"/>
    <w:rsid w:val="71406DFB"/>
    <w:rsid w:val="71532B8C"/>
    <w:rsid w:val="7166399B"/>
    <w:rsid w:val="71906577"/>
    <w:rsid w:val="71933DE0"/>
    <w:rsid w:val="71961428"/>
    <w:rsid w:val="71D33812"/>
    <w:rsid w:val="71F31E0F"/>
    <w:rsid w:val="71F655B9"/>
    <w:rsid w:val="71FC5464"/>
    <w:rsid w:val="7207316F"/>
    <w:rsid w:val="72147107"/>
    <w:rsid w:val="721825A8"/>
    <w:rsid w:val="721C50AD"/>
    <w:rsid w:val="722F2CB0"/>
    <w:rsid w:val="722F4D69"/>
    <w:rsid w:val="723B36FB"/>
    <w:rsid w:val="72553AB8"/>
    <w:rsid w:val="7264038B"/>
    <w:rsid w:val="7264327B"/>
    <w:rsid w:val="72775543"/>
    <w:rsid w:val="727955E9"/>
    <w:rsid w:val="72C76DC6"/>
    <w:rsid w:val="731C0279"/>
    <w:rsid w:val="733839B8"/>
    <w:rsid w:val="734541A4"/>
    <w:rsid w:val="73542E66"/>
    <w:rsid w:val="737F3757"/>
    <w:rsid w:val="738E7FFB"/>
    <w:rsid w:val="739179C1"/>
    <w:rsid w:val="73A92ECD"/>
    <w:rsid w:val="73E36E8A"/>
    <w:rsid w:val="73EA5517"/>
    <w:rsid w:val="747B2DF9"/>
    <w:rsid w:val="748F059F"/>
    <w:rsid w:val="749F3EEA"/>
    <w:rsid w:val="74A467E7"/>
    <w:rsid w:val="74AE7288"/>
    <w:rsid w:val="74BE5E54"/>
    <w:rsid w:val="74C80B52"/>
    <w:rsid w:val="74DC7252"/>
    <w:rsid w:val="74E3257F"/>
    <w:rsid w:val="74EC0810"/>
    <w:rsid w:val="74EE34BA"/>
    <w:rsid w:val="7506680E"/>
    <w:rsid w:val="750E482F"/>
    <w:rsid w:val="75447F70"/>
    <w:rsid w:val="75B53630"/>
    <w:rsid w:val="75B54974"/>
    <w:rsid w:val="75FB2FAB"/>
    <w:rsid w:val="76075BCD"/>
    <w:rsid w:val="7635050C"/>
    <w:rsid w:val="76BF0466"/>
    <w:rsid w:val="76C17CA9"/>
    <w:rsid w:val="76DE0D55"/>
    <w:rsid w:val="77052A75"/>
    <w:rsid w:val="77250F1D"/>
    <w:rsid w:val="77255D37"/>
    <w:rsid w:val="774B4A23"/>
    <w:rsid w:val="77925A16"/>
    <w:rsid w:val="779A180A"/>
    <w:rsid w:val="77BE3950"/>
    <w:rsid w:val="77EE2D50"/>
    <w:rsid w:val="77EF6F5E"/>
    <w:rsid w:val="77F65605"/>
    <w:rsid w:val="782B0776"/>
    <w:rsid w:val="783814B5"/>
    <w:rsid w:val="78581BFF"/>
    <w:rsid w:val="788360A6"/>
    <w:rsid w:val="78B417E5"/>
    <w:rsid w:val="78BD15F7"/>
    <w:rsid w:val="78FF7C66"/>
    <w:rsid w:val="790B5AF8"/>
    <w:rsid w:val="791C11EE"/>
    <w:rsid w:val="79511BF8"/>
    <w:rsid w:val="7975699E"/>
    <w:rsid w:val="798533BE"/>
    <w:rsid w:val="79A00DBA"/>
    <w:rsid w:val="79A06D08"/>
    <w:rsid w:val="79C8635A"/>
    <w:rsid w:val="7A0C27AE"/>
    <w:rsid w:val="7A2557F7"/>
    <w:rsid w:val="7A6D67E3"/>
    <w:rsid w:val="7A973B03"/>
    <w:rsid w:val="7ABD0577"/>
    <w:rsid w:val="7ACB1C83"/>
    <w:rsid w:val="7AD10B06"/>
    <w:rsid w:val="7ADD053F"/>
    <w:rsid w:val="7AF3094F"/>
    <w:rsid w:val="7B011A99"/>
    <w:rsid w:val="7B4649EC"/>
    <w:rsid w:val="7B6453DC"/>
    <w:rsid w:val="7B9F4F56"/>
    <w:rsid w:val="7BA20F6E"/>
    <w:rsid w:val="7BCF3CAA"/>
    <w:rsid w:val="7BD22534"/>
    <w:rsid w:val="7C077988"/>
    <w:rsid w:val="7C5037E0"/>
    <w:rsid w:val="7C6146E8"/>
    <w:rsid w:val="7C650CE3"/>
    <w:rsid w:val="7CAB0E50"/>
    <w:rsid w:val="7CAF5A57"/>
    <w:rsid w:val="7CDE3AF6"/>
    <w:rsid w:val="7CE44585"/>
    <w:rsid w:val="7D011D6F"/>
    <w:rsid w:val="7D196F0A"/>
    <w:rsid w:val="7D2B6B8E"/>
    <w:rsid w:val="7D2E6824"/>
    <w:rsid w:val="7D4259FE"/>
    <w:rsid w:val="7D462F04"/>
    <w:rsid w:val="7D7317B5"/>
    <w:rsid w:val="7DD95913"/>
    <w:rsid w:val="7DE542EA"/>
    <w:rsid w:val="7E0A0D60"/>
    <w:rsid w:val="7E8C1E5E"/>
    <w:rsid w:val="7EB24E77"/>
    <w:rsid w:val="7EC00268"/>
    <w:rsid w:val="7EF842E6"/>
    <w:rsid w:val="7F0628D2"/>
    <w:rsid w:val="7F130D08"/>
    <w:rsid w:val="7F4772AD"/>
    <w:rsid w:val="7F731AED"/>
    <w:rsid w:val="7FA84AA2"/>
    <w:rsid w:val="7FC732F1"/>
    <w:rsid w:val="7FD74D30"/>
    <w:rsid w:val="7FFA76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59" w:semiHidden="0" w:name="Table Grid"/>
    <w:lsdException w:uiPriority="0" w:name="Table Theme"/>
    <w:lsdException w:qFormat="1" w:unhideWhenUsed="0"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宋体" w:cs="宋体"/>
      <w:kern w:val="2"/>
      <w:sz w:val="24"/>
      <w:szCs w:val="21"/>
      <w:lang w:val="en-US" w:eastAsia="zh-CN" w:bidi="ar-SA"/>
    </w:rPr>
  </w:style>
  <w:style w:type="paragraph" w:styleId="2">
    <w:name w:val="heading 1"/>
    <w:basedOn w:val="1"/>
    <w:next w:val="1"/>
    <w:link w:val="21"/>
    <w:qFormat/>
    <w:uiPriority w:val="9"/>
    <w:pPr>
      <w:keepNext/>
      <w:keepLines/>
      <w:spacing w:line="300" w:lineRule="auto"/>
      <w:outlineLvl w:val="0"/>
    </w:pPr>
    <w:rPr>
      <w:rFonts w:ascii="等线 Light" w:hAnsi="等线 Light"/>
      <w:b/>
      <w:color w:val="000000"/>
      <w:sz w:val="44"/>
      <w:szCs w:val="36"/>
      <w:lang w:eastAsia="ja-JP"/>
    </w:rPr>
  </w:style>
  <w:style w:type="paragraph" w:styleId="3">
    <w:name w:val="heading 2"/>
    <w:basedOn w:val="1"/>
    <w:next w:val="1"/>
    <w:link w:val="22"/>
    <w:qFormat/>
    <w:uiPriority w:val="9"/>
    <w:pPr>
      <w:keepNext/>
      <w:keepLines/>
      <w:spacing w:before="120" w:after="120"/>
      <w:outlineLvl w:val="1"/>
    </w:pPr>
    <w:rPr>
      <w:b/>
      <w:bCs/>
      <w:color w:val="000000"/>
      <w:sz w:val="32"/>
      <w:szCs w:val="26"/>
      <w:lang w:eastAsia="ja-JP"/>
    </w:rPr>
  </w:style>
  <w:style w:type="paragraph" w:styleId="4">
    <w:name w:val="heading 3"/>
    <w:basedOn w:val="1"/>
    <w:next w:val="1"/>
    <w:link w:val="25"/>
    <w:qFormat/>
    <w:uiPriority w:val="9"/>
    <w:pPr>
      <w:keepNext/>
      <w:keepLines/>
      <w:spacing w:before="120" w:after="120"/>
      <w:outlineLvl w:val="2"/>
    </w:pPr>
    <w:rPr>
      <w:rFonts w:ascii="Calibri" w:hAnsi="Calibri" w:cs="Times New Roman"/>
      <w:b/>
      <w:bCs/>
      <w:sz w:val="28"/>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qFormat/>
    <w:uiPriority w:val="35"/>
    <w:rPr>
      <w:rFonts w:ascii="等线 Light" w:hAnsi="等线 Light" w:eastAsia="黑体"/>
      <w:sz w:val="20"/>
      <w:szCs w:val="20"/>
    </w:rPr>
  </w:style>
  <w:style w:type="paragraph" w:styleId="6">
    <w:name w:val="annotation text"/>
    <w:basedOn w:val="1"/>
    <w:link w:val="36"/>
    <w:qFormat/>
    <w:uiPriority w:val="99"/>
    <w:pPr>
      <w:jc w:val="left"/>
    </w:pPr>
  </w:style>
  <w:style w:type="paragraph" w:styleId="7">
    <w:name w:val="toc 3"/>
    <w:basedOn w:val="1"/>
    <w:next w:val="1"/>
    <w:qFormat/>
    <w:uiPriority w:val="39"/>
    <w:pPr>
      <w:ind w:left="840" w:leftChars="400"/>
    </w:pPr>
  </w:style>
  <w:style w:type="paragraph" w:styleId="8">
    <w:name w:val="Balloon Text"/>
    <w:basedOn w:val="1"/>
    <w:link w:val="33"/>
    <w:qFormat/>
    <w:uiPriority w:val="99"/>
    <w:rPr>
      <w:sz w:val="18"/>
      <w:szCs w:val="18"/>
    </w:rPr>
  </w:style>
  <w:style w:type="paragraph" w:styleId="9">
    <w:name w:val="footer"/>
    <w:basedOn w:val="1"/>
    <w:link w:val="24"/>
    <w:qFormat/>
    <w:uiPriority w:val="99"/>
    <w:pPr>
      <w:tabs>
        <w:tab w:val="center" w:pos="4153"/>
        <w:tab w:val="right" w:pos="8306"/>
      </w:tabs>
      <w:snapToGrid w:val="0"/>
      <w:jc w:val="left"/>
    </w:pPr>
    <w:rPr>
      <w:sz w:val="18"/>
      <w:szCs w:val="18"/>
    </w:rPr>
  </w:style>
  <w:style w:type="paragraph" w:styleId="10">
    <w:name w:val="header"/>
    <w:basedOn w:val="1"/>
    <w:link w:val="23"/>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Normal (Web)"/>
    <w:basedOn w:val="1"/>
    <w:qFormat/>
    <w:uiPriority w:val="0"/>
    <w:pPr>
      <w:spacing w:beforeAutospacing="1" w:afterAutospacing="1"/>
      <w:jc w:val="left"/>
    </w:pPr>
    <w:rPr>
      <w:rFonts w:cs="Times New Roman"/>
      <w:kern w:val="0"/>
    </w:rPr>
  </w:style>
  <w:style w:type="paragraph" w:styleId="14">
    <w:name w:val="annotation subject"/>
    <w:basedOn w:val="6"/>
    <w:next w:val="6"/>
    <w:link w:val="37"/>
    <w:qFormat/>
    <w:uiPriority w:val="0"/>
    <w:rPr>
      <w:b/>
      <w:bCs/>
    </w:rPr>
  </w:style>
  <w:style w:type="table" w:styleId="16">
    <w:name w:val="Table Grid"/>
    <w:basedOn w:val="1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0"/>
    <w:rPr>
      <w:b/>
    </w:rPr>
  </w:style>
  <w:style w:type="character" w:styleId="19">
    <w:name w:val="Hyperlink"/>
    <w:basedOn w:val="17"/>
    <w:qFormat/>
    <w:uiPriority w:val="99"/>
    <w:rPr>
      <w:color w:val="0563C1"/>
      <w:u w:val="single"/>
    </w:rPr>
  </w:style>
  <w:style w:type="character" w:styleId="20">
    <w:name w:val="annotation reference"/>
    <w:basedOn w:val="17"/>
    <w:qFormat/>
    <w:uiPriority w:val="99"/>
    <w:rPr>
      <w:sz w:val="21"/>
      <w:szCs w:val="21"/>
    </w:rPr>
  </w:style>
  <w:style w:type="character" w:customStyle="1" w:styleId="21">
    <w:name w:val="标题 1 字符"/>
    <w:basedOn w:val="17"/>
    <w:link w:val="2"/>
    <w:qFormat/>
    <w:uiPriority w:val="9"/>
    <w:rPr>
      <w:rFonts w:ascii="等线 Light" w:hAnsi="等线 Light" w:cs="宋体"/>
      <w:b/>
      <w:color w:val="000000"/>
      <w:sz w:val="44"/>
      <w:szCs w:val="36"/>
      <w:lang w:eastAsia="ja-JP"/>
    </w:rPr>
  </w:style>
  <w:style w:type="character" w:customStyle="1" w:styleId="22">
    <w:name w:val="标题 2 字符"/>
    <w:basedOn w:val="17"/>
    <w:link w:val="3"/>
    <w:qFormat/>
    <w:uiPriority w:val="9"/>
    <w:rPr>
      <w:rFonts w:eastAsia="宋体"/>
      <w:b/>
      <w:bCs/>
      <w:color w:val="000000"/>
      <w:kern w:val="0"/>
      <w:sz w:val="32"/>
      <w:szCs w:val="26"/>
      <w:lang w:eastAsia="ja-JP"/>
    </w:rPr>
  </w:style>
  <w:style w:type="character" w:customStyle="1" w:styleId="23">
    <w:name w:val="页眉 字符"/>
    <w:basedOn w:val="17"/>
    <w:link w:val="10"/>
    <w:qFormat/>
    <w:uiPriority w:val="99"/>
    <w:rPr>
      <w:sz w:val="18"/>
      <w:szCs w:val="18"/>
    </w:rPr>
  </w:style>
  <w:style w:type="character" w:customStyle="1" w:styleId="24">
    <w:name w:val="页脚 字符"/>
    <w:basedOn w:val="17"/>
    <w:link w:val="9"/>
    <w:qFormat/>
    <w:uiPriority w:val="99"/>
    <w:rPr>
      <w:sz w:val="18"/>
      <w:szCs w:val="18"/>
    </w:rPr>
  </w:style>
  <w:style w:type="character" w:customStyle="1" w:styleId="25">
    <w:name w:val="标题 3 字符"/>
    <w:basedOn w:val="17"/>
    <w:link w:val="4"/>
    <w:qFormat/>
    <w:uiPriority w:val="9"/>
    <w:rPr>
      <w:rFonts w:ascii="Calibri" w:hAnsi="Calibri" w:eastAsia="宋体" w:cs="Times New Roman"/>
      <w:b/>
      <w:bCs/>
      <w:sz w:val="28"/>
      <w:szCs w:val="32"/>
    </w:rPr>
  </w:style>
  <w:style w:type="paragraph" w:styleId="26">
    <w:name w:val="List Paragraph"/>
    <w:basedOn w:val="1"/>
    <w:qFormat/>
    <w:uiPriority w:val="34"/>
    <w:pPr>
      <w:ind w:firstLine="420" w:firstLineChars="200"/>
    </w:pPr>
  </w:style>
  <w:style w:type="table" w:customStyle="1" w:styleId="27">
    <w:name w:val="网格表 3 - 着色 51"/>
    <w:basedOn w:val="15"/>
    <w:qFormat/>
    <w:uiPriority w:val="48"/>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b/>
        <w:bCs/>
      </w:rPr>
      <w:tcPr>
        <w:tcBorders>
          <w:top w:val="nil"/>
          <w:left w:val="nil"/>
          <w:right w:val="nil"/>
          <w:insideH w:val="nil"/>
          <w:insideV w:val="nil"/>
        </w:tcBorders>
        <w:shd w:val="clear" w:color="auto" w:fill="FFFFFF"/>
      </w:tcPr>
    </w:tblStylePr>
    <w:tblStylePr w:type="lastRow">
      <w:rPr>
        <w:b/>
        <w:bCs/>
      </w:rPr>
      <w:tcPr>
        <w:tcBorders>
          <w:left w:val="nil"/>
          <w:bottom w:val="nil"/>
          <w:right w:val="nil"/>
          <w:insideH w:val="nil"/>
          <w:insideV w:val="nil"/>
        </w:tcBorders>
        <w:shd w:val="clear" w:color="auto" w:fill="FFFFFF"/>
      </w:tcPr>
    </w:tblStylePr>
    <w:tblStylePr w:type="firstCol">
      <w:pPr>
        <w:jc w:val="right"/>
      </w:pPr>
      <w:rPr>
        <w:i/>
        <w:iCs/>
      </w:rPr>
      <w:tcPr>
        <w:tcBorders>
          <w:top w:val="nil"/>
          <w:left w:val="nil"/>
          <w:bottom w:val="nil"/>
          <w:insideH w:val="nil"/>
          <w:insideV w:val="nil"/>
        </w:tcBorders>
        <w:shd w:val="clear" w:color="auto" w:fill="FFFFFF"/>
      </w:tcPr>
    </w:tblStylePr>
    <w:tblStylePr w:type="lastCol">
      <w:rPr>
        <w:i/>
        <w:iCs/>
      </w:rPr>
      <w:tcPr>
        <w:tcBorders>
          <w:top w:val="nil"/>
          <w:bottom w:val="nil"/>
          <w:right w:val="nil"/>
          <w:insideH w:val="nil"/>
          <w:insideV w:val="nil"/>
        </w:tcBorders>
        <w:shd w:val="clear" w:color="auto" w:fill="FFFFFF"/>
      </w:tcPr>
    </w:tblStylePr>
    <w:tblStylePr w:type="band1Vert">
      <w:tcPr>
        <w:shd w:val="clear" w:color="auto" w:fill="DEEAF6"/>
      </w:tcPr>
    </w:tblStylePr>
    <w:tblStylePr w:type="band1Horz">
      <w:tcPr>
        <w:shd w:val="clear" w:color="auto" w:fill="DEEAF6"/>
      </w:tcPr>
    </w:tblStylePr>
    <w:tblStylePr w:type="neCell">
      <w:tcPr>
        <w:tcBorders>
          <w:bottom w:val="single" w:color="9CC2E5" w:sz="4" w:space="0"/>
        </w:tcBorders>
      </w:tcPr>
    </w:tblStylePr>
    <w:tblStylePr w:type="nwCell">
      <w:tcPr>
        <w:tcBorders>
          <w:bottom w:val="single" w:color="9CC2E5" w:sz="4" w:space="0"/>
        </w:tcBorders>
      </w:tcPr>
    </w:tblStylePr>
    <w:tblStylePr w:type="seCell">
      <w:tcPr>
        <w:tcBorders>
          <w:top w:val="single" w:color="9CC2E5" w:sz="4" w:space="0"/>
        </w:tcBorders>
      </w:tcPr>
    </w:tblStylePr>
    <w:tblStylePr w:type="swCell">
      <w:tcPr>
        <w:tcBorders>
          <w:top w:val="single" w:color="9CC2E5" w:sz="4" w:space="0"/>
        </w:tcBorders>
      </w:tcPr>
    </w:tblStylePr>
  </w:style>
  <w:style w:type="table" w:customStyle="1" w:styleId="28">
    <w:name w:val="网格表 4 - 着色 51"/>
    <w:basedOn w:val="15"/>
    <w:qFormat/>
    <w:uiPriority w:val="49"/>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b/>
        <w:bCs/>
        <w:color w:val="FFFFFF"/>
      </w:rPr>
      <w:tcPr>
        <w:tcBorders>
          <w:top w:val="single" w:color="5B9BD5" w:sz="4" w:space="0"/>
          <w:left w:val="single" w:color="5B9BD5" w:sz="4" w:space="0"/>
          <w:bottom w:val="single" w:color="5B9BD5" w:sz="4" w:space="0"/>
          <w:right w:val="single" w:color="5B9BD5" w:sz="4" w:space="0"/>
          <w:insideH w:val="nil"/>
          <w:insideV w:val="nil"/>
        </w:tcBorders>
        <w:shd w:val="clear" w:color="auto" w:fill="5B9BD5"/>
      </w:tcPr>
    </w:tblStylePr>
    <w:tblStylePr w:type="lastRow">
      <w:rPr>
        <w:b/>
        <w:bCs/>
      </w:rPr>
      <w:tcPr>
        <w:tcBorders>
          <w:top w:val="double" w:color="5B9BD5" w:sz="4" w:space="0"/>
        </w:tcBorders>
      </w:tcPr>
    </w:tblStylePr>
    <w:tblStylePr w:type="firstCol">
      <w:rPr>
        <w:b/>
        <w:bCs/>
      </w:rPr>
    </w:tblStylePr>
    <w:tblStylePr w:type="lastCol">
      <w:rPr>
        <w:b/>
        <w:bCs/>
      </w:rPr>
    </w:tblStylePr>
    <w:tblStylePr w:type="band1Vert">
      <w:tcPr>
        <w:shd w:val="clear" w:color="auto" w:fill="DEEAF6"/>
      </w:tcPr>
    </w:tblStylePr>
    <w:tblStylePr w:type="band1Horz">
      <w:tcPr>
        <w:shd w:val="clear" w:color="auto" w:fill="DEEAF6"/>
      </w:tcPr>
    </w:tblStylePr>
  </w:style>
  <w:style w:type="table" w:customStyle="1" w:styleId="29">
    <w:name w:val="网格表 5 深色 - 着色 51"/>
    <w:basedOn w:val="15"/>
    <w:qFormat/>
    <w:uiPriority w:val="50"/>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DEEAF6"/>
    </w:tcPr>
    <w:tblStylePr w:type="firstRow">
      <w:rPr>
        <w:b/>
        <w:bCs/>
        <w:color w:val="FFFFFF"/>
      </w:rPr>
      <w:tcPr>
        <w:tcBorders>
          <w:top w:val="single" w:color="FFFFFF" w:sz="4" w:space="0"/>
          <w:left w:val="single" w:color="FFFFFF" w:sz="4" w:space="0"/>
          <w:right w:val="single" w:color="FFFFFF" w:sz="4" w:space="0"/>
          <w:insideH w:val="nil"/>
          <w:insideV w:val="nil"/>
        </w:tcBorders>
        <w:shd w:val="clear" w:color="auto" w:fill="5B9BD5"/>
      </w:tcPr>
    </w:tblStylePr>
    <w:tblStylePr w:type="lastRow">
      <w:rPr>
        <w:b/>
        <w:bCs/>
        <w:color w:val="FFFFFF"/>
      </w:rPr>
      <w:tcPr>
        <w:tcBorders>
          <w:left w:val="single" w:color="FFFFFF" w:sz="4" w:space="0"/>
          <w:bottom w:val="single" w:color="FFFFFF" w:sz="4" w:space="0"/>
          <w:right w:val="single" w:color="FFFFFF" w:sz="4" w:space="0"/>
          <w:insideH w:val="nil"/>
          <w:insideV w:val="nil"/>
        </w:tcBorders>
        <w:shd w:val="clear" w:color="auto" w:fill="5B9BD5"/>
      </w:tcPr>
    </w:tblStylePr>
    <w:tblStylePr w:type="firstCol">
      <w:rPr>
        <w:b/>
        <w:bCs/>
        <w:color w:val="FFFFFF"/>
      </w:rPr>
      <w:tcPr>
        <w:tcBorders>
          <w:top w:val="single" w:color="FFFFFF" w:sz="4" w:space="0"/>
          <w:left w:val="single" w:color="FFFFFF" w:sz="4" w:space="0"/>
          <w:bottom w:val="single" w:color="FFFFFF" w:sz="4" w:space="0"/>
          <w:insideV w:val="nil"/>
        </w:tcBorders>
        <w:shd w:val="clear" w:color="auto" w:fill="5B9BD5"/>
      </w:tcPr>
    </w:tblStylePr>
    <w:tblStylePr w:type="lastCol">
      <w:rPr>
        <w:b/>
        <w:bCs/>
        <w:color w:val="FFFFFF"/>
      </w:rPr>
      <w:tcPr>
        <w:tcBorders>
          <w:top w:val="single" w:color="FFFFFF" w:sz="4" w:space="0"/>
          <w:bottom w:val="single" w:color="FFFFFF" w:sz="4" w:space="0"/>
          <w:right w:val="single" w:color="FFFFFF" w:sz="4" w:space="0"/>
          <w:insideV w:val="nil"/>
        </w:tcBorders>
        <w:shd w:val="clear" w:color="auto" w:fill="5B9BD5"/>
      </w:tcPr>
    </w:tblStylePr>
    <w:tblStylePr w:type="band1Vert">
      <w:tcPr>
        <w:shd w:val="clear" w:color="auto" w:fill="BDD6EE"/>
      </w:tcPr>
    </w:tblStylePr>
    <w:tblStylePr w:type="band1Horz">
      <w:tcPr>
        <w:shd w:val="clear" w:color="auto" w:fill="BDD6EE"/>
      </w:tcPr>
    </w:tblStylePr>
  </w:style>
  <w:style w:type="paragraph" w:customStyle="1" w:styleId="30">
    <w:name w:val="TOC 标题1"/>
    <w:basedOn w:val="2"/>
    <w:next w:val="1"/>
    <w:qFormat/>
    <w:uiPriority w:val="39"/>
    <w:pPr>
      <w:spacing w:before="240" w:line="259" w:lineRule="auto"/>
      <w:outlineLvl w:val="9"/>
    </w:pPr>
    <w:rPr>
      <w:rFonts w:eastAsia="等线 Light"/>
      <w:b w:val="0"/>
      <w:color w:val="2F5597"/>
      <w:sz w:val="32"/>
      <w:szCs w:val="32"/>
      <w:lang w:eastAsia="zh-CN"/>
    </w:rPr>
  </w:style>
  <w:style w:type="character" w:styleId="31">
    <w:name w:val="Placeholder Text"/>
    <w:basedOn w:val="17"/>
    <w:qFormat/>
    <w:uiPriority w:val="99"/>
    <w:rPr>
      <w:color w:val="808080"/>
    </w:rPr>
  </w:style>
  <w:style w:type="table" w:customStyle="1" w:styleId="32">
    <w:name w:val="网格表 2 - 着色 51"/>
    <w:basedOn w:val="15"/>
    <w:qFormat/>
    <w:uiPriority w:val="47"/>
    <w:tblPr>
      <w:tblBorders>
        <w:top w:val="single" w:color="9CC2E5" w:sz="2" w:space="0"/>
        <w:bottom w:val="single" w:color="9CC2E5" w:sz="2" w:space="0"/>
        <w:insideH w:val="single" w:color="9CC2E5" w:sz="2" w:space="0"/>
        <w:insideV w:val="single" w:color="9CC2E5" w:sz="2" w:space="0"/>
      </w:tblBorders>
    </w:tblPr>
    <w:tblStylePr w:type="firstRow">
      <w:rPr>
        <w:b/>
        <w:bCs/>
      </w:rPr>
      <w:tcPr>
        <w:tcBorders>
          <w:top w:val="nil"/>
          <w:bottom w:val="single" w:color="9CC2E5" w:sz="12" w:space="0"/>
          <w:insideH w:val="nil"/>
          <w:insideV w:val="nil"/>
        </w:tcBorders>
        <w:shd w:val="clear" w:color="auto" w:fill="FFFFFF"/>
      </w:tcPr>
    </w:tblStylePr>
    <w:tblStylePr w:type="lastRow">
      <w:rPr>
        <w:b/>
        <w:bCs/>
      </w:rPr>
      <w:tcPr>
        <w:tcBorders>
          <w:top w:val="double" w:color="9CC2E5" w:sz="2" w:space="0"/>
          <w:bottom w:val="nil"/>
          <w:insideH w:val="nil"/>
          <w:insideV w:val="nil"/>
        </w:tcBorders>
        <w:shd w:val="clear" w:color="auto" w:fill="FFFFFF"/>
      </w:tcPr>
    </w:tblStylePr>
    <w:tblStylePr w:type="firstCol">
      <w:rPr>
        <w:b/>
        <w:bCs/>
      </w:rPr>
    </w:tblStylePr>
    <w:tblStylePr w:type="lastCol">
      <w:rPr>
        <w:b/>
        <w:bCs/>
      </w:rPr>
    </w:tblStylePr>
    <w:tblStylePr w:type="band1Vert">
      <w:tcPr>
        <w:shd w:val="clear" w:color="auto" w:fill="DEEAF6"/>
      </w:tcPr>
    </w:tblStylePr>
    <w:tblStylePr w:type="band1Horz">
      <w:tcPr>
        <w:shd w:val="clear" w:color="auto" w:fill="DEEAF6"/>
      </w:tcPr>
    </w:tblStylePr>
  </w:style>
  <w:style w:type="character" w:customStyle="1" w:styleId="33">
    <w:name w:val="批注框文本 字符"/>
    <w:basedOn w:val="17"/>
    <w:link w:val="8"/>
    <w:qFormat/>
    <w:uiPriority w:val="99"/>
    <w:rPr>
      <w:sz w:val="18"/>
      <w:szCs w:val="18"/>
    </w:rPr>
  </w:style>
  <w:style w:type="table" w:customStyle="1" w:styleId="34">
    <w:name w:val="网格表 2 - 着色 11"/>
    <w:basedOn w:val="15"/>
    <w:qFormat/>
    <w:uiPriority w:val="47"/>
    <w:tblPr>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Pr>
    <w:tblStylePr w:type="firstRow">
      <w:rPr>
        <w:b/>
        <w:bCs/>
      </w:rPr>
      <w:tcPr>
        <w:tcBorders>
          <w:top w:val="nil"/>
          <w:bottom w:val="single" w:color="8EAADB" w:themeColor="accent1" w:themeTint="99" w:sz="12" w:space="0"/>
          <w:insideH w:val="nil"/>
          <w:insideV w:val="nil"/>
        </w:tcBorders>
        <w:shd w:val="clear" w:color="auto" w:fill="FFFFFF" w:themeFill="background1"/>
      </w:tcPr>
    </w:tblStylePr>
    <w:tblStylePr w:type="lastRow">
      <w:rPr>
        <w:b/>
        <w:bCs/>
      </w:rPr>
      <w:tcPr>
        <w:tcBorders>
          <w:top w:val="double" w:color="8EAADB"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5">
    <w:name w:val="网格型1"/>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6">
    <w:name w:val="批注文字 字符"/>
    <w:basedOn w:val="17"/>
    <w:link w:val="6"/>
    <w:qFormat/>
    <w:uiPriority w:val="99"/>
    <w:rPr>
      <w:rFonts w:ascii="等线" w:hAnsi="等线" w:cs="宋体"/>
      <w:kern w:val="2"/>
      <w:sz w:val="24"/>
      <w:szCs w:val="21"/>
    </w:rPr>
  </w:style>
  <w:style w:type="character" w:customStyle="1" w:styleId="37">
    <w:name w:val="批注主题 字符"/>
    <w:basedOn w:val="36"/>
    <w:link w:val="14"/>
    <w:qFormat/>
    <w:uiPriority w:val="0"/>
    <w:rPr>
      <w:rFonts w:ascii="等线" w:hAnsi="等线" w:cs="宋体"/>
      <w:b/>
      <w:bCs/>
      <w:kern w:val="2"/>
      <w:sz w:val="24"/>
      <w:szCs w:val="21"/>
    </w:rPr>
  </w:style>
  <w:style w:type="paragraph" w:customStyle="1" w:styleId="38">
    <w:name w:val="WPSOffice手动目录 1"/>
    <w:qFormat/>
    <w:uiPriority w:val="0"/>
    <w:rPr>
      <w:rFonts w:ascii="Times New Roman" w:hAnsi="Times New Roman" w:eastAsia="宋体" w:cs="Times New Roman"/>
      <w:lang w:val="en-US" w:eastAsia="zh-CN" w:bidi="ar-SA"/>
    </w:rPr>
  </w:style>
  <w:style w:type="paragraph" w:customStyle="1" w:styleId="39">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0">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1">
    <w:name w:val="Table Paragraph"/>
    <w:qFormat/>
    <w:uiPriority w:val="1"/>
    <w:pPr>
      <w:widowControl w:val="0"/>
      <w:autoSpaceDE w:val="0"/>
      <w:autoSpaceDN w:val="0"/>
    </w:pPr>
    <w:rPr>
      <w:rFonts w:ascii="等线" w:hAnsi="等线" w:eastAsia="Times New Roman" w:cs="Times New Roman"/>
      <w:sz w:val="22"/>
      <w:szCs w:val="22"/>
      <w:lang w:val="zh-CN" w:eastAsia="zh-CN" w:bidi="zh-CN"/>
    </w:rPr>
  </w:style>
  <w:style w:type="paragraph" w:customStyle="1" w:styleId="42">
    <w:name w:val="vsbcontent_end"/>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3" Type="http://schemas.openxmlformats.org/officeDocument/2006/relationships/fontTable" Target="fontTable.xml"/><Relationship Id="rId52" Type="http://schemas.openxmlformats.org/officeDocument/2006/relationships/customXml" Target="../customXml/item5.xml"/><Relationship Id="rId51" Type="http://schemas.openxmlformats.org/officeDocument/2006/relationships/customXml" Target="../customXml/item4.xml"/><Relationship Id="rId50" Type="http://schemas.openxmlformats.org/officeDocument/2006/relationships/customXml" Target="../customXml/item3.xml"/><Relationship Id="rId5" Type="http://schemas.openxmlformats.org/officeDocument/2006/relationships/footer" Target="footer3.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2.png"/><Relationship Id="rId45" Type="http://schemas.openxmlformats.org/officeDocument/2006/relationships/image" Target="media/image31.jpeg"/><Relationship Id="rId44" Type="http://schemas.openxmlformats.org/officeDocument/2006/relationships/image" Target="media/image30.jpeg"/><Relationship Id="rId43" Type="http://schemas.openxmlformats.org/officeDocument/2006/relationships/image" Target="media/image29.png"/><Relationship Id="rId42" Type="http://schemas.openxmlformats.org/officeDocument/2006/relationships/image" Target="media/image28.jpeg"/><Relationship Id="rId41" Type="http://schemas.openxmlformats.org/officeDocument/2006/relationships/image" Target="media/image27.jpeg"/><Relationship Id="rId40" Type="http://schemas.openxmlformats.org/officeDocument/2006/relationships/image" Target="media/image26.jpeg"/><Relationship Id="rId4" Type="http://schemas.openxmlformats.org/officeDocument/2006/relationships/footer" Target="footer2.xml"/><Relationship Id="rId39" Type="http://schemas.openxmlformats.org/officeDocument/2006/relationships/image" Target="media/image25.jpeg"/><Relationship Id="rId38" Type="http://schemas.openxmlformats.org/officeDocument/2006/relationships/image" Target="media/image24.jpeg"/><Relationship Id="rId37" Type="http://schemas.openxmlformats.org/officeDocument/2006/relationships/image" Target="media/image23.jpeg"/><Relationship Id="rId36" Type="http://schemas.openxmlformats.org/officeDocument/2006/relationships/image" Target="media/image22.png"/><Relationship Id="rId35" Type="http://schemas.openxmlformats.org/officeDocument/2006/relationships/image" Target="media/image21.jpeg"/><Relationship Id="rId34" Type="http://schemas.openxmlformats.org/officeDocument/2006/relationships/image" Target="media/image8.svg"/><Relationship Id="rId33" Type="http://schemas.openxmlformats.org/officeDocument/2006/relationships/image" Target="media/image20.png"/><Relationship Id="rId32" Type="http://schemas.openxmlformats.org/officeDocument/2006/relationships/image" Target="media/image7.svg"/><Relationship Id="rId31" Type="http://schemas.openxmlformats.org/officeDocument/2006/relationships/image" Target="media/image19.png"/><Relationship Id="rId30" Type="http://schemas.openxmlformats.org/officeDocument/2006/relationships/image" Target="media/image6.sv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5.svg"/><Relationship Id="rId27" Type="http://schemas.openxmlformats.org/officeDocument/2006/relationships/image" Target="media/image17.png"/><Relationship Id="rId26" Type="http://schemas.openxmlformats.org/officeDocument/2006/relationships/image" Target="media/image4.svg"/><Relationship Id="rId25" Type="http://schemas.openxmlformats.org/officeDocument/2006/relationships/image" Target="media/image16.png"/><Relationship Id="rId24" Type="http://schemas.openxmlformats.org/officeDocument/2006/relationships/image" Target="media/image3.svg"/><Relationship Id="rId23" Type="http://schemas.openxmlformats.org/officeDocument/2006/relationships/image" Target="media/image15.png"/><Relationship Id="rId22" Type="http://schemas.openxmlformats.org/officeDocument/2006/relationships/image" Target="media/image2.svg"/><Relationship Id="rId21" Type="http://schemas.openxmlformats.org/officeDocument/2006/relationships/image" Target="media/image14.png"/><Relationship Id="rId20" Type="http://schemas.openxmlformats.org/officeDocument/2006/relationships/image" Target="media/image1.sv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C83A7F-B738-44E0-BF0A-787C0C18EDFA}">
  <ds:schemaRefs/>
</ds:datastoreItem>
</file>

<file path=customXml/itemProps3.xml><?xml version="1.0" encoding="utf-8"?>
<ds:datastoreItem xmlns:ds="http://schemas.openxmlformats.org/officeDocument/2006/customXml" ds:itemID="{331B3793-BD15-4BA4-921C-E78317C0F3F5}">
  <ds:schemaRefs/>
</ds:datastoreItem>
</file>

<file path=customXml/itemProps4.xml><?xml version="1.0" encoding="utf-8"?>
<ds:datastoreItem xmlns:ds="http://schemas.openxmlformats.org/officeDocument/2006/customXml" ds:itemID="{C6EE47FC-36A2-45D5-B0E0-2AB80DB93799}">
  <ds:schemaRefs/>
</ds:datastoreItem>
</file>

<file path=customXml/itemProps5.xml><?xml version="1.0" encoding="utf-8"?>
<ds:datastoreItem xmlns:ds="http://schemas.openxmlformats.org/officeDocument/2006/customXml" ds:itemID="{6BFB28F5-9DC5-4A54-97A3-34CD1D856D3A}">
  <ds:schemaRefs/>
</ds:datastoreItem>
</file>

<file path=docProps/app.xml><?xml version="1.0" encoding="utf-8"?>
<Properties xmlns="http://schemas.openxmlformats.org/officeDocument/2006/extended-properties" xmlns:vt="http://schemas.openxmlformats.org/officeDocument/2006/docPropsVTypes">
  <Template>Normal</Template>
  <Pages>39</Pages>
  <Words>19332</Words>
  <Characters>21486</Characters>
  <Lines>179</Lines>
  <Paragraphs>50</Paragraphs>
  <TotalTime>9</TotalTime>
  <ScaleCrop>false</ScaleCrop>
  <LinksUpToDate>false</LinksUpToDate>
  <CharactersWithSpaces>22058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2020-04-26T14:41:00Z</dcterms:created>
  <dc:creator>YWL</dc:creator>
  <cp:lastModifiedBy>刘航明</cp:lastModifiedBy>
  <dcterms:modified xsi:type="dcterms:W3CDTF">2022-05-08T11:32:43Z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985167D45CF345A69AB3F77A268F71DF</vt:lpwstr>
  </property>
</Properties>
</file>