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黑体" w:hAnsi="黑体" w:eastAsia="黑体" w:cs="黑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bookmarkStart w:id="19" w:name="_GoBack"/>
      <w:bookmarkEnd w:id="19"/>
      <w:r>
        <w:rPr>
          <w:rFonts w:hint="eastAsia" w:ascii="黑体" w:hAnsi="黑体" w:eastAsia="黑体" w:cs="黑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运营模式</w:t>
      </w:r>
      <w:r>
        <w:rPr>
          <w:rFonts w:hint="eastAsia" w:ascii="黑体" w:hAnsi="黑体" w:eastAsia="黑体" w:cs="黑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420"/>
        <w:jc w:val="left"/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1.已有市场</w:t>
      </w:r>
    </w:p>
    <w:p>
      <w:pPr>
        <w:spacing w:line="360" w:lineRule="auto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现阶段盲人用品市场尚不完善，盲人导盲市场更是处于空白状态，尚未有健全的市场体系，因此有希望轻松地进入市场。近年来，随着电子技术的发展，市面上也出现了一些新的导盲犬处理方案，加入了新型的模块和微处理器，使导盲犬变得更加智能，本产品将智能技术、工业化生产与导盲犬结合提高智能导盲犬的识别和分辨能力，给盲人以及时有效的反馈和服务，因此，我们的产品相对于其他产品具有显著的智能化优势，在中高端市场上必然具有相应的需求。</w:t>
      </w:r>
    </w:p>
    <w:p>
      <w:pPr>
        <w:spacing w:line="360" w:lineRule="auto"/>
        <w:ind w:firstLine="42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0"/>
        <w:jc w:val="left"/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2.运营团队</w:t>
      </w:r>
    </w:p>
    <w:p>
      <w:pPr>
        <w:spacing w:line="360" w:lineRule="auto"/>
        <w:ind w:firstLine="420"/>
        <w:jc w:val="left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团队成员由宁夏大学信息工程学院的学生组成，成员涉及专业覆盖了软件前后端开发、算法研究、操作系统、数据结构、基于深度学习的文字识别、公式识别、表格识别等专业，形成专业优势互补，进入研究生阶段的学习后，由行业经验丰富的教授牵头与指导，形成强有力的运营团队，协同工作，使平台具备更稳固的开发和运营基础使平台更好的为教师、学生、学校服务。</w:t>
      </w:r>
    </w:p>
    <w:p>
      <w:pPr>
        <w:spacing w:line="360" w:lineRule="auto"/>
        <w:ind w:firstLine="420"/>
        <w:jc w:val="left"/>
        <w:rPr>
          <w:rFonts w:hint="eastAsia"/>
          <w:b/>
          <w:bCs/>
          <w:strike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  <w:t>宣传方式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ind w:firstLine="420" w:firstLineChars="200"/>
        <w:rPr>
          <w:rFonts w:cs="Arial" w:asciiTheme="minorEastAsia" w:hAnsiTheme="minorEastAsia" w:eastAsiaTheme="minorEastAsia"/>
          <w:color w:val="4D4D4D"/>
          <w:sz w:val="21"/>
          <w:szCs w:val="21"/>
        </w:rPr>
      </w:pPr>
      <w:r>
        <w:rPr>
          <w:rFonts w:cs="Arial" w:asciiTheme="minorEastAsia" w:hAnsiTheme="minorEastAsia" w:eastAsiaTheme="minorEastAsia"/>
          <w:color w:val="4D4D4D"/>
          <w:sz w:val="21"/>
          <w:szCs w:val="21"/>
        </w:rPr>
        <w:t>采用以点带面的全国营销策略，建立线上服务平台与线下公共场合的全国营销网络，利用公共诊疗，利用网络筹资，利用私人化定制，打造品牌的亲和力。</w:t>
      </w:r>
    </w:p>
    <w:p/>
    <w:p>
      <w:pPr>
        <w:pStyle w:val="3"/>
        <w:rPr>
          <w:rFonts w:ascii="黑体" w:hAnsi="黑体" w:eastAsia="黑体" w:cs="黑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营销策略组合</w:t>
      </w:r>
    </w:p>
    <w:p>
      <w:pPr>
        <w:pStyle w:val="4"/>
        <w:ind w:firstLine="643" w:firstLineChars="200"/>
        <w:rPr>
          <w:rFonts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485542233"/>
      <w:bookmarkStart w:id="1" w:name="_Toc13898"/>
      <w:bookmarkStart w:id="2" w:name="_Toc493254983"/>
      <w:bookmarkStart w:id="3" w:name="_Toc879"/>
      <w:bookmarkStart w:id="4" w:name="_Toc38756382"/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4.3.1 产品策略</w:t>
      </w:r>
      <w:bookmarkEnd w:id="0"/>
      <w:bookmarkEnd w:id="1"/>
      <w:bookmarkEnd w:id="2"/>
      <w:bookmarkEnd w:id="3"/>
      <w:bookmarkEnd w:id="4"/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493254987"/>
      <w:bookmarkStart w:id="6" w:name="_Toc485542236"/>
      <w:bookmarkStart w:id="7" w:name="_Toc38756386"/>
      <w:bookmarkStart w:id="8" w:name="_Toc171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面对广泛的需求和广阔的市场前景，本智能导盲犬项目致力于为视力障碍者群体提供更便利高效的服务，广泛应用到视力障碍者群体的日常生活中，在配套设施和售后服务中注入了对视力障碍者群体的人文关怀，在为视力障碍者提供产品的同时也帮助视力障碍者找到群体、融入群体，获取认同感和自身价值感。</w:t>
      </w:r>
    </w:p>
    <w:p>
      <w:pPr>
        <w:pStyle w:val="4"/>
        <w:ind w:firstLine="643" w:firstLineChars="200"/>
        <w:rPr>
          <w:rFonts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5031"/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 xml:space="preserve">4.3.2 </w:t>
      </w:r>
      <w:r>
        <w:rPr>
          <w:rFonts w:hint="eastAsia" w:ascii="黑体" w:hAnsi="黑体" w:eastAsia="黑体" w:cs="黑体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价格策略</w:t>
      </w:r>
      <w:bookmarkEnd w:id="5"/>
      <w:bookmarkEnd w:id="6"/>
      <w:bookmarkEnd w:id="7"/>
      <w:bookmarkEnd w:id="8"/>
      <w:bookmarkEnd w:id="9"/>
    </w:p>
    <w:p>
      <w:pPr>
        <w:rPr>
          <w:rFonts w:hint="eastAsia"/>
        </w:rPr>
      </w:pPr>
      <w:r>
        <w:rPr>
          <w:rFonts w:hint="eastAsia"/>
        </w:rPr>
        <w:t>？</w:t>
      </w:r>
    </w:p>
    <w:p>
      <w:pPr>
        <w:pStyle w:val="4"/>
        <w:ind w:firstLine="643" w:firstLineChars="200"/>
        <w:rPr>
          <w:rFonts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485542239"/>
      <w:bookmarkStart w:id="11" w:name="_Toc493254990"/>
      <w:bookmarkStart w:id="12" w:name="_Toc38756389"/>
      <w:bookmarkStart w:id="13" w:name="_Toc23842"/>
      <w:bookmarkStart w:id="14" w:name="_Toc15713"/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4.3.3 促销策略</w:t>
      </w:r>
      <w:bookmarkEnd w:id="10"/>
      <w:bookmarkEnd w:id="11"/>
      <w:bookmarkEnd w:id="12"/>
      <w:bookmarkEnd w:id="13"/>
      <w:bookmarkEnd w:id="14"/>
    </w:p>
    <w:p>
      <w:pPr>
        <w:rPr>
          <w:b/>
          <w:bCs/>
        </w:rPr>
      </w:pPr>
      <w:r>
        <w:rPr>
          <w:b/>
          <w:bCs/>
        </w:rPr>
        <w:t>1、厂家直销/寻求各地代理商</w:t>
      </w:r>
    </w:p>
    <w:p>
      <w:r>
        <w:rPr>
          <w:rFonts w:hint="eastAsia"/>
        </w:rPr>
        <w:t>残疾人购买所需要的各种器械时，一般都是到几个大的医疗器材批发中心，另外也有一些小的医疗器械商店或商场有此类产品。但这些地方比较分散，不集中，货物的种类也不全，在购买上造成了很大的麻烦。所以我们的残障人士用品销售主要采用厂家直销</w:t>
      </w:r>
      <w:r>
        <w:t>/寻求各地代理商的方式。通过各地代理商能够减少市场进入壁垒，顺利进入市场。而厂家直销用于进入壁垒较小的市场。</w:t>
      </w:r>
    </w:p>
    <w:p/>
    <w:p>
      <w:pPr>
        <w:rPr>
          <w:b/>
          <w:bCs/>
        </w:rPr>
      </w:pPr>
      <w:r>
        <w:rPr>
          <w:b/>
          <w:bCs/>
        </w:rPr>
        <w:t>4、人员推销</w:t>
      </w:r>
    </w:p>
    <w:p>
      <w:r>
        <w:rPr>
          <w:rFonts w:hint="eastAsia"/>
        </w:rPr>
        <w:t>我们的产品推销以上门推销为主。我们必须建立一支高素质的推销队伍，销售队伍人员应该经常同中国残疾人福利基金会、残疾人学校、各大医院进行良好的沟通交流。了解他们的需求，反馈给我们，并向他们推销我们的产品。</w:t>
      </w:r>
    </w:p>
    <w:p>
      <w:r>
        <w:rPr>
          <w:rFonts w:hint="eastAsia"/>
        </w:rPr>
        <w:t>我们的销售人员必须对产品的性能非常了解，同时他们应该具有一定同残疾人交流的能力。我们会定期的销售人员进行培训，同时也会将其销售业绩同奖金挂钩，以此刺激销售人员的工作热情。</w:t>
      </w:r>
    </w:p>
    <w:p>
      <w:r>
        <w:rPr>
          <w:rFonts w:hint="eastAsia"/>
        </w:rPr>
        <w:t>销售人员必须同客户建立良好的关系，每当新产品引入市场，推销人员可以尽快的为客户提供服务，同时不断的将客户信息反馈到公司。</w:t>
      </w:r>
    </w:p>
    <w:p/>
    <w:p>
      <w:pPr>
        <w:rPr>
          <w:b/>
          <w:bCs/>
        </w:rPr>
      </w:pPr>
      <w:r>
        <w:rPr>
          <w:b/>
          <w:bCs/>
        </w:rPr>
        <w:t>3、广告宣传</w:t>
      </w:r>
    </w:p>
    <w:p/>
    <w:p>
      <w:r>
        <w:rPr>
          <w:rFonts w:hint="eastAsia"/>
        </w:rPr>
        <w:t>搭建全国残疾人互助联盟：利用互联网将产品推广出去，巩固客户关系</w:t>
      </w:r>
    </w:p>
    <w:p/>
    <w:p>
      <w:r>
        <w:rPr>
          <w:rFonts w:hint="eastAsia"/>
        </w:rPr>
        <w:t>企业形象广告：积极参与各类资助残障人士的公益活动。</w:t>
      </w:r>
    </w:p>
    <w:p/>
    <w:p>
      <w:r>
        <w:rPr>
          <w:rFonts w:hint="eastAsia"/>
        </w:rPr>
        <w:t>公益广告：通过电视、报纸、广播等渠道，号召社会关注、关爱残障人群。</w:t>
      </w:r>
    </w:p>
    <w:p/>
    <w:p>
      <w:r>
        <w:rPr>
          <w:b/>
          <w:bCs/>
        </w:rPr>
        <w:t>4、贸易展销会</w:t>
      </w:r>
      <w:r>
        <w:t>：参与医疗器械展销会，寻找市场。</w:t>
      </w:r>
    </w:p>
    <w:p/>
    <w:p>
      <w:r>
        <w:rPr>
          <w:b/>
          <w:bCs/>
        </w:rPr>
        <w:t>5、国际互联网促销</w:t>
      </w:r>
      <w:r>
        <w:t>：及时在网络上注册域名，发展电子业务。</w:t>
      </w:r>
    </w:p>
    <w:p/>
    <w:p>
      <w:r>
        <w:rPr>
          <w:b/>
          <w:bCs/>
        </w:rPr>
        <w:t>6、直接邮寄</w:t>
      </w:r>
      <w:r>
        <w:t>：客户可以通过电话、网络等方式订购产品。</w:t>
      </w:r>
    </w:p>
    <w:p>
      <w:pPr>
        <w:pStyle w:val="4"/>
        <w:ind w:firstLine="643" w:firstLineChars="200"/>
        <w:rPr>
          <w:rFonts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38756392"/>
      <w:bookmarkStart w:id="16" w:name="_Toc12622"/>
      <w:bookmarkStart w:id="17" w:name="_Toc21184"/>
      <w:r>
        <w:rPr>
          <w:rFonts w:hint="eastAsia" w:ascii="黑体" w:hAnsi="黑体" w:eastAsia="黑体" w:cs="黑体"/>
          <w:color w:val="000000" w:themeColor="text1"/>
          <w14:textFill>
            <w14:solidFill>
              <w14:schemeClr w14:val="tx1"/>
            </w14:solidFill>
          </w14:textFill>
        </w:rPr>
        <w:t>4.3.4 渠道策略</w:t>
      </w:r>
      <w:bookmarkEnd w:id="15"/>
      <w:bookmarkEnd w:id="16"/>
      <w:bookmarkEnd w:id="17"/>
    </w:p>
    <w:p>
      <w:pPr>
        <w:rPr>
          <w:b/>
          <w:bCs/>
        </w:rPr>
      </w:pPr>
      <w:bookmarkStart w:id="18" w:name="_Toc1505"/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b/>
          <w:bCs/>
        </w:rPr>
        <w:t>通过各地残联和医院、医疗器械公司</w:t>
      </w:r>
    </w:p>
    <w:p>
      <w:r>
        <w:rPr>
          <w:rFonts w:hint="eastAsia"/>
        </w:rPr>
        <w:t>残联是残疾人一个重要组织，据有庞大的网络，取得他们的支持对产品的进入市场有着巨大的影响力。同时，医院、医疗器械公司等对残疾人士的治疗康复起着重要作用。通过他们的影响力，可以有效的促使残疾人接受我们的产品，从而加速康复过程。</w:t>
      </w:r>
    </w:p>
    <w:p/>
    <w:p>
      <w:pPr>
        <w:rPr>
          <w:b/>
          <w:bCs/>
        </w:rPr>
      </w:pPr>
      <w:r>
        <w:rPr>
          <w:b/>
          <w:bCs/>
        </w:rPr>
        <w:t>2、通过各类残疾人学校</w:t>
      </w:r>
    </w:p>
    <w:p>
      <w:r>
        <w:rPr>
          <w:rFonts w:hint="eastAsia"/>
        </w:rPr>
        <w:t>残疾人学校中集中大量残障人群，他们既需要对知识的满足，他们更希望对生活的满足。我们公司以良好的性价比进入市场，满足他们的需求。</w:t>
      </w:r>
    </w:p>
    <w:p/>
    <w:bookmarkEnd w:id="18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3F"/>
    <w:rsid w:val="00152B81"/>
    <w:rsid w:val="002603D1"/>
    <w:rsid w:val="002820D3"/>
    <w:rsid w:val="002933D4"/>
    <w:rsid w:val="00483AE1"/>
    <w:rsid w:val="00561C87"/>
    <w:rsid w:val="006C2FAB"/>
    <w:rsid w:val="006E3DB9"/>
    <w:rsid w:val="007B7B3F"/>
    <w:rsid w:val="007D341B"/>
    <w:rsid w:val="008C502C"/>
    <w:rsid w:val="00905072"/>
    <w:rsid w:val="009152E4"/>
    <w:rsid w:val="00A032EF"/>
    <w:rsid w:val="00D25771"/>
    <w:rsid w:val="00EA3311"/>
    <w:rsid w:val="00F60672"/>
    <w:rsid w:val="00F87FE9"/>
    <w:rsid w:val="58E5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"/>
    <w:pPr>
      <w:keepNext/>
      <w:keepLines/>
      <w:spacing w:before="120" w:after="120"/>
      <w:outlineLvl w:val="1"/>
    </w:pPr>
    <w:rPr>
      <w:rFonts w:ascii="等线" w:hAnsi="等线" w:eastAsia="宋体" w:cs="宋体"/>
      <w:b/>
      <w:bCs/>
      <w:color w:val="000000"/>
      <w:sz w:val="32"/>
      <w:szCs w:val="26"/>
      <w:lang w:eastAsia="ja-JP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2 字符"/>
    <w:basedOn w:val="9"/>
    <w:link w:val="3"/>
    <w:qFormat/>
    <w:uiPriority w:val="9"/>
    <w:rPr>
      <w:rFonts w:ascii="等线" w:hAnsi="等线" w:eastAsia="宋体" w:cs="宋体"/>
      <w:b/>
      <w:bCs/>
      <w:color w:val="000000"/>
      <w:sz w:val="32"/>
      <w:szCs w:val="26"/>
      <w:lang w:eastAsia="ja-JP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字符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1428</Words>
  <Characters>1447</Characters>
  <Lines>10</Lines>
  <Paragraphs>2</Paragraphs>
  <TotalTime>1181</TotalTime>
  <ScaleCrop>false</ScaleCrop>
  <LinksUpToDate>false</LinksUpToDate>
  <CharactersWithSpaces>1453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2022-05-05T10:44:00Z</dcterms:created>
  <dc:creator>李 屹玮</dc:creator>
  <cp:lastModifiedBy>刘航明</cp:lastModifiedBy>
  <dcterms:modified xsi:type="dcterms:W3CDTF">2022-05-08T10:54:17Z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142B4E5CBCF947ED84FAD19B7FA62A0A</vt:lpwstr>
  </property>
</Properties>
</file>