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numPr>
          <w:ilvl w:val="0"/>
          <w:numId w:val="1"/>
        </w:numPr>
        <w:ind w:firstLineChars="0"/>
        <w:rPr>
          <w:b/>
          <w:bCs/>
          <w:sz w:val="32"/>
          <w:szCs w:val="32"/>
        </w:rPr>
      </w:pPr>
      <w:r>
        <w:rPr>
          <w:b/>
          <w:bCs/>
          <w:sz w:val="32"/>
          <w:szCs w:val="32"/>
          <w:lang w:val="en-US"/>
        </w:rPr>
        <w:t>价值主张：</w:t>
      </w:r>
    </w:p>
    <w:p>
      <w:pPr>
        <w:pStyle w:val="5"/>
        <w:numPr>
          <w:ilvl w:val="0"/>
          <w:numId w:val="0"/>
        </w:numPr>
        <w:ind w:leftChars="0" w:firstLine="480" w:firstLineChars="200"/>
      </w:pPr>
      <w:r>
        <w:rPr>
          <w:rFonts w:hint="eastAsia" w:ascii="Calibri" w:hAnsi="Calibri" w:eastAsia="宋体" w:cs="Arial"/>
          <w:kern w:val="2"/>
          <w:sz w:val="24"/>
          <w:szCs w:val="24"/>
          <w:lang w:val="en-US" w:eastAsia="zh-CN" w:bidi="ar-SA"/>
        </w:rPr>
        <w:t>为了方面</w:t>
      </w:r>
      <w:r>
        <w:rPr>
          <w:rFonts w:hint="eastAsia" w:cs="Arial"/>
          <w:kern w:val="2"/>
          <w:sz w:val="24"/>
          <w:szCs w:val="24"/>
          <w:lang w:val="en-US" w:eastAsia="zh-CN" w:bidi="ar-SA"/>
        </w:rPr>
        <w:t>盲人出行，本项目设计了一种辅助出行工具，它基于深度学习技术，包含雷达辅助系统，GPS导航系统以及语音播报等系统，能够很好的帮助盲人解决出行困难的问题，提高盲人的生活质量，具有很高的实用价值和应用价值。相比普通导盲犬，其训练时间长，培养费用高，本产品利用科学技术设计出一款智能导航犬，这款智能导盲犬，可以按照用户输入的地址，进行自主导航，实时报停，相比普通导航犬，其成本大大降低。</w:t>
      </w:r>
    </w:p>
    <w:p>
      <w:pPr>
        <w:numPr>
          <w:ilvl w:val="0"/>
          <w:numId w:val="0"/>
        </w:numPr>
      </w:pPr>
      <w:r>
        <w:rPr>
          <w:b/>
          <w:bCs/>
          <w:sz w:val="32"/>
          <w:szCs w:val="32"/>
          <w:lang w:val="en-US"/>
        </w:rPr>
        <w:t>二、关键业务：</w:t>
      </w:r>
    </w:p>
    <w:p>
      <w:pPr>
        <w:pStyle w:val="5"/>
        <w:numPr>
          <w:ilvl w:val="0"/>
          <w:numId w:val="0"/>
        </w:numPr>
        <w:ind w:left="420" w:firstLine="480" w:firstLineChars="200"/>
        <w:rPr>
          <w:rFonts w:hint="default"/>
          <w:lang w:val="en-US"/>
        </w:rPr>
      </w:pPr>
      <w:r>
        <w:rPr>
          <w:rFonts w:hint="eastAsia"/>
          <w:sz w:val="24"/>
          <w:szCs w:val="24"/>
          <w:lang w:val="en-US" w:eastAsia="zh-CN"/>
        </w:rPr>
        <w:t>系统包括硬件设计和软件设计。硬件设计主要包括红外线循迹功能，超声波测速功能，数据收集与处理功能以及数据存储功能，另外还需要电源模块、显示模块、语音播报模块、GPS导航模块、雷达辅助视觉模块等。软件设计主要包括深度学习算法、嵌入式操作系统等。嵌入式操作系统是可以运行在ROM上，可裁剪、抢占式、多任务具有高度可移植性，深度学习算法提高导盲犬的识别和分辨能力，提高实用性，以便有效回馈盲人群体。硬件设计与软件设计智能协调的组合，分别构成了智能导盲犬的“大脑和四肢”。</w:t>
      </w:r>
    </w:p>
    <w:p>
      <w:pPr>
        <w:pStyle w:val="5"/>
        <w:numPr>
          <w:ilvl w:val="0"/>
          <w:numId w:val="0"/>
        </w:numPr>
        <w:ind w:left="420" w:firstLine="0" w:firstLineChars="0"/>
      </w:pPr>
    </w:p>
    <w:p>
      <w:pPr>
        <w:numPr>
          <w:ilvl w:val="0"/>
          <w:numId w:val="0"/>
        </w:numPr>
      </w:pPr>
      <w:r>
        <w:rPr>
          <w:b/>
          <w:bCs/>
          <w:sz w:val="32"/>
          <w:szCs w:val="32"/>
          <w:lang w:val="en-US"/>
        </w:rPr>
        <w:t>三、客户细分：</w:t>
      </w:r>
    </w:p>
    <w:p>
      <w:pPr>
        <w:numPr>
          <w:ilvl w:val="0"/>
          <w:numId w:val="0"/>
        </w:numPr>
      </w:pPr>
    </w:p>
    <w:p>
      <w:pPr>
        <w:pStyle w:val="5"/>
        <w:numPr>
          <w:ilvl w:val="0"/>
          <w:numId w:val="0"/>
        </w:numPr>
        <w:ind w:left="420" w:firstLine="0" w:firstLineChars="0"/>
        <w:rPr>
          <w:sz w:val="24"/>
          <w:szCs w:val="24"/>
        </w:rPr>
      </w:pPr>
      <w:r>
        <w:rPr>
          <w:lang w:val="en-US"/>
        </w:rPr>
        <w:t xml:space="preserve">    </w:t>
      </w:r>
      <w:r>
        <w:rPr>
          <w:sz w:val="24"/>
          <w:szCs w:val="24"/>
          <w:lang w:val="en-US"/>
        </w:rPr>
        <w:t>本项目将面对广大视障群体进行推广和试运营。</w:t>
      </w:r>
    </w:p>
    <w:p>
      <w:pPr>
        <w:pStyle w:val="5"/>
        <w:numPr>
          <w:ilvl w:val="0"/>
          <w:numId w:val="0"/>
        </w:numPr>
        <w:ind w:left="420" w:firstLineChars="200"/>
        <w:rPr>
          <w:sz w:val="24"/>
          <w:szCs w:val="24"/>
        </w:rPr>
      </w:pPr>
      <w:r>
        <w:rPr>
          <w:sz w:val="24"/>
          <w:szCs w:val="24"/>
          <w:lang w:val="en-US"/>
        </w:rPr>
        <w:t>视障群体：我们将提供一个具有高实用性的智能导盲犬。</w:t>
      </w:r>
    </w:p>
    <w:p>
      <w:pPr>
        <w:pStyle w:val="5"/>
        <w:numPr>
          <w:ilvl w:val="0"/>
          <w:numId w:val="0"/>
        </w:numPr>
        <w:ind w:left="420" w:firstLineChars="200"/>
        <w:rPr>
          <w:sz w:val="24"/>
          <w:szCs w:val="24"/>
        </w:rPr>
      </w:pPr>
    </w:p>
    <w:p>
      <w:pPr>
        <w:pStyle w:val="5"/>
        <w:numPr>
          <w:ilvl w:val="0"/>
          <w:numId w:val="0"/>
        </w:numPr>
        <w:ind w:left="420" w:firstLineChars="200"/>
        <w:rPr>
          <w:sz w:val="24"/>
          <w:szCs w:val="24"/>
        </w:rPr>
      </w:pPr>
    </w:p>
    <w:p>
      <w:pPr>
        <w:pStyle w:val="5"/>
        <w:numPr>
          <w:ilvl w:val="0"/>
          <w:numId w:val="2"/>
        </w:numPr>
        <w:ind w:firstLineChars="0"/>
        <w:rPr>
          <w:b w:val="0"/>
          <w:bCs w:val="0"/>
          <w:sz w:val="32"/>
          <w:szCs w:val="32"/>
        </w:rPr>
      </w:pPr>
      <w:r>
        <w:rPr>
          <w:b/>
          <w:bCs/>
          <w:sz w:val="32"/>
          <w:szCs w:val="32"/>
          <w:lang w:val="en-US"/>
        </w:rPr>
        <w:t>客户关系：</w:t>
      </w:r>
    </w:p>
    <w:p>
      <w:pPr>
        <w:pStyle w:val="5"/>
        <w:numPr>
          <w:numId w:val="0"/>
        </w:numPr>
        <w:ind w:leftChars="0"/>
        <w:rPr>
          <w:rFonts w:hint="default" w:eastAsia="宋体"/>
          <w:b w:val="0"/>
          <w:bCs w:val="0"/>
          <w:sz w:val="24"/>
          <w:szCs w:val="24"/>
          <w:lang w:val="en-US" w:eastAsia="zh-CN"/>
        </w:rPr>
      </w:pPr>
      <w:r>
        <w:rPr>
          <w:rFonts w:hint="eastAsia"/>
          <w:b/>
          <w:bCs/>
          <w:sz w:val="32"/>
          <w:szCs w:val="32"/>
          <w:lang w:val="en-US" w:eastAsia="zh-CN"/>
        </w:rPr>
        <w:t>1、</w:t>
      </w:r>
      <w:r>
        <w:rPr>
          <w:rFonts w:hint="eastAsia"/>
          <w:b/>
          <w:bCs/>
          <w:sz w:val="24"/>
          <w:szCs w:val="24"/>
          <w:lang w:val="en-US" w:eastAsia="zh-CN"/>
        </w:rPr>
        <w:t>继续</w:t>
      </w:r>
      <w:r>
        <w:rPr>
          <w:rFonts w:hint="eastAsia"/>
          <w:b/>
          <w:bCs/>
          <w:sz w:val="24"/>
          <w:szCs w:val="24"/>
          <w:lang w:val="en-US" w:eastAsia="zh-CN"/>
        </w:rPr>
        <w:t>完善产品服务质量</w:t>
      </w:r>
      <w:bookmarkStart w:id="0" w:name="_GoBack"/>
      <w:bookmarkEnd w:id="0"/>
    </w:p>
    <w:p>
      <w:pPr>
        <w:pStyle w:val="5"/>
        <w:numPr>
          <w:ilvl w:val="0"/>
          <w:numId w:val="0"/>
        </w:numPr>
        <w:ind w:left="420" w:firstLineChars="200"/>
        <w:rPr>
          <w:rFonts w:hint="eastAsia"/>
          <w:sz w:val="24"/>
          <w:szCs w:val="24"/>
          <w:lang w:val="en-US" w:eastAsia="zh-CN"/>
        </w:rPr>
      </w:pPr>
      <w:r>
        <w:rPr>
          <w:rFonts w:hint="eastAsia"/>
          <w:sz w:val="24"/>
          <w:szCs w:val="24"/>
          <w:lang w:val="en-US" w:eastAsia="zh-CN"/>
        </w:rPr>
        <w:t>根据用户的实际需要和特殊需求，不断的调整产品各方面的性能。对于用户使用产品反馈的问题，为用户提供全方位的解决方案，从个性角度出发，为客户提供个性化的技术支持服务。</w:t>
      </w:r>
    </w:p>
    <w:p>
      <w:pPr>
        <w:pStyle w:val="5"/>
        <w:numPr>
          <w:ilvl w:val="0"/>
          <w:numId w:val="0"/>
        </w:numPr>
        <w:ind w:leftChars="0"/>
        <w:rPr>
          <w:rFonts w:hint="default"/>
          <w:sz w:val="24"/>
          <w:szCs w:val="24"/>
          <w:lang w:val="en-US" w:eastAsia="zh-CN"/>
        </w:rPr>
      </w:pPr>
      <w:r>
        <w:rPr>
          <w:rFonts w:hint="eastAsia"/>
          <w:b/>
          <w:bCs/>
          <w:sz w:val="32"/>
          <w:szCs w:val="32"/>
          <w:lang w:val="en-US" w:eastAsia="zh-CN"/>
        </w:rPr>
        <w:t>2、</w:t>
      </w:r>
      <w:r>
        <w:rPr>
          <w:rFonts w:hint="eastAsia"/>
          <w:b/>
          <w:bCs/>
          <w:sz w:val="24"/>
          <w:szCs w:val="24"/>
          <w:lang w:val="en-US" w:eastAsia="zh-CN"/>
        </w:rPr>
        <w:t>提高对现有客户的服务质量</w:t>
      </w:r>
    </w:p>
    <w:p>
      <w:pPr>
        <w:pStyle w:val="5"/>
        <w:numPr>
          <w:ilvl w:val="0"/>
          <w:numId w:val="0"/>
        </w:numPr>
        <w:ind w:left="420" w:firstLineChars="200"/>
        <w:rPr>
          <w:sz w:val="24"/>
          <w:szCs w:val="24"/>
          <w:lang w:val="en-US"/>
        </w:rPr>
      </w:pPr>
      <w:r>
        <w:rPr>
          <w:sz w:val="24"/>
          <w:szCs w:val="24"/>
          <w:lang w:val="en-US"/>
        </w:rPr>
        <w:t>双方成功建立了供需关系后，我们设计团队将会投入更多资源来维护客户关系，主要面对重点客户，我们可以提供一系列体验活动，包括给予视障群体免费体验智能导盲犬的权利以及对使用效果的后期回收。我们设计团队也会在视障群体中大力宣传，让我们的智能导盲犬可以打开市场，来达到长期交易的目的。</w:t>
      </w:r>
    </w:p>
    <w:p>
      <w:pPr>
        <w:pStyle w:val="5"/>
        <w:numPr>
          <w:ilvl w:val="0"/>
          <w:numId w:val="0"/>
        </w:numPr>
        <w:ind w:leftChars="0"/>
        <w:rPr>
          <w:rFonts w:hint="default"/>
          <w:sz w:val="24"/>
          <w:szCs w:val="24"/>
          <w:lang w:val="en-US" w:eastAsia="zh-CN"/>
        </w:rPr>
      </w:pPr>
      <w:r>
        <w:rPr>
          <w:rFonts w:hint="eastAsia"/>
          <w:b/>
          <w:bCs/>
          <w:sz w:val="32"/>
          <w:szCs w:val="32"/>
          <w:lang w:val="en-US" w:eastAsia="zh-CN"/>
        </w:rPr>
        <w:t>3、</w:t>
      </w:r>
      <w:r>
        <w:rPr>
          <w:rFonts w:hint="eastAsia"/>
          <w:b/>
          <w:bCs/>
          <w:sz w:val="24"/>
          <w:szCs w:val="24"/>
          <w:lang w:val="en-US" w:eastAsia="zh-CN"/>
        </w:rPr>
        <w:t>挖掘新客户市场</w:t>
      </w:r>
    </w:p>
    <w:p>
      <w:pPr>
        <w:pStyle w:val="5"/>
        <w:numPr>
          <w:ilvl w:val="0"/>
          <w:numId w:val="0"/>
        </w:numPr>
        <w:ind w:left="420" w:firstLineChars="200"/>
        <w:rPr>
          <w:rFonts w:hint="default" w:eastAsia="宋体"/>
          <w:sz w:val="24"/>
          <w:szCs w:val="24"/>
          <w:lang w:val="en-US" w:eastAsia="zh-CN"/>
        </w:rPr>
      </w:pPr>
      <w:r>
        <w:rPr>
          <w:rFonts w:hint="eastAsia"/>
          <w:sz w:val="24"/>
          <w:szCs w:val="24"/>
          <w:lang w:val="en-US" w:eastAsia="zh-CN"/>
        </w:rPr>
        <w:t>通过与老客户的联系，在核心客户中形成一定的口碑，在潜在用户中，良好的口碑往往会起到很大的作用。通过良好的口碑效应来发展潜在用户，将会有明显的效果，可以使得公司业务快速增长。</w:t>
      </w:r>
    </w:p>
    <w:p>
      <w:pPr>
        <w:pStyle w:val="5"/>
        <w:numPr>
          <w:ilvl w:val="0"/>
          <w:numId w:val="0"/>
        </w:numPr>
        <w:ind w:left="420" w:firstLineChars="200"/>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multilevel"/>
    <w:tmpl w:val="00000000"/>
    <w:lvl w:ilvl="0" w:tentative="0">
      <w:start w:val="1"/>
      <w:numFmt w:val="chineseCounting"/>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0000001"/>
    <w:multiLevelType w:val="multilevel"/>
    <w:tmpl w:val="00000001"/>
    <w:lvl w:ilvl="0" w:tentative="0">
      <w:start w:val="4"/>
      <w:numFmt w:val="chineseCounting"/>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ZkMWJmNTM4OWZiODRjMTMxMDcwMjg2OWVkYTVhNTAifQ=="/>
  </w:docVars>
  <w:rsids>
    <w:rsidRoot w:val="00000000"/>
    <w:rsid w:val="066202C8"/>
    <w:rsid w:val="1C7C4B53"/>
    <w:rsid w:val="292F6B90"/>
    <w:rsid w:val="2FC2648A"/>
    <w:rsid w:val="57904CA5"/>
    <w:rsid w:val="65771107"/>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4">
    <w:name w:val="Default Paragraph Font"/>
    <w:uiPriority w:val="1"/>
  </w:style>
  <w:style w:type="table" w:default="1" w:styleId="3">
    <w:name w:val="Normal Table"/>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Pages>
  <Words>894</Words>
  <Characters>900</Characters>
  <Paragraphs>22</Paragraphs>
  <TotalTime>5</TotalTime>
  <ScaleCrop>false</ScaleCrop>
  <LinksUpToDate>false</LinksUpToDate>
  <CharactersWithSpaces>904</CharactersWithSpaces>
  <Application>WPS Office_11.1.0.11636_F1E327BC-269C-435d-A152-05C5408002CA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2022-05-05T08:08:00Z</dcterms:created>
  <dc:creator>V2001A</dc:creator>
  <cp:lastModifiedBy>zhibing</cp:lastModifiedBy>
  <dcterms:modified xsi:type="dcterms:W3CDTF">2022-05-05T15:15:24Z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024e809cc2b24136bdc80402c2435dba</vt:lpwstr>
  </property>
  <property fmtid="{D5CDD505-2E9C-101B-9397-08002B2CF9AE}" pid="3" name="KSOProductBuildVer">
    <vt:lpwstr>2052-11.1.0.11636</vt:lpwstr>
  </property>
</Properties>
</file>