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78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 w14:paraId="1B920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贵州省“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十五五”时期</w:t>
      </w:r>
    </w:p>
    <w:p w14:paraId="5715B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低空基础设施和信息服务行业研究报告</w:t>
      </w:r>
    </w:p>
    <w:p w14:paraId="36D14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 w14:paraId="6132B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 w14:paraId="56297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 w14:paraId="51AD9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 w14:paraId="333F3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 w14:paraId="17B27E3D">
      <w:pPr>
        <w:spacing w:after="0" w:line="560" w:lineRule="exact"/>
        <w:ind w:firstLine="640" w:firstLineChars="200"/>
        <w:jc w:val="center"/>
        <w:rPr>
          <w:rFonts w:hint="eastAsia" w:ascii="Times New Roman" w:eastAsia="仿宋_GB2312"/>
          <w:color w:val="000000"/>
          <w:sz w:val="32"/>
          <w:lang w:eastAsia="zh-CN"/>
        </w:rPr>
      </w:pPr>
    </w:p>
    <w:p w14:paraId="15CEE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0" w:firstLineChars="0"/>
        <w:jc w:val="center"/>
        <w:textAlignment w:val="auto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楷体_GB2312" w:eastAsia="楷体_GB2312"/>
          <w:sz w:val="32"/>
          <w:szCs w:val="40"/>
        </w:rPr>
        <w:t>中咨海外咨询有限公司</w:t>
      </w:r>
    </w:p>
    <w:p w14:paraId="3DB96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0" w:firstLineChars="0"/>
        <w:jc w:val="center"/>
        <w:textAlignment w:val="auto"/>
        <w:rPr>
          <w:rFonts w:ascii="Times New Roman" w:eastAsia="仿宋_GB2312"/>
          <w:color w:val="000000"/>
          <w:sz w:val="32"/>
        </w:rPr>
        <w:sectPr>
          <w:pgSz w:w="11906" w:h="16838"/>
          <w:pgMar w:top="2098" w:right="1474" w:bottom="1984" w:left="1588" w:header="1021" w:footer="1021" w:gutter="0"/>
          <w:cols w:space="720" w:num="1"/>
          <w:docGrid w:linePitch="360" w:charSpace="0"/>
        </w:sectPr>
      </w:pPr>
      <w:r>
        <w:rPr>
          <w:rFonts w:ascii="Times New Roman" w:eastAsia="仿宋_GB2312"/>
          <w:color w:val="000000"/>
          <w:sz w:val="32"/>
        </w:rPr>
        <w:t>2026 年 4 月</w:t>
      </w:r>
    </w:p>
    <w:p w14:paraId="492BC5B0">
      <w:pPr>
        <w:pStyle w:val="3"/>
        <w:spacing w:before="120" w:beforeLines="50" w:after="120" w:afterLines="50" w:line="600" w:lineRule="exact"/>
        <w:jc w:val="center"/>
        <w:rPr>
          <w:rFonts w:ascii="Times New Roman" w:eastAsia="黑体"/>
          <w:b w:val="0"/>
          <w:color w:val="000000"/>
          <w:sz w:val="40"/>
          <w:szCs w:val="36"/>
        </w:rPr>
      </w:pPr>
      <w:bookmarkStart w:id="0" w:name="_Toc226984310"/>
      <w:r>
        <w:rPr>
          <w:rFonts w:ascii="Times New Roman" w:eastAsia="黑体"/>
          <w:b w:val="0"/>
          <w:color w:val="000000"/>
          <w:sz w:val="40"/>
          <w:szCs w:val="36"/>
        </w:rPr>
        <w:t>目</w:t>
      </w:r>
      <w:r>
        <w:rPr>
          <w:rFonts w:hint="eastAsia" w:ascii="Times New Roman" w:eastAsia="黑体"/>
          <w:b w:val="0"/>
          <w:color w:val="000000"/>
          <w:sz w:val="40"/>
          <w:szCs w:val="36"/>
          <w:lang w:val="en-US" w:eastAsia="zh-CN"/>
        </w:rPr>
        <w:t xml:space="preserve">   </w:t>
      </w:r>
      <w:r>
        <w:rPr>
          <w:rFonts w:ascii="Times New Roman" w:eastAsia="黑体"/>
          <w:b w:val="0"/>
          <w:color w:val="000000"/>
          <w:sz w:val="40"/>
          <w:szCs w:val="36"/>
        </w:rPr>
        <w:t>录</w:t>
      </w:r>
      <w:bookmarkEnd w:id="0"/>
    </w:p>
    <w:p w14:paraId="6A9B9196">
      <w:pPr>
        <w:pStyle w:val="30"/>
        <w:tabs>
          <w:tab w:val="right" w:leader="dot" w:pos="8834"/>
        </w:tabs>
        <w:rPr>
          <w:rFonts w:hint="eastAsia"/>
        </w:rPr>
      </w:pPr>
      <w:r>
        <w:fldChar w:fldCharType="begin"/>
      </w:r>
      <w:r>
        <w:instrText xml:space="preserve">TOC \o "1-3" \h \z \u</w:instrText>
      </w:r>
      <w:r>
        <w:fldChar w:fldCharType="separate"/>
      </w:r>
    </w:p>
    <w:p w14:paraId="6D2D1BB4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"_Toc226984311"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第一章 贵州省低空基础设施和信息服务行业研究背景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_Toc226984311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- 1 -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768CBE06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国家和贵州省低空经济发展情况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062F34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一、国家低空经济发展情况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F1BB17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二、贵州省低空经济发展情况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4736DA2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低空基础设施和信息服务对低空经济发展的重要意义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B41A60E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"_Toc226984316"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第二章 贵州省低空基础设施和信息服务行业现状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_Toc226984316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- 5 -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208C6EDC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低空起降基础设施现状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685A67E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一、运输机场已形成“一枢十一支”格局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0510EF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"_Toc226984319"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二、贵州省通用机场建设目前以单点布局为主（与支线机场形成互补支撑格局）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_Toc226984319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0B6B48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三、低空活动场地类型逐步丰富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C386061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四、市州设施分布呈现差异化特征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9D65211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低空飞行管理服务保障设施现状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E170E1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一、省级平台正在建设，市级平台陆续启动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583B5B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二、通信基础条件较好，通感一体化处于试点推进阶段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8DED38B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三、导航设施以民航传统导航为基础，卫星导航能力逐步增强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7665FD2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四、监视设施以机场周边覆盖为主，较高空域保障能力相对较强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D7703C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五、低空气象设施现状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9D9F43D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六、算力枢纽具备国家节点地位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97BB269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"_Toc226984329"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第三节 低空安全防护设施设备现状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_Toc226984329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9782F5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一、低空监管与执法平台建设正在推进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2BD54E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二、应急救援网络和起降点保障能力已形成一定基础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4700202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三、警用无人机和反制设备配置基础已经形成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809CE83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第四节 其他设备设施现状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B44428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一、电力设施基础较好，低空能源补给开始布局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4B8B45E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二、维修保障能力初步形成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CEC61F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三、安顺已具备试飞条件，试飞场景依托现有设施展开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- 18 -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3786A6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四、质量技术服务主要依托现有产业基础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- 18 -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D96A12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五、其他设备设施汇总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6B0FD54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"_Toc226984339"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第五节 低空基础设施和信息服务业发展存在问题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_Toc226984339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- 19 -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EF3672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一、通用机场建设仍存在数量较少、功能偏单一等问题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AC8B1E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二、垂直起降设施建设标准和管理程序仍需完善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05F003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三、数字基础设施和信息服务能力仍需补强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797B7B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四、维修保障和辅助支撑能力仍显不足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26EAAE4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"_Toc226984344"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第三章 低空基础设施和信息服务行业需求分析（修正版）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_Toc226984344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- 22 -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6A9E9909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公共服务需求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161CE8E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一、应急救援需求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03DF7BB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二、城市管理巡检需求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45561C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三、农林作业需求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A93F20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"_Toc226984349"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四、公共服务网络建设需求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_Toc226984349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8B887ED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载货运输需求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A436E5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一、特色产品运输需求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7EC878C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二、载货运输组织需求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818E97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三、飞行保障与地面衔接需求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EC056E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四、低空物流通道建设需求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- 28 -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3D21D34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第三节 消费服务需求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- 29 -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EB72C7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一、低空旅游需求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43152C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二、低空运动需求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3427BA1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三、低空客运需求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88DC4AD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"_Toc226984359"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四、消费服务网络建设需求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_Toc226984359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1BEFDFC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第四节 产业试验需求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7227DEC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一、飞行器研发验证需求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145843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二、试飞场地与验证环境需求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2EF69F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三、专业保障设施需求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5C0CCA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四、试验平台建设需求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076C9D3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第五节 场景引导下基础设施和信息服务业发展要求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8298A3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一、点状场景以起降承载和差异化保障为重点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CA8C67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二、线性场景以航路组织和连续保障为重点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- 39 -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1D26C38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"_Toc226984368"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三、网络场景以功能导向和分类组网为重点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_Toc226984368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08E619C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"_Toc226984369"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第四章 贵州省低空基础设施和信息服务行业设施规划思路（修正版）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_Toc226984369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- 43 -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1143592B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发展空间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FC082A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一、禁止飞行区域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7609402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二、限制区域和重点管控区域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F1B070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三、适飞空域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AE9DD4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四、地面空间利用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8DAD40B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低空起降设施规划思路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E058F5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一、通用机场布局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65A268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二、低空活动场地布局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B83C11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三、垂直起降点布局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8923E02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"_Toc226984379"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四、无人机起降点布局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_Toc226984379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D61993D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第三节 低空飞行管理服务保障设施规划思路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44069B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一、通信与导航基础设施规划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- 49 -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6245FEE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二、监视与气象基础设施规划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C810E32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三、算力基础设施规划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E0A5AC0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第四节 低空安全防护设施设备规划思路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E482F4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一、低空监视设施规划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24A5AC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二、低空监管平台建设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988A581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三、低空飞行监管平台功能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A424EB0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第五节 低空质量技术设施规划思路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CD1740E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"_Toc226984389"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一、省级维修保障基地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_Toc226984389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A5E06D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二、区域飞行维修基地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4384F9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三、低空维修服务站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F519789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第六节 低空智能网联系统规划思路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82F5A80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一、总体架构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BAFEAE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二、平台布局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6D3198D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三、建设路径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B87FF3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四、分阶段目标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B564496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"_Toc226984397"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第五章 贵州省低空基础设施和信息服务行业商业模式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_Toc226984397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- 56 -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0791E80A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低空起降设施商业模式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37F8E4B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"_Toc226984399"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一、通用机场商业模式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_Toc226984399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F8291BC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二、垂直起降设施商业模式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- 58 -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F1DC5DE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三、低空活动场地商业模式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43CB70F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低空飞行管理服务保障设施商业模式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847730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一、通导监设施商业模式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81465F9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二、低空气象设施商业模式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198F5AB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第三节 低空智能网联系统商业模式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41596C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一、平台运营模式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B45713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二、定制化与模块化服务设计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- 68 -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214EB33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第四节 环境影响与约束条件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78FE16B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"_Toc226984409"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一、环境影响的预测与评估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_Toc226984409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5C769D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二、不良环境影响的预防与减轻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- 69 -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E3417C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三、环境管理制度的完善方向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F80E962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"_Toc226984412"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第六章 贵州省低空基础设施和信息服务行业分期实施计划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_Toc226984412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- 71 -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3F86485E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总体目标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D930A0E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阶段性目标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CF56EA3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一、2027 年目标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EA23BD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二、2030 年目标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0DF15D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三、2035 年目标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955349D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第三节 主要预期指标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- 74 -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4D059A1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"_Toc226984419"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第四节 分市州实施思路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_Toc226984419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80B5339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一、贵阳市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584947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二、遵义市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- 75 -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A405C2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三、安顺市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21BB2C9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四、毕节市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BA69D7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五、铜仁市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- 76 -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1F3ACE9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六、六盘水市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7C3D0F7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七、黔东南州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D87BB4D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八、黔南州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- 77 -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B294CD1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"_Toc226984428"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九、黔西南州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_Toc226984428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- 78 -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A74D195">
      <w:pPr>
        <w:pStyle w:val="30"/>
        <w:tabs>
          <w:tab w:val="right" w:leader="dot" w:pos="8834"/>
        </w:tabs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HYPERLINK \l "_Toc226984429"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b/>
          <w:bCs/>
          <w:sz w:val="32"/>
          <w:szCs w:val="32"/>
        </w:rPr>
        <w:t>第七章 贵州省低空基础设施和信息服务行业结论和建议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ab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b/>
          <w:bCs/>
          <w:sz w:val="32"/>
          <w:szCs w:val="32"/>
        </w:rPr>
        <w:instrText xml:space="preserve"> PAGEREF _Toc226984429 \h </w:instrTex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b/>
          <w:bCs/>
          <w:sz w:val="32"/>
          <w:szCs w:val="32"/>
        </w:rPr>
        <w:t>- 79 -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b/>
          <w:bCs/>
          <w:sz w:val="32"/>
          <w:szCs w:val="32"/>
        </w:rPr>
        <w:fldChar w:fldCharType="end"/>
      </w:r>
    </w:p>
    <w:p w14:paraId="5E990B15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第一节 结论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04B092F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一、贵州省低空基础设施和信息服务业已具备起步发展基础，但整体仍处于由点状布局向体系化建设过渡的阶段。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49AC20C6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"_Toc226984432"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二、四类场景需求已经较清晰地指向不同的设施配置重点。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_Toc226984432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- 79 -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6B721775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"_Toc226984433"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三、当前短板主要不在单项设施数量不足，而在协同运行体系尚未形成。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_Toc226984433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2FAC0F1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"_Toc226984434"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四、贵州更适合优先在山地公共服务、低空消费、信息服务和产业试验等方向形成差异化发展路径。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_Toc226984434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- 80 -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8C8A482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"_Toc226984435"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五、分期推进、分类建设、政府统筹与市场参与相结合，是较符合贵州现实条件的实施路径。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_Toc226984435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045BE998">
      <w:pPr>
        <w:pStyle w:val="35"/>
        <w:tabs>
          <w:tab w:val="right" w:leader="dot" w:pos="8834"/>
        </w:tabs>
        <w:ind w:left="44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"_Toc226984436"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第二节 建议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_Toc226984436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51D21F1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"_Toc226984437"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一、围绕起降设施、航路航线和重点节点统筹推进基础设施布局。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_Toc226984437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- 81 -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59ABFD74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"_Toc226984438"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二、围绕公共服务、低空消费、物流运输和产业试验分类完善设施体系。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_Toc226984438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3627425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"_Toc226984439"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三、省市协同的低空平台、通导监气象和飞行服务体系仍需进一步完善。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_Toc226984439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B29502A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"_Toc226984440"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四、同步完善维修补能、检验检测和运营服务等配套支撑条件。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_Toc226984440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- 82 -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1AF50A17">
      <w:pPr>
        <w:pStyle w:val="26"/>
        <w:tabs>
          <w:tab w:val="right" w:leader="dot" w:pos="8834"/>
        </w:tabs>
        <w:ind w:left="88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HYPERLINK \l "_Toc226984441"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Style w:val="144"/>
          <w:rFonts w:hint="eastAsia" w:ascii="仿宋" w:hAnsi="仿宋" w:eastAsia="仿宋" w:cs="仿宋"/>
          <w:sz w:val="32"/>
          <w:szCs w:val="32"/>
        </w:rPr>
        <w:t>五、推动标准规则、人才培养和安全保障与设施建设同步跟进。</w:t>
      </w:r>
      <w:r>
        <w:rPr>
          <w:rFonts w:hint="eastAsia" w:ascii="仿宋" w:hAnsi="仿宋" w:eastAsia="仿宋" w:cs="仿宋"/>
          <w:sz w:val="32"/>
          <w:szCs w:val="32"/>
        </w:rPr>
        <w:tab/>
      </w:r>
      <w:r>
        <w:rPr>
          <w:rFonts w:hint="eastAsia" w:ascii="仿宋" w:hAnsi="仿宋" w:eastAsia="仿宋" w:cs="仿宋"/>
          <w:sz w:val="32"/>
          <w:szCs w:val="32"/>
        </w:rPr>
        <w:fldChar w:fldCharType="begin"/>
      </w:r>
      <w:r>
        <w:rPr>
          <w:rFonts w:hint="eastAsia" w:ascii="仿宋" w:hAnsi="仿宋" w:eastAsia="仿宋" w:cs="仿宋"/>
          <w:sz w:val="32"/>
          <w:szCs w:val="32"/>
        </w:rPr>
        <w:instrText xml:space="preserve"> PAGEREF _Toc226984441 \h </w:instrText>
      </w:r>
      <w:r>
        <w:rPr>
          <w:rFonts w:hint="eastAsia" w:ascii="仿宋" w:hAnsi="仿宋" w:eastAsia="仿宋" w:cs="仿宋"/>
          <w:sz w:val="32"/>
          <w:szCs w:val="32"/>
        </w:rPr>
        <w:fldChar w:fldCharType="separate"/>
      </w:r>
      <w:r>
        <w:rPr>
          <w:rFonts w:hint="eastAsia" w:ascii="仿宋" w:hAnsi="仿宋" w:eastAsia="仿宋" w:cs="仿宋"/>
          <w:sz w:val="32"/>
          <w:szCs w:val="32"/>
        </w:rPr>
        <w:t>- 83 -</w:t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  <w:r>
        <w:rPr>
          <w:rFonts w:hint="eastAsia" w:ascii="仿宋" w:hAnsi="仿宋" w:eastAsia="仿宋" w:cs="仿宋"/>
          <w:sz w:val="32"/>
          <w:szCs w:val="32"/>
        </w:rPr>
        <w:fldChar w:fldCharType="end"/>
      </w:r>
    </w:p>
    <w:p w14:paraId="2F4BC48F">
      <w:r>
        <w:fldChar w:fldCharType="end"/>
      </w:r>
    </w:p>
    <w:p w14:paraId="2DA40D93">
      <w:pPr>
        <w:spacing w:before="120" w:beforeLines="50" w:after="120" w:afterLines="50" w:line="600" w:lineRule="exact"/>
        <w:jc w:val="center"/>
        <w:rPr>
          <w:rFonts w:ascii="Times New Roman" w:eastAsia="方正小标宋简体"/>
          <w:color w:val="000000"/>
          <w:sz w:val="44"/>
        </w:rPr>
        <w:sectPr>
          <w:headerReference r:id="rId5" w:type="default"/>
          <w:footerReference r:id="rId6" w:type="default"/>
          <w:pgSz w:w="11906" w:h="16838"/>
          <w:pgMar w:top="2098" w:right="1474" w:bottom="1984" w:left="1588" w:header="1021" w:footer="1021" w:gutter="0"/>
          <w:pgNumType w:fmt="upperRoman" w:start="1"/>
          <w:cols w:space="720" w:num="1"/>
          <w:docGrid w:linePitch="360" w:charSpace="0"/>
        </w:sectPr>
      </w:pPr>
    </w:p>
    <w:p w14:paraId="59B05932">
      <w:pPr>
        <w:spacing w:before="120" w:beforeLines="50" w:after="120" w:afterLines="50" w:line="600" w:lineRule="exact"/>
        <w:jc w:val="center"/>
        <w:outlineLvl w:val="0"/>
        <w:rPr>
          <w:rFonts w:ascii="Times New Roman" w:eastAsia="方正小标宋简体"/>
          <w:color w:val="000000"/>
          <w:sz w:val="44"/>
          <w:lang w:eastAsia="zh-CN"/>
        </w:rPr>
      </w:pPr>
      <w:bookmarkStart w:id="1" w:name="_Toc226984311"/>
      <w:r>
        <w:rPr>
          <w:rFonts w:ascii="Times New Roman" w:eastAsia="方正小标宋简体"/>
          <w:color w:val="000000"/>
          <w:sz w:val="44"/>
          <w:lang w:eastAsia="zh-CN"/>
        </w:rPr>
        <w:t xml:space="preserve">第一章 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贵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州省低空基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础设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施和信息服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务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行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业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研究背景</w:t>
      </w:r>
      <w:bookmarkEnd w:id="1"/>
    </w:p>
    <w:p w14:paraId="5D5AA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2" w:name="_Toc226984312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国家和贵州省低空经济发展情况</w:t>
      </w:r>
      <w:bookmarkEnd w:id="2"/>
    </w:p>
    <w:p w14:paraId="7A051888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" w:name="_Toc226984313"/>
      <w:r>
        <w:rPr>
          <w:rFonts w:ascii="Times New Roman" w:eastAsia="黑体"/>
          <w:color w:val="000000"/>
          <w:sz w:val="32"/>
          <w:lang w:eastAsia="zh-CN"/>
        </w:rPr>
        <w:t>一、国家低空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展情况</w:t>
      </w:r>
      <w:bookmarkEnd w:id="3"/>
    </w:p>
    <w:p w14:paraId="308B220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国家低空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经显现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。我国低空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入由离散的科研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、小范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模化、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用拓展的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段。</w:t>
      </w:r>
      <w:r>
        <w:rPr>
          <w:rFonts w:ascii="Times New Roman" w:eastAsia="仿宋_GB2312"/>
          <w:color w:val="000000"/>
          <w:sz w:val="32"/>
          <w:lang w:eastAsia="zh-CN"/>
        </w:rPr>
        <w:t>2024 年 3 月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“低空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color w:val="000000"/>
          <w:sz w:val="32"/>
          <w:lang w:eastAsia="zh-CN"/>
        </w:rPr>
        <w:t>”首次写入政府工作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告，被明确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引擎。其核心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能源于其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产业带动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景外溢性，既能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够带动飞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行器制造、运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、数字平台、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产业环节协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展，也能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与物流配送、文旅消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ascii="Times New Roman" w:eastAsia="仿宋_GB2312"/>
          <w:color w:val="000000"/>
          <w:sz w:val="32"/>
          <w:lang w:eastAsia="zh-CN"/>
        </w:rPr>
        <w:t>深度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合。</w:t>
      </w:r>
    </w:p>
    <w:p w14:paraId="64A438E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国家低空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展的政策基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完善。</w:t>
      </w:r>
      <w:r>
        <w:rPr>
          <w:rFonts w:ascii="Times New Roman" w:eastAsia="仿宋_GB2312"/>
          <w:color w:val="000000"/>
          <w:sz w:val="32"/>
          <w:lang w:eastAsia="zh-CN"/>
        </w:rPr>
        <w:t>2023 年 12 月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中央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工作会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首次提出打造低空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等若干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略性新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2024 年 3 月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“低空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color w:val="000000"/>
          <w:sz w:val="32"/>
          <w:lang w:eastAsia="zh-CN"/>
        </w:rPr>
        <w:t>”首次写入政府工作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告，被明确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引擎，持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放了低空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外溢的政策信号。</w:t>
      </w:r>
      <w:r>
        <w:rPr>
          <w:rFonts w:ascii="Times New Roman" w:eastAsia="仿宋_GB2312"/>
          <w:color w:val="000000"/>
          <w:sz w:val="32"/>
          <w:lang w:eastAsia="zh-CN"/>
        </w:rPr>
        <w:t>2024 年 11 月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交通运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部等十一部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《低空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》，从国家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体方向、重点任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段性目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作出系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部署，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志着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正式由</w:t>
      </w:r>
      <w:r>
        <w:rPr>
          <w:rFonts w:ascii="Times New Roman" w:eastAsia="仿宋_GB2312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点探索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</w:t>
      </w:r>
      <w:r>
        <w:rPr>
          <w:rFonts w:ascii="Times New Roman" w:eastAsia="仿宋_GB2312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段，也推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、数字平台、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等上下游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展。</w:t>
      </w:r>
      <w:r>
        <w:rPr>
          <w:rFonts w:ascii="Times New Roman" w:eastAsia="仿宋_GB2312"/>
          <w:color w:val="000000"/>
          <w:sz w:val="32"/>
          <w:lang w:eastAsia="zh-CN"/>
        </w:rPr>
        <w:t>2025 年 12 月修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、将于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2026 年 7 月 1 日起施行的《中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人民共和国民用航空法》，已从空域管理、低空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行管理制度完善和机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安全防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等方面，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展提供上位法支撑，推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入法治化、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道。</w:t>
      </w:r>
    </w:p>
    <w:p w14:paraId="0B2907FD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" w:name="_Toc226984314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展情况</w:t>
      </w:r>
      <w:bookmarkEnd w:id="4"/>
    </w:p>
    <w:p w14:paraId="40241C3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明确。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州山地地形复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急救援、森林防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突出，文旅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景拓展提供了空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国家算力枢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理和信息服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展提供支撑。上述条件决定了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州更适合把特色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景需求、数字能力基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合起来，走差异化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展路径。</w:t>
      </w:r>
    </w:p>
    <w:p w14:paraId="445C849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展的政策基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形成。</w:t>
      </w:r>
      <w:r>
        <w:rPr>
          <w:rFonts w:ascii="Times New Roman" w:eastAsia="仿宋_GB2312"/>
          <w:color w:val="000000"/>
          <w:sz w:val="32"/>
          <w:lang w:eastAsia="zh-CN"/>
        </w:rPr>
        <w:t>2024 年 5 月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州省政府印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展三年行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方案（</w:t>
      </w:r>
      <w:r>
        <w:rPr>
          <w:rFonts w:ascii="Times New Roman" w:eastAsia="仿宋_GB2312"/>
          <w:color w:val="000000"/>
          <w:sz w:val="32"/>
          <w:lang w:eastAsia="zh-CN"/>
        </w:rPr>
        <w:t>2024-2026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）</w:t>
      </w:r>
      <w:r>
        <w:rPr>
          <w:rFonts w:ascii="Times New Roman" w:eastAsia="仿宋_GB2312"/>
          <w:color w:val="000000"/>
          <w:sz w:val="32"/>
          <w:lang w:eastAsia="zh-CN"/>
        </w:rPr>
        <w:t>》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提出“到 2026 年低空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模突破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500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元</w:t>
      </w:r>
      <w:r>
        <w:rPr>
          <w:rFonts w:ascii="Times New Roman" w:eastAsia="仿宋_GB2312"/>
          <w:color w:val="000000"/>
          <w:sz w:val="32"/>
          <w:lang w:eastAsia="zh-CN"/>
        </w:rPr>
        <w:t>”目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景拓展形成了直接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引。</w:t>
      </w:r>
      <w:r>
        <w:rPr>
          <w:rFonts w:ascii="Times New Roman" w:eastAsia="仿宋_GB2312"/>
          <w:color w:val="000000"/>
          <w:sz w:val="32"/>
          <w:lang w:eastAsia="zh-CN"/>
        </w:rPr>
        <w:t>2025 年 1 月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ascii="Times New Roman" w:eastAsia="仿宋_GB2312"/>
          <w:color w:val="000000"/>
          <w:sz w:val="32"/>
          <w:lang w:eastAsia="zh-CN"/>
        </w:rPr>
        <w:t>“新春第一会”部署低空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重点工作，要求</w:t>
      </w:r>
      <w:r>
        <w:rPr>
          <w:rFonts w:ascii="Times New Roman" w:eastAsia="仿宋_GB2312"/>
          <w:color w:val="000000"/>
          <w:sz w:val="32"/>
          <w:lang w:eastAsia="zh-CN"/>
        </w:rPr>
        <w:t>“加快低空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施布局，打造西南地区低空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高地</w:t>
      </w:r>
      <w:r>
        <w:rPr>
          <w:rFonts w:ascii="Times New Roman" w:eastAsia="仿宋_GB2312"/>
          <w:color w:val="000000"/>
          <w:sz w:val="32"/>
          <w:lang w:eastAsia="zh-CN"/>
        </w:rPr>
        <w:t>”。省委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书记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徐麟多次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代化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体系培育未来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、壮大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略性新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，把低空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抓新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道的重要方向。省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李炳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在省政府工作部署中也明确提出，要抓好低空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三年行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方案落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培育同步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体思路和基本原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先、合理布局，完善低空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行运行管理、服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保障和安全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管等体系，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ascii="Times New Roman" w:eastAsia="仿宋_GB2312"/>
          <w:color w:val="000000"/>
          <w:sz w:val="32"/>
          <w:lang w:eastAsia="zh-CN"/>
        </w:rPr>
        <w:t>提供支撑。</w:t>
      </w:r>
    </w:p>
    <w:p w14:paraId="2C575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5" w:name="_Toc226984315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低空基础设施和信息服务对低空经济发展的重要意义</w:t>
      </w:r>
      <w:bookmarkEnd w:id="5"/>
    </w:p>
    <w:p w14:paraId="2DBD9CB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取决于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景本身，更取决于低空基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能否形成有效支撑。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，二者的重要意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在以下三个方面。</w:t>
      </w:r>
    </w:p>
    <w:p w14:paraId="5E30D2B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一是低空基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落地和拓展立体交通网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的重要基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ascii="Times New Roman" w:eastAsia="仿宋_GB2312"/>
          <w:color w:val="000000"/>
          <w:sz w:val="3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施主要承担起降、停放、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急起降和航路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接等功能，是低空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落地运行的物理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体。通用机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所布局是否合理，直接决定物流运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光旅游等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景能否真正落地。合理布局低空基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有助于拓展立体交通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度，弥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州山地地区地面交通覆盖不足，增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交通网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性和多式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运能力。</w:t>
      </w:r>
    </w:p>
    <w:p w14:paraId="1211B5D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二是信息服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是保障低空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行安全运行和提高运行效率的重要支撑。</w:t>
      </w:r>
      <w:r>
        <w:rPr>
          <w:rFonts w:ascii="Times New Roman" w:eastAsia="仿宋_GB2312"/>
          <w:color w:val="000000"/>
          <w:sz w:val="32"/>
          <w:lang w:eastAsia="zh-CN"/>
        </w:rPr>
        <w:t xml:space="preserve"> 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主要包括通信、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、气象、空域管理、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管和运行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度等内容，直接关系低空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能否运行、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程能否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管。低空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行安全性和效率性的提升，离不开通信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航支撑、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控追踪系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同作用。信息服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能力越完善，越有利于减少空域冲突和航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，提高航迹更新、航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整和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置效率。</w:t>
      </w:r>
    </w:p>
    <w:p w14:paraId="4C78D0E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三是低空基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同完善，是培育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点的重要条件。</w:t>
      </w:r>
      <w:r>
        <w:rPr>
          <w:rFonts w:ascii="Times New Roman" w:eastAsia="仿宋_GB2312"/>
          <w:color w:val="000000"/>
          <w:sz w:val="32"/>
          <w:lang w:eastAsia="zh-CN"/>
        </w:rPr>
        <w:t xml:space="preserve"> 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本身，也关系低空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展速度、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模。随着起降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施、低空平台、通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气象保障和运行服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能力逐步完善，低空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将由基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催化拓展，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带动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制造、运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州依托航空航天制造基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、大数据和算力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以及丰富山地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源，有条件把低空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为产业发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能。</w:t>
      </w:r>
    </w:p>
    <w:p w14:paraId="7CB2D2E9">
      <w:pPr>
        <w:rPr>
          <w:rFonts w:ascii="Times New Roman" w:eastAsia="方正小标宋简体"/>
          <w:color w:val="000000"/>
          <w:sz w:val="44"/>
          <w:lang w:eastAsia="zh-CN"/>
        </w:rPr>
      </w:pPr>
      <w:bookmarkStart w:id="6" w:name="_Toc226984316"/>
      <w:r>
        <w:rPr>
          <w:rFonts w:ascii="Times New Roman" w:eastAsia="方正小标宋简体"/>
          <w:color w:val="000000"/>
          <w:sz w:val="44"/>
          <w:lang w:eastAsia="zh-CN"/>
        </w:rPr>
        <w:br w:type="page"/>
      </w:r>
    </w:p>
    <w:p w14:paraId="51F29CFC">
      <w:pPr>
        <w:spacing w:before="120" w:beforeLines="50" w:after="120" w:afterLines="50" w:line="600" w:lineRule="exact"/>
        <w:jc w:val="center"/>
        <w:outlineLvl w:val="0"/>
        <w:rPr>
          <w:rFonts w:ascii="Times New Roman" w:eastAsia="方正小标宋简体"/>
          <w:color w:val="000000"/>
          <w:sz w:val="44"/>
          <w:lang w:eastAsia="zh-CN"/>
        </w:rPr>
      </w:pPr>
      <w:r>
        <w:rPr>
          <w:rFonts w:ascii="Times New Roman" w:eastAsia="方正小标宋简体"/>
          <w:color w:val="000000"/>
          <w:sz w:val="44"/>
          <w:lang w:eastAsia="zh-CN"/>
        </w:rPr>
        <w:t xml:space="preserve">第二章 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贵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州省低空基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础设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施和信息服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务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行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业现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状</w:t>
      </w:r>
      <w:bookmarkEnd w:id="6"/>
    </w:p>
    <w:p w14:paraId="637D4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7" w:name="_Toc226984317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低空起降基础设施现状</w:t>
      </w:r>
      <w:bookmarkEnd w:id="7"/>
    </w:p>
    <w:p w14:paraId="582A6FF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" w:name="_Toc226984318"/>
      <w:r>
        <w:rPr>
          <w:rFonts w:ascii="Times New Roman" w:eastAsia="黑体"/>
          <w:color w:val="000000"/>
          <w:sz w:val="32"/>
          <w:lang w:eastAsia="zh-CN"/>
        </w:rPr>
        <w:t>一、运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已形成</w:t>
      </w:r>
      <w:r>
        <w:rPr>
          <w:rFonts w:ascii="Times New Roman" w:eastAsia="黑体"/>
          <w:color w:val="000000"/>
          <w:sz w:val="32"/>
          <w:lang w:eastAsia="zh-CN"/>
        </w:rPr>
        <w:t>“一枢十一支”格局</w:t>
      </w:r>
      <w:bookmarkEnd w:id="8"/>
    </w:p>
    <w:p w14:paraId="6F17817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州省已构建起以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的民用运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体系。截至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全省建成并已运行的运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共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12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其中包括枢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 个、支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11 个；在建支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威宁机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3CDDD4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州省唯一的枢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，是全省民航运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的核心力量。截至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2024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完成年旅客吞吐量</w:t>
      </w:r>
      <w:r>
        <w:rPr>
          <w:rFonts w:ascii="Times New Roman" w:eastAsia="仿宋_GB2312"/>
          <w:color w:val="000000"/>
          <w:sz w:val="32"/>
          <w:lang w:eastAsia="zh-CN"/>
        </w:rPr>
        <w:t>2231.3 万人次、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吞吐量</w:t>
      </w:r>
      <w:r>
        <w:rPr>
          <w:rFonts w:ascii="Times New Roman" w:eastAsia="仿宋_GB2312"/>
          <w:color w:val="000000"/>
          <w:sz w:val="32"/>
          <w:lang w:eastAsia="zh-CN"/>
        </w:rPr>
        <w:t>10.66 万吨、航班起降15.76 万架次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旅客吞吐量已恢复至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2019 年疫情前水平。</w:t>
      </w:r>
    </w:p>
    <w:p w14:paraId="3BAE2E1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已建成并运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共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11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新舟机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茅台机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凰机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仁德江机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雄机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水月照机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里黄平机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、黔南荔</w:t>
      </w:r>
      <w:r>
        <w:rPr>
          <w:rFonts w:ascii="Times New Roman" w:eastAsia="仿宋_GB2312"/>
          <w:color w:val="000000"/>
          <w:sz w:val="32"/>
          <w:lang w:eastAsia="zh-CN"/>
        </w:rPr>
        <w:t>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万峰林机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42A8DE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ascii="Times New Roman" w:eastAsia="仿宋_GB2312"/>
          <w:color w:val="000000"/>
          <w:sz w:val="32"/>
          <w:lang w:eastAsia="zh-CN"/>
        </w:rPr>
        <w:t>划待建机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包括天柱机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甸机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。全部建成后，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州省将形成</w:t>
      </w:r>
      <w:r>
        <w:rPr>
          <w:rFonts w:hint="eastAsia" w:ascii="Times New Roman" w:eastAsia="仿宋_GB2312"/>
          <w:color w:val="000000"/>
          <w:sz w:val="32"/>
          <w:lang w:eastAsia="zh-CN"/>
        </w:rPr>
        <w:t>“</w:t>
      </w:r>
      <w:r>
        <w:rPr>
          <w:rFonts w:ascii="Times New Roman" w:eastAsia="仿宋_GB2312"/>
          <w:color w:val="000000"/>
          <w:sz w:val="32"/>
          <w:lang w:eastAsia="zh-CN"/>
        </w:rPr>
        <w:t>一枢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十五支</w:t>
      </w:r>
      <w:r>
        <w:rPr>
          <w:rFonts w:hint="eastAsia" w:ascii="Times New Roman" w:eastAsia="仿宋_GB2312"/>
          <w:color w:val="000000"/>
          <w:sz w:val="32"/>
          <w:lang w:eastAsia="zh-CN"/>
        </w:rPr>
        <w:t>”</w:t>
      </w:r>
      <w:r>
        <w:rPr>
          <w:rFonts w:ascii="Times New Roman" w:eastAsia="仿宋_GB2312"/>
          <w:color w:val="000000"/>
          <w:sz w:val="32"/>
          <w:lang w:eastAsia="zh-CN"/>
        </w:rPr>
        <w:t>民用运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新格局。</w:t>
      </w:r>
    </w:p>
    <w:p w14:paraId="0F92D28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1-1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>分布表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D01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EA439D3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机场类型</w:t>
            </w:r>
          </w:p>
        </w:tc>
        <w:tc>
          <w:tcPr>
            <w:tcW w:w="2880" w:type="dxa"/>
            <w:vAlign w:val="center"/>
          </w:tcPr>
          <w:p w14:paraId="4D4B1BE2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数量</w:t>
            </w:r>
          </w:p>
        </w:tc>
        <w:tc>
          <w:tcPr>
            <w:tcW w:w="2880" w:type="dxa"/>
            <w:vAlign w:val="center"/>
          </w:tcPr>
          <w:p w14:paraId="55798AD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机场名称</w:t>
            </w:r>
          </w:p>
        </w:tc>
      </w:tr>
      <w:tr w14:paraId="5B8A7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3FBEF6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---------</w:t>
            </w:r>
          </w:p>
        </w:tc>
        <w:tc>
          <w:tcPr>
            <w:tcW w:w="2880" w:type="dxa"/>
            <w:vAlign w:val="center"/>
          </w:tcPr>
          <w:p w14:paraId="231C70D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------</w:t>
            </w:r>
          </w:p>
        </w:tc>
        <w:tc>
          <w:tcPr>
            <w:tcW w:w="2880" w:type="dxa"/>
            <w:vAlign w:val="center"/>
          </w:tcPr>
          <w:p w14:paraId="15222FA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---------</w:t>
            </w:r>
          </w:p>
        </w:tc>
      </w:tr>
      <w:tr w14:paraId="0554D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9C10DC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枢纽机场</w:t>
            </w:r>
          </w:p>
        </w:tc>
        <w:tc>
          <w:tcPr>
            <w:tcW w:w="2880" w:type="dxa"/>
            <w:vAlign w:val="center"/>
          </w:tcPr>
          <w:p w14:paraId="2E3BBE2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 个</w:t>
            </w:r>
          </w:p>
        </w:tc>
        <w:tc>
          <w:tcPr>
            <w:tcW w:w="2880" w:type="dxa"/>
            <w:vAlign w:val="center"/>
          </w:tcPr>
          <w:p w14:paraId="44FBA77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贵阳龙洞堡国际机场</w:t>
            </w:r>
          </w:p>
        </w:tc>
      </w:tr>
      <w:tr w14:paraId="48A10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3187B0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已运行支线机场</w:t>
            </w:r>
          </w:p>
        </w:tc>
        <w:tc>
          <w:tcPr>
            <w:tcW w:w="2880" w:type="dxa"/>
            <w:vAlign w:val="center"/>
          </w:tcPr>
          <w:p w14:paraId="7D33ABA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11 个</w:t>
            </w:r>
          </w:p>
        </w:tc>
        <w:tc>
          <w:tcPr>
            <w:tcW w:w="2880" w:type="dxa"/>
            <w:vAlign w:val="center"/>
          </w:tcPr>
          <w:p w14:paraId="424E15A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遵义新舟机场、遵义茅台机场、安顺黄果树机场、铜仁凤凰机场、铜仁德江机场、毕节飞雄机场、六盘水月照机场、凯里黄平机场、黔东南黎平机场、黔南荔波机场、兴义万峰林机场</w:t>
            </w:r>
          </w:p>
        </w:tc>
      </w:tr>
      <w:tr w14:paraId="480EF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5EC6DF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在建支线机场</w:t>
            </w:r>
          </w:p>
        </w:tc>
        <w:tc>
          <w:tcPr>
            <w:tcW w:w="2880" w:type="dxa"/>
            <w:vAlign w:val="center"/>
          </w:tcPr>
          <w:p w14:paraId="3A4323B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 个</w:t>
            </w:r>
          </w:p>
        </w:tc>
        <w:tc>
          <w:tcPr>
            <w:tcW w:w="2880" w:type="dxa"/>
            <w:vAlign w:val="center"/>
          </w:tcPr>
          <w:p w14:paraId="3CBD5FB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威宁机场、盘州机场</w:t>
            </w:r>
          </w:p>
        </w:tc>
      </w:tr>
      <w:tr w14:paraId="5EF41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0C41C3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规划待建机场</w:t>
            </w:r>
          </w:p>
        </w:tc>
        <w:tc>
          <w:tcPr>
            <w:tcW w:w="2880" w:type="dxa"/>
            <w:vAlign w:val="center"/>
          </w:tcPr>
          <w:p w14:paraId="7E7A63C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 个</w:t>
            </w:r>
          </w:p>
        </w:tc>
        <w:tc>
          <w:tcPr>
            <w:tcW w:w="2880" w:type="dxa"/>
            <w:vAlign w:val="center"/>
          </w:tcPr>
          <w:p w14:paraId="3852E3A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天柱机场、罗甸机场</w:t>
            </w:r>
          </w:p>
        </w:tc>
      </w:tr>
    </w:tbl>
    <w:p w14:paraId="39B120A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</w:rPr>
      </w:pPr>
    </w:p>
    <w:p w14:paraId="56118C8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数据来源</w:t>
      </w:r>
      <w:r>
        <w:rPr>
          <w:rFonts w:hint="eastAsia" w:ascii="Times New Roman" w:eastAsia="仿宋_GB2312"/>
          <w:color w:val="000000"/>
          <w:sz w:val="32"/>
          <w:lang w:eastAsia="zh-CN"/>
        </w:rPr>
        <w:t>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州省民航集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、中国民用航空局西南地区管理局</w:t>
      </w:r>
    </w:p>
    <w:p w14:paraId="7A486D01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" w:name="_Toc226984319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目前以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点布局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主，与支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形成互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支撑格局</w:t>
      </w:r>
      <w:bookmarkEnd w:id="9"/>
    </w:p>
    <w:p w14:paraId="478AC36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目前以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主，与支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ascii="Times New Roman" w:eastAsia="仿宋_GB2312"/>
          <w:color w:val="000000"/>
          <w:sz w:val="32"/>
          <w:lang w:eastAsia="zh-CN"/>
        </w:rPr>
        <w:t>支撑格局。</w:t>
      </w:r>
    </w:p>
    <w:p w14:paraId="317688E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截至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全省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场统计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口径的通用机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南州黄平旧州机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类别为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A2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已承担低空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、空中游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影等通用航空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体系中的核心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点之一。</w:t>
      </w:r>
    </w:p>
    <w:p w14:paraId="2B6EDAE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除黄平旧州机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外，省内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阳修文低空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基地和安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宁启黔通航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跑道型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承担部分通用航空功能，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段主要作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坪机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等既有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地也具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一定改造利用基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点布局向多点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充逐步拓</w:t>
      </w:r>
      <w:r>
        <w:rPr>
          <w:rFonts w:ascii="Times New Roman" w:eastAsia="仿宋_GB2312"/>
          <w:color w:val="000000"/>
          <w:sz w:val="32"/>
          <w:lang w:eastAsia="zh-CN"/>
        </w:rPr>
        <w:t>展的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段。</w:t>
      </w:r>
    </w:p>
    <w:p w14:paraId="56D00F8E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0" w:name="_Toc226984320"/>
      <w:r>
        <w:rPr>
          <w:rFonts w:ascii="Times New Roman" w:eastAsia="黑体"/>
          <w:color w:val="000000"/>
          <w:sz w:val="32"/>
          <w:lang w:eastAsia="zh-CN"/>
        </w:rPr>
        <w:t>三、低空活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型逐步丰富</w:t>
      </w:r>
      <w:bookmarkEnd w:id="10"/>
    </w:p>
    <w:p w14:paraId="06F1934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除运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外，低空活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地也是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施体系的重要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充，主要服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中的低空旅游、低空运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，低空公共服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急救援，以及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。当前，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已有一定基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型正在逐步丰富，但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于起步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段。</w:t>
      </w:r>
    </w:p>
    <w:p w14:paraId="7CACCD3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其中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大众提供因地制宜的航空运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普及、航空运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竞赛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表演、休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闲娱乐飞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立的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所，依据国家体育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局有关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行授牌管理。截至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全省正常运行的相关低空活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地共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分布在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阳市修文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、黔南州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、黔南州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、黔西南州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市和安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地已通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国家体育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局复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州首批国家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目；黔西南州万峰林景区相关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目正在建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，省内滑翔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力三角翼、直升机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经营场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多，具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备继续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地或拓展航空运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地的</w:t>
      </w:r>
      <w:r>
        <w:rPr>
          <w:rFonts w:ascii="Times New Roman" w:eastAsia="仿宋_GB2312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条件。</w:t>
      </w:r>
    </w:p>
    <w:p w14:paraId="0C495B1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州省已在滑翔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行、直升机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旅融合、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艇体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等方向形成初步探索，相关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景布局和建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重点将在后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一步展开。</w:t>
      </w:r>
    </w:p>
    <w:p w14:paraId="753896D6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" w:name="_Toc226984321"/>
      <w:r>
        <w:rPr>
          <w:rFonts w:ascii="Times New Roman" w:eastAsia="黑体"/>
          <w:color w:val="000000"/>
          <w:sz w:val="32"/>
          <w:lang w:eastAsia="zh-CN"/>
        </w:rPr>
        <w:t>四、市州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施分布呈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差异化特征</w:t>
      </w:r>
      <w:bookmarkEnd w:id="11"/>
    </w:p>
    <w:p w14:paraId="16FF77E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州省市州低空起降基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施分布呈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差异化特征，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2-1。</w:t>
      </w:r>
    </w:p>
    <w:p w14:paraId="61A7523F">
      <w:pPr>
        <w:spacing w:before="120" w:beforeLines="50" w:after="120" w:afterLines="50" w:line="240" w:lineRule="auto"/>
        <w:jc w:val="center"/>
        <w:rPr>
          <w:rFonts w:ascii="Times New Roman" w:eastAsia="黑体"/>
          <w:color w:val="000000"/>
          <w:sz w:val="24"/>
          <w:lang w:eastAsia="zh-CN"/>
        </w:rPr>
      </w:pPr>
      <w:r>
        <w:rPr>
          <w:rFonts w:ascii="Times New Roman" w:eastAsia="黑体"/>
          <w:color w:val="000000"/>
          <w:sz w:val="24"/>
          <w:lang w:eastAsia="zh-CN"/>
        </w:rPr>
        <w:t xml:space="preserve">表 2-1 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州省市（州）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行基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现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状表（截至</w:t>
      </w:r>
      <w:r>
        <w:rPr>
          <w:rFonts w:ascii="Times New Roman" w:eastAsia="黑体"/>
          <w:color w:val="000000"/>
          <w:sz w:val="24"/>
          <w:lang w:eastAsia="zh-CN"/>
        </w:rPr>
        <w:t xml:space="preserve"> 2025 年底</w:t>
      </w:r>
      <w:r>
        <w:rPr>
          <w:rFonts w:hint="eastAsia" w:ascii="Times New Roman" w:eastAsia="黑体"/>
          <w:color w:val="000000"/>
          <w:sz w:val="24"/>
          <w:lang w:eastAsia="zh-CN"/>
        </w:rPr>
        <w:t>）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2135"/>
        <w:gridCol w:w="1728"/>
        <w:gridCol w:w="1728"/>
      </w:tblGrid>
      <w:tr w14:paraId="3020A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B0B34B8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市（州）名称</w:t>
            </w:r>
          </w:p>
        </w:tc>
        <w:tc>
          <w:tcPr>
            <w:tcW w:w="1728" w:type="dxa"/>
            <w:vAlign w:val="center"/>
          </w:tcPr>
          <w:p w14:paraId="27F25E0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运输机场（个）</w:t>
            </w:r>
          </w:p>
        </w:tc>
        <w:tc>
          <w:tcPr>
            <w:tcW w:w="2135" w:type="dxa"/>
            <w:vAlign w:val="center"/>
          </w:tcPr>
          <w:p w14:paraId="180DC44E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  <w:lang w:eastAsia="zh-CN"/>
              </w:rPr>
            </w:pPr>
            <w:r>
              <w:rPr>
                <w:rFonts w:ascii="Times New Roman" w:eastAsia="黑体"/>
                <w:color w:val="000000"/>
                <w:sz w:val="24"/>
                <w:lang w:eastAsia="zh-CN"/>
              </w:rPr>
              <w:t>通用机场/通用级起降设施</w:t>
            </w:r>
          </w:p>
        </w:tc>
        <w:tc>
          <w:tcPr>
            <w:tcW w:w="1728" w:type="dxa"/>
            <w:vAlign w:val="center"/>
          </w:tcPr>
          <w:p w14:paraId="633099AF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飞行营地（个）</w:t>
            </w:r>
          </w:p>
        </w:tc>
        <w:tc>
          <w:tcPr>
            <w:tcW w:w="1728" w:type="dxa"/>
            <w:vAlign w:val="center"/>
          </w:tcPr>
          <w:p w14:paraId="5A84B500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临时/专用起降设施</w:t>
            </w:r>
          </w:p>
        </w:tc>
      </w:tr>
      <w:tr w14:paraId="1EC8A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5F2A0C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贵阳市</w:t>
            </w:r>
          </w:p>
        </w:tc>
        <w:tc>
          <w:tcPr>
            <w:tcW w:w="1728" w:type="dxa"/>
            <w:vAlign w:val="center"/>
          </w:tcPr>
          <w:p w14:paraId="480EBA9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1（龙洞堡枢纽）</w:t>
            </w:r>
          </w:p>
        </w:tc>
        <w:tc>
          <w:tcPr>
            <w:tcW w:w="2135" w:type="dxa"/>
            <w:vAlign w:val="center"/>
          </w:tcPr>
          <w:p w14:paraId="7819644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修文飞行基地（通用级，待认定）</w:t>
            </w:r>
          </w:p>
        </w:tc>
        <w:tc>
          <w:tcPr>
            <w:tcW w:w="1728" w:type="dxa"/>
            <w:vAlign w:val="center"/>
          </w:tcPr>
          <w:p w14:paraId="0129232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1（修文）</w:t>
            </w:r>
          </w:p>
        </w:tc>
        <w:tc>
          <w:tcPr>
            <w:tcW w:w="1728" w:type="dxa"/>
            <w:vAlign w:val="center"/>
          </w:tcPr>
          <w:p w14:paraId="223678E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无人机起降点 29 个、直升机场 19 个（正式）/ 应急直升机起降点 74 个、飞行基地 4 个</w:t>
            </w:r>
          </w:p>
        </w:tc>
      </w:tr>
      <w:tr w14:paraId="0F3DE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2E135C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遵义市</w:t>
            </w:r>
          </w:p>
        </w:tc>
        <w:tc>
          <w:tcPr>
            <w:tcW w:w="1728" w:type="dxa"/>
            <w:vAlign w:val="center"/>
          </w:tcPr>
          <w:p w14:paraId="64D87FC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2（新舟、茅台）</w:t>
            </w:r>
          </w:p>
        </w:tc>
        <w:tc>
          <w:tcPr>
            <w:tcW w:w="2135" w:type="dxa"/>
            <w:vAlign w:val="center"/>
          </w:tcPr>
          <w:p w14:paraId="60AAAFC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龙坪机场（军产闲置）</w:t>
            </w:r>
          </w:p>
        </w:tc>
        <w:tc>
          <w:tcPr>
            <w:tcW w:w="1728" w:type="dxa"/>
            <w:vAlign w:val="center"/>
          </w:tcPr>
          <w:p w14:paraId="0F26233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5209D4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消防直升机起降点 4 个、临时无人机起降点 5 个、应急起飞点 1 个</w:t>
            </w:r>
          </w:p>
        </w:tc>
      </w:tr>
      <w:tr w14:paraId="4BD45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6142BA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六盘水市</w:t>
            </w:r>
          </w:p>
        </w:tc>
        <w:tc>
          <w:tcPr>
            <w:tcW w:w="1728" w:type="dxa"/>
            <w:vAlign w:val="center"/>
          </w:tcPr>
          <w:p w14:paraId="5EDABAD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2（月照、在建 1）</w:t>
            </w:r>
          </w:p>
        </w:tc>
        <w:tc>
          <w:tcPr>
            <w:tcW w:w="2135" w:type="dxa"/>
            <w:vAlign w:val="center"/>
          </w:tcPr>
          <w:p w14:paraId="083DE36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948D8F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0AB7E4E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医疗机构试点无人机起降设施 1 个（钟山区，启动中）</w:t>
            </w:r>
          </w:p>
        </w:tc>
      </w:tr>
      <w:tr w14:paraId="4C5F5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BFC6AF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安顺市</w:t>
            </w:r>
          </w:p>
        </w:tc>
        <w:tc>
          <w:tcPr>
            <w:tcW w:w="1728" w:type="dxa"/>
            <w:vAlign w:val="center"/>
          </w:tcPr>
          <w:p w14:paraId="0D9FC67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1（黄果树）</w:t>
            </w:r>
          </w:p>
        </w:tc>
        <w:tc>
          <w:tcPr>
            <w:tcW w:w="2135" w:type="dxa"/>
            <w:vAlign w:val="center"/>
          </w:tcPr>
          <w:p w14:paraId="458E9DE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镇宁飞行基地（通用级，待认定）</w:t>
            </w:r>
          </w:p>
        </w:tc>
        <w:tc>
          <w:tcPr>
            <w:tcW w:w="1728" w:type="dxa"/>
            <w:vAlign w:val="center"/>
          </w:tcPr>
          <w:p w14:paraId="0B4D51E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1（镇宁）</w:t>
            </w:r>
          </w:p>
        </w:tc>
        <w:tc>
          <w:tcPr>
            <w:tcW w:w="1728" w:type="dxa"/>
            <w:vAlign w:val="center"/>
          </w:tcPr>
          <w:p w14:paraId="304B1B3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九龙山森林公园起降设施</w:t>
            </w:r>
          </w:p>
        </w:tc>
      </w:tr>
      <w:tr w14:paraId="0D489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027B55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毕节市</w:t>
            </w:r>
          </w:p>
        </w:tc>
        <w:tc>
          <w:tcPr>
            <w:tcW w:w="1728" w:type="dxa"/>
            <w:vAlign w:val="center"/>
          </w:tcPr>
          <w:p w14:paraId="0E6381F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2（飞雄、在建 1）</w:t>
            </w:r>
          </w:p>
        </w:tc>
        <w:tc>
          <w:tcPr>
            <w:tcW w:w="2135" w:type="dxa"/>
            <w:vAlign w:val="center"/>
          </w:tcPr>
          <w:p w14:paraId="1A7D107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AEE38A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30000EE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规划高速服务区直升机起降点/无人机机巢 30 余个备选地块</w:t>
            </w:r>
          </w:p>
        </w:tc>
      </w:tr>
      <w:tr w14:paraId="4DB0B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47E711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铜仁市</w:t>
            </w:r>
          </w:p>
        </w:tc>
        <w:tc>
          <w:tcPr>
            <w:tcW w:w="1728" w:type="dxa"/>
            <w:vAlign w:val="center"/>
          </w:tcPr>
          <w:p w14:paraId="71C68C0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2（凤凰、德江）</w:t>
            </w:r>
          </w:p>
        </w:tc>
        <w:tc>
          <w:tcPr>
            <w:tcW w:w="2135" w:type="dxa"/>
            <w:vAlign w:val="center"/>
          </w:tcPr>
          <w:p w14:paraId="68F6B33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5B47557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5AA6D7C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应急直升机起降点 1 个（江口县）</w:t>
            </w:r>
          </w:p>
        </w:tc>
      </w:tr>
      <w:tr w14:paraId="34A8F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FA0CE6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黔东南州</w:t>
            </w:r>
          </w:p>
        </w:tc>
        <w:tc>
          <w:tcPr>
            <w:tcW w:w="1728" w:type="dxa"/>
            <w:vAlign w:val="center"/>
          </w:tcPr>
          <w:p w14:paraId="2719EE0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2（凯里黄平、黎平）</w:t>
            </w:r>
          </w:p>
        </w:tc>
        <w:tc>
          <w:tcPr>
            <w:tcW w:w="2135" w:type="dxa"/>
            <w:vAlign w:val="center"/>
          </w:tcPr>
          <w:p w14:paraId="28CC478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1（黄平旧州，A2 类）</w:t>
            </w:r>
          </w:p>
        </w:tc>
        <w:tc>
          <w:tcPr>
            <w:tcW w:w="1728" w:type="dxa"/>
            <w:vAlign w:val="center"/>
          </w:tcPr>
          <w:p w14:paraId="3FE0AB2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29120DD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临时起降场所 11 个、滑翔伞培训基地 1 个、无人机机巢 1 处</w:t>
            </w:r>
          </w:p>
        </w:tc>
      </w:tr>
      <w:tr w14:paraId="0B784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1E39C4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黔南州</w:t>
            </w:r>
          </w:p>
        </w:tc>
        <w:tc>
          <w:tcPr>
            <w:tcW w:w="1728" w:type="dxa"/>
            <w:vAlign w:val="center"/>
          </w:tcPr>
          <w:p w14:paraId="23EEC06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1（荔波）</w:t>
            </w:r>
          </w:p>
        </w:tc>
        <w:tc>
          <w:tcPr>
            <w:tcW w:w="2135" w:type="dxa"/>
            <w:vAlign w:val="center"/>
          </w:tcPr>
          <w:p w14:paraId="1959331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0E0A189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2（龙里、贵定）+ 荔波国家级 ★</w:t>
            </w:r>
          </w:p>
        </w:tc>
        <w:tc>
          <w:tcPr>
            <w:tcW w:w="1728" w:type="dxa"/>
            <w:vAlign w:val="center"/>
          </w:tcPr>
          <w:p w14:paraId="345DBF1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临时起降场所 6 个</w:t>
            </w:r>
          </w:p>
        </w:tc>
      </w:tr>
      <w:tr w14:paraId="26D3F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19D875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黔西南州</w:t>
            </w:r>
          </w:p>
        </w:tc>
        <w:tc>
          <w:tcPr>
            <w:tcW w:w="1728" w:type="dxa"/>
            <w:vAlign w:val="center"/>
          </w:tcPr>
          <w:p w14:paraId="335DE03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1（万峰林）</w:t>
            </w:r>
          </w:p>
        </w:tc>
        <w:tc>
          <w:tcPr>
            <w:tcW w:w="2135" w:type="dxa"/>
            <w:vAlign w:val="center"/>
          </w:tcPr>
          <w:p w14:paraId="336F35A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C6A572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1（兴义）+ 万峰林建设中</w:t>
            </w:r>
          </w:p>
        </w:tc>
        <w:tc>
          <w:tcPr>
            <w:tcW w:w="1728" w:type="dxa"/>
            <w:vAlign w:val="center"/>
          </w:tcPr>
          <w:p w14:paraId="269E6D4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</w:tr>
      <w:tr w14:paraId="11143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E03C45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**合计**</w:t>
            </w:r>
          </w:p>
        </w:tc>
        <w:tc>
          <w:tcPr>
            <w:tcW w:w="1728" w:type="dxa"/>
            <w:vAlign w:val="center"/>
          </w:tcPr>
          <w:p w14:paraId="618F540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**1 枢纽 + 11 支线已运行**（另在建 2）</w:t>
            </w:r>
          </w:p>
        </w:tc>
        <w:tc>
          <w:tcPr>
            <w:tcW w:w="2135" w:type="dxa"/>
            <w:vAlign w:val="center"/>
          </w:tcPr>
          <w:p w14:paraId="5297935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**1 正式认定（A2）+ 2 通用级待认定**</w:t>
            </w:r>
          </w:p>
        </w:tc>
        <w:tc>
          <w:tcPr>
            <w:tcW w:w="1728" w:type="dxa"/>
            <w:vAlign w:val="center"/>
          </w:tcPr>
          <w:p w14:paraId="1BFD5C8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**5 运行 + 1 国家级 + 1 在建**</w:t>
            </w:r>
          </w:p>
        </w:tc>
        <w:tc>
          <w:tcPr>
            <w:tcW w:w="1728" w:type="dxa"/>
            <w:vAlign w:val="center"/>
          </w:tcPr>
          <w:p w14:paraId="61D3B00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**约 80 个以上**（含贵阳无人机起降点 29 个、直升机场 19 个）</w:t>
            </w:r>
          </w:p>
        </w:tc>
      </w:tr>
    </w:tbl>
    <w:p w14:paraId="60DB6DC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</w:p>
    <w:p w14:paraId="1FAEA26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从市州分布看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施差异主要体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数量、通用机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地集中程度以及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所数量四个方面，其中黔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所数量最多，黔南州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集中，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以既有运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主。</w:t>
      </w:r>
    </w:p>
    <w:p w14:paraId="09985F7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点布局向网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化布局逐步拓展的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、通用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所已形成一定基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仍以分散布局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化、体系化建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ascii="Times New Roman" w:eastAsia="仿宋_GB2312"/>
          <w:color w:val="000000"/>
          <w:sz w:val="32"/>
          <w:lang w:eastAsia="zh-CN"/>
        </w:rPr>
        <w:t>有待提升。</w:t>
      </w:r>
    </w:p>
    <w:p w14:paraId="35935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2" w:name="_Toc226984322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低空飞行管理服务保障设施现状</w:t>
      </w:r>
      <w:bookmarkEnd w:id="12"/>
    </w:p>
    <w:p w14:paraId="71A0216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3" w:name="_Toc226984323"/>
      <w:r>
        <w:rPr>
          <w:rFonts w:ascii="Times New Roman" w:eastAsia="黑体"/>
          <w:color w:val="000000"/>
          <w:sz w:val="32"/>
          <w:lang w:eastAsia="zh-CN"/>
        </w:rPr>
        <w:t>一、省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平台正在建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，市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陆续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启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动</w:t>
      </w:r>
      <w:bookmarkEnd w:id="13"/>
    </w:p>
    <w:p w14:paraId="272DDA1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数字信息基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保障体系的核心支撑。截至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全省省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尚在建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中，尚未建成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一数字智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平台。市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阳市已依托中国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信</w:t>
      </w:r>
      <w:r>
        <w:rPr>
          <w:rFonts w:ascii="Times New Roman" w:eastAsia="仿宋_GB2312"/>
          <w:color w:val="000000"/>
          <w:sz w:val="32"/>
          <w:lang w:eastAsia="zh-CN"/>
        </w:rPr>
        <w:t xml:space="preserve"> FaaS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址高新区高科一号，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划布局市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仁市正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极推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5135E7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4" w:name="_Toc226984324"/>
      <w:r>
        <w:rPr>
          <w:rFonts w:ascii="Times New Roman" w:eastAsia="黑体"/>
          <w:color w:val="000000"/>
          <w:sz w:val="32"/>
          <w:lang w:eastAsia="zh-CN"/>
        </w:rPr>
        <w:t>二、通信基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条件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好，通感一体化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于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试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点推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进阶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段</w:t>
      </w:r>
      <w:bookmarkEnd w:id="14"/>
    </w:p>
    <w:p w14:paraId="731C067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行器安全运行的基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州省公网通信基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好，但面向低空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行运行的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通信保障仍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于逐步完善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程中。</w:t>
      </w:r>
    </w:p>
    <w:p w14:paraId="15302FF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5G 基站覆盖方面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截至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全省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ascii="Times New Roman" w:eastAsia="仿宋_GB2312"/>
          <w:color w:val="000000"/>
          <w:sz w:val="32"/>
          <w:lang w:eastAsia="zh-CN"/>
        </w:rPr>
        <w:t>11 万座通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讯铁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塔和机房，广泛分布于城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村、森林、河道等地区，建成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 基站16 万个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覆盖范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广泛，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行器通信提供良好基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 4 月已累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建成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 基站 1 万余座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1.5 万余座覆盖城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ascii="Times New Roman" w:eastAsia="仿宋_GB2312"/>
          <w:color w:val="000000"/>
          <w:sz w:val="32"/>
          <w:lang w:eastAsia="zh-CN"/>
        </w:rPr>
        <w:t>站址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源。</w:t>
      </w:r>
    </w:p>
    <w:p w14:paraId="74ADB80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5G-A 通感一体化方面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州已开展局部探索。中国移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州公司已在荔波机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开通省内首个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5G-A 通感一体化基站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ascii="Times New Roman" w:eastAsia="仿宋_GB2312"/>
          <w:color w:val="000000"/>
          <w:sz w:val="32"/>
          <w:lang w:eastAsia="zh-CN"/>
        </w:rPr>
        <w:t>“黑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”无人机的入侵探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警能力。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段省内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5G-A 相关建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体仍以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点和局部</w:t>
      </w:r>
      <w:r>
        <w:rPr>
          <w:rFonts w:ascii="Times New Roman" w:eastAsia="仿宋_GB2312"/>
          <w:color w:val="000000"/>
          <w:sz w:val="32"/>
          <w:lang w:eastAsia="zh-CN"/>
        </w:rPr>
        <w:t>部署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主。</w:t>
      </w:r>
    </w:p>
    <w:p w14:paraId="4779CA7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甚高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通信方面，有人航空器主要依托支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等既有甚高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行保障，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地多配套小型或手持甚高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。无人机运行通信保障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更多依托公网通信和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点，尚未形成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用通信体系。</w:t>
      </w:r>
    </w:p>
    <w:p w14:paraId="2658527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5" w:name="_Toc226984325"/>
      <w:r>
        <w:rPr>
          <w:rFonts w:ascii="Times New Roman" w:eastAsia="黑体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施以民航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传统导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航能力逐步增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强</w:t>
      </w:r>
      <w:bookmarkEnd w:id="15"/>
    </w:p>
    <w:p w14:paraId="255FFA3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ascii="Times New Roman" w:eastAsia="仿宋_GB2312"/>
          <w:color w:val="000000"/>
          <w:sz w:val="32"/>
          <w:lang w:eastAsia="zh-CN"/>
        </w:rPr>
        <w:t>航基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行器提供精确的位置和航向信息。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现传统导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航并存的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展格局。</w:t>
      </w:r>
    </w:p>
    <w:p w14:paraId="6E0EF42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传统导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施方面，国内民航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传统导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航主要包括</w:t>
      </w:r>
      <w:r>
        <w:rPr>
          <w:rFonts w:ascii="Times New Roman" w:eastAsia="仿宋_GB2312"/>
          <w:color w:val="000000"/>
          <w:sz w:val="32"/>
          <w:lang w:eastAsia="zh-CN"/>
        </w:rPr>
        <w:t xml:space="preserve"> VOR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ascii="Times New Roman" w:eastAsia="仿宋_GB2312"/>
          <w:color w:val="000000"/>
          <w:sz w:val="32"/>
          <w:lang w:eastAsia="zh-CN"/>
        </w:rPr>
        <w:t>甚高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全向信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）、</w:t>
      </w:r>
      <w:r>
        <w:rPr>
          <w:rFonts w:ascii="Times New Roman" w:eastAsia="仿宋_GB2312"/>
          <w:color w:val="000000"/>
          <w:sz w:val="32"/>
          <w:lang w:eastAsia="zh-CN"/>
        </w:rPr>
        <w:t>DME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仪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）、</w:t>
      </w:r>
      <w:r>
        <w:rPr>
          <w:rFonts w:ascii="Times New Roman" w:eastAsia="仿宋_GB2312"/>
          <w:color w:val="000000"/>
          <w:sz w:val="32"/>
          <w:lang w:eastAsia="zh-CN"/>
        </w:rPr>
        <w:t>ILS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仪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施配置）。全省共有七套</w:t>
      </w:r>
      <w:r>
        <w:rPr>
          <w:rFonts w:ascii="Times New Roman" w:eastAsia="仿宋_GB2312"/>
          <w:color w:val="000000"/>
          <w:sz w:val="32"/>
          <w:lang w:eastAsia="zh-CN"/>
        </w:rPr>
        <w:t xml:space="preserve"> VOR/DME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、黔南州荔波机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凰机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万峰林机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水市，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3300 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航信号覆盖，基本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足区域内民航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航需求。</w:t>
      </w:r>
    </w:p>
    <w:p w14:paraId="4EB99D1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ascii="Times New Roman" w:eastAsia="仿宋_GB2312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航方面，随着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GNSS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ascii="Times New Roman" w:eastAsia="仿宋_GB2312"/>
          <w:color w:val="000000"/>
          <w:sz w:val="32"/>
          <w:lang w:eastAsia="zh-CN"/>
        </w:rPr>
        <w:t>全球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星系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）和北斗系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广泛运用，全省低空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航能力正在增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用的北斗地面增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和基准站建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也在推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划上已形成一定站点布局，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低空定位、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度和精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ascii="Times New Roman" w:eastAsia="仿宋_GB2312"/>
          <w:color w:val="000000"/>
          <w:sz w:val="32"/>
          <w:lang w:eastAsia="zh-CN"/>
        </w:rPr>
        <w:t>提供条件。</w:t>
      </w:r>
    </w:p>
    <w:p w14:paraId="41CD41AB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6" w:name="_Toc226984326"/>
      <w:r>
        <w:rPr>
          <w:rFonts w:ascii="Times New Roman" w:eastAsia="黑体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监视设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施以机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覆盖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高空域保障能力相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对较强</w:t>
      </w:r>
      <w:bookmarkEnd w:id="16"/>
    </w:p>
    <w:p w14:paraId="7A5D18A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施是保障低空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施主要依托民航空管体系，整体呈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离机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区域仍需完</w:t>
      </w:r>
      <w:r>
        <w:rPr>
          <w:rFonts w:ascii="Times New Roman" w:eastAsia="仿宋_GB2312"/>
          <w:color w:val="000000"/>
          <w:sz w:val="32"/>
          <w:lang w:eastAsia="zh-CN"/>
        </w:rPr>
        <w:t>善的特点。</w:t>
      </w:r>
    </w:p>
    <w:p w14:paraId="6088CA1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雷达和 ADS-B 部署方面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省内共部署5 部雷达、14 个 ADS-B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ascii="Times New Roman" w:eastAsia="仿宋_GB2312"/>
          <w:color w:val="000000"/>
          <w:sz w:val="32"/>
          <w:lang w:eastAsia="zh-CN"/>
        </w:rPr>
        <w:t>广播式自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）地面站。其中</w:t>
      </w:r>
      <w:r>
        <w:rPr>
          <w:rFonts w:ascii="Times New Roman" w:eastAsia="仿宋_GB2312"/>
          <w:color w:val="000000"/>
          <w:sz w:val="32"/>
          <w:lang w:eastAsia="zh-CN"/>
        </w:rPr>
        <w:t xml:space="preserve"> 9 个 ADS-B 地面站分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部署在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州省内</w:t>
      </w:r>
      <w:r>
        <w:rPr>
          <w:rFonts w:ascii="Times New Roman" w:eastAsia="仿宋_GB2312"/>
          <w:color w:val="000000"/>
          <w:sz w:val="32"/>
          <w:lang w:eastAsia="zh-CN"/>
        </w:rPr>
        <w:t xml:space="preserve"> 9 个支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ascii="Times New Roman" w:eastAsia="仿宋_GB2312"/>
          <w:color w:val="000000"/>
          <w:sz w:val="32"/>
          <w:lang w:eastAsia="zh-CN"/>
        </w:rPr>
        <w:t>5 个地面站部署在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州空管分局，主要部署在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仁雷达站、安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、黄平机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ascii="Times New Roman" w:eastAsia="仿宋_GB2312"/>
          <w:color w:val="000000"/>
          <w:sz w:val="32"/>
          <w:lang w:eastAsia="zh-CN"/>
        </w:rPr>
        <w:t>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ABCB59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覆盖能力呈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差异化特征。</w:t>
      </w:r>
    </w:p>
    <w:p w14:paraId="348EF2F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 1000 米高度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ADS-B 信号可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足荔波、遵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、黄平、黎平机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附近信号覆盖，覆盖范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主要集中在机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5-10 公里半径区域。</w:t>
      </w:r>
    </w:p>
    <w:p w14:paraId="6B0ACAE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 1500 米高度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ADS-B 信号配合雷达可在遵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附近形成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重覆盖，并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州中部周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部部分区域形成</w:t>
      </w:r>
      <w:r>
        <w:rPr>
          <w:rFonts w:ascii="Times New Roman" w:eastAsia="仿宋_GB2312"/>
          <w:color w:val="000000"/>
          <w:sz w:val="32"/>
          <w:lang w:eastAsia="zh-CN"/>
        </w:rPr>
        <w:t>双重覆盖。</w:t>
      </w:r>
    </w:p>
    <w:p w14:paraId="181731CD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7" w:name="_Toc226984327"/>
      <w:r>
        <w:rPr>
          <w:rFonts w:ascii="Times New Roman" w:eastAsia="黑体"/>
          <w:color w:val="000000"/>
          <w:sz w:val="32"/>
          <w:lang w:eastAsia="zh-CN"/>
        </w:rPr>
        <w:t>五、低空气象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状</w:t>
      </w:r>
      <w:bookmarkEnd w:id="17"/>
    </w:p>
    <w:p w14:paraId="4CDE415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行提供精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保障。全省已建成覆盖重点通用机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基地及部分低空走廊的多要素气象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气象站、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雷达等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百余台，初步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低空温、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、湿、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等气象要素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057D857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根据《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州省气象高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展三年行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划》，到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年将建成六要素自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气象站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228 个、四要素自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气象站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517 个、微型智能气象站 2000 余个、雷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21 套。气象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精度目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 公里以内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暴雨和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流天气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警提前量分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达到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120 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ascii="Times New Roman" w:eastAsia="仿宋_GB2312"/>
          <w:color w:val="000000"/>
          <w:sz w:val="32"/>
          <w:lang w:eastAsia="zh-CN"/>
        </w:rPr>
        <w:t>45 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3B75FE6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部分市州气象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也在推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2024 年建成地面气象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1355 个、3 部新一代天气雷达、2 部 X 波段雷达、18 个自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站、</w:t>
      </w:r>
      <w:r>
        <w:rPr>
          <w:rFonts w:ascii="Times New Roman" w:eastAsia="仿宋_GB2312"/>
          <w:color w:val="000000"/>
          <w:sz w:val="32"/>
          <w:lang w:eastAsia="zh-CN"/>
        </w:rPr>
        <w:t>3 个雷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站，地面站均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距从</w:t>
      </w:r>
      <w:r>
        <w:rPr>
          <w:rFonts w:ascii="Times New Roman" w:eastAsia="仿宋_GB2312"/>
          <w:color w:val="000000"/>
          <w:sz w:val="32"/>
          <w:lang w:eastAsia="zh-CN"/>
        </w:rPr>
        <w:t xml:space="preserve"> 6.6 公里提高至 4.6 公里；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市已建成覆盖重点区域的低空气象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2025 年新建 2 个低空气象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示范点，提升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10—1000 米垂直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风场监测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精度。</w:t>
      </w:r>
    </w:p>
    <w:p w14:paraId="38AE470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建成低空气象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警信息省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共享平台，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行、无人机作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10E8CB6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8" w:name="_Toc226984328"/>
      <w:r>
        <w:rPr>
          <w:rFonts w:ascii="Times New Roman" w:eastAsia="黑体"/>
          <w:color w:val="000000"/>
          <w:sz w:val="32"/>
          <w:lang w:eastAsia="zh-CN"/>
        </w:rPr>
        <w:t>六、算力枢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国家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点地位</w:t>
      </w:r>
      <w:bookmarkEnd w:id="18"/>
    </w:p>
    <w:p w14:paraId="4DD0677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全国一体化算力网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国家枢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点之一，在算力基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施、大数据集聚和数据要素支撑方面具有明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施布局和低空大数据平台建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</w:t>
      </w:r>
      <w:r>
        <w:rPr>
          <w:rFonts w:ascii="Times New Roman" w:eastAsia="仿宋_GB2312"/>
          <w:color w:val="000000"/>
          <w:sz w:val="32"/>
          <w:lang w:eastAsia="zh-CN"/>
        </w:rPr>
        <w:t>有力支撑。</w:t>
      </w:r>
    </w:p>
    <w:p w14:paraId="4F1F194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安数据中心集群作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全国一体化算力网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国家枢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大的算力支撑。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的独</w:t>
      </w:r>
      <w:r>
        <w:rPr>
          <w:rFonts w:ascii="Times New Roman" w:eastAsia="仿宋_GB2312"/>
          <w:color w:val="000000"/>
          <w:sz w:val="32"/>
          <w:lang w:eastAsia="zh-CN"/>
        </w:rPr>
        <w:t>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争力。</w:t>
      </w:r>
    </w:p>
    <w:p w14:paraId="77197DB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各市州算力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也在推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市已建成投用</w:t>
      </w:r>
      <w:r>
        <w:rPr>
          <w:rFonts w:hint="eastAsia" w:ascii="Times New Roman" w:eastAsia="仿宋_GB2312"/>
          <w:color w:val="000000"/>
          <w:sz w:val="32"/>
          <w:lang w:eastAsia="zh-CN"/>
        </w:rPr>
        <w:t>“</w:t>
      </w:r>
      <w:r>
        <w:rPr>
          <w:rFonts w:ascii="Times New Roman" w:eastAsia="仿宋_GB2312"/>
          <w:color w:val="000000"/>
          <w:sz w:val="32"/>
          <w:lang w:eastAsia="zh-CN"/>
        </w:rPr>
        <w:t>云上遵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eastAsia="仿宋_GB2312"/>
          <w:color w:val="000000"/>
          <w:sz w:val="32"/>
          <w:lang w:eastAsia="zh-CN"/>
        </w:rPr>
        <w:t>”</w:t>
      </w:r>
      <w:r>
        <w:rPr>
          <w:rFonts w:ascii="Times New Roman" w:eastAsia="仿宋_GB2312"/>
          <w:color w:val="000000"/>
          <w:sz w:val="32"/>
          <w:lang w:eastAsia="zh-CN"/>
        </w:rPr>
        <w:t>云平台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布局中国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信、中国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通、阿里云、浪潮四个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全国一体化大数据中心国家枢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点，提供内存</w:t>
      </w:r>
      <w:r>
        <w:rPr>
          <w:rFonts w:ascii="Times New Roman" w:eastAsia="仿宋_GB2312"/>
          <w:color w:val="000000"/>
          <w:sz w:val="32"/>
          <w:lang w:eastAsia="zh-CN"/>
        </w:rPr>
        <w:t xml:space="preserve"> 92 TB、存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储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3120 TB 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7F9269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，公网通信和民航通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源可提供初步支撑，气象和算力条件也具有一定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。但不同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施在建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段、覆盖范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用深度上差异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一平台、低空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用通信、精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化气象和多源数据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同能力仍需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继续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完善。</w:t>
      </w:r>
    </w:p>
    <w:p w14:paraId="1C4AE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9" w:name="_Toc226984329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第三节 低空安全防护设施设备现状</w:t>
      </w:r>
      <w:bookmarkEnd w:id="19"/>
    </w:p>
    <w:p w14:paraId="7F99200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低空安全防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是保障低空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行安全的重要屏障，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急救援保障和警用无人机防控等方面。</w:t>
      </w:r>
    </w:p>
    <w:p w14:paraId="306FE4E6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0" w:name="_Toc226984330"/>
      <w:r>
        <w:rPr>
          <w:rFonts w:ascii="Times New Roman" w:eastAsia="黑体"/>
          <w:color w:val="000000"/>
          <w:sz w:val="32"/>
          <w:lang w:eastAsia="zh-CN"/>
        </w:rPr>
        <w:t>一、低空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管与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法平台建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正在推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进</w:t>
      </w:r>
      <w:bookmarkEnd w:id="20"/>
    </w:p>
    <w:p w14:paraId="4FAD125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合管理平台已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共性能力平台布局，平台建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正在推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法和运行保障，相关能力正在逐步建立，但省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管和跨部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同水平仍需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继续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提升。</w:t>
      </w:r>
    </w:p>
    <w:p w14:paraId="3DA64636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1" w:name="_Toc226984331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急救援网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和起降点保障能力已形成一定基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</w:t>
      </w:r>
      <w:bookmarkEnd w:id="21"/>
    </w:p>
    <w:p w14:paraId="2EE069F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州省依托运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急起降点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源，已初步形成航空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，但覆盖面和服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能力仍有</w:t>
      </w:r>
      <w:r>
        <w:rPr>
          <w:rFonts w:ascii="Times New Roman" w:eastAsia="仿宋_GB2312"/>
          <w:color w:val="000000"/>
          <w:sz w:val="32"/>
          <w:lang w:eastAsia="zh-CN"/>
        </w:rPr>
        <w:t>提升空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24D4B1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此外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州省已建立覆盖全省的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急直升机起降点数据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，共登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1197 个起降点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ascii="Times New Roman" w:eastAsia="仿宋_GB2312"/>
          <w:color w:val="000000"/>
          <w:sz w:val="32"/>
          <w:lang w:eastAsia="zh-CN"/>
        </w:rPr>
        <w:t>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地尺寸、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系人信息），按市州分布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2-3。</w:t>
      </w:r>
    </w:p>
    <w:p w14:paraId="1A45C96F">
      <w:pPr>
        <w:spacing w:before="120" w:beforeLines="50" w:after="120" w:afterLines="50" w:line="240" w:lineRule="auto"/>
        <w:jc w:val="center"/>
        <w:rPr>
          <w:rFonts w:ascii="Times New Roman" w:eastAsia="黑体"/>
          <w:color w:val="000000"/>
          <w:sz w:val="24"/>
          <w:lang w:eastAsia="zh-CN"/>
        </w:rPr>
      </w:pPr>
      <w:r>
        <w:rPr>
          <w:rFonts w:ascii="Times New Roman" w:eastAsia="黑体"/>
          <w:color w:val="000000"/>
          <w:sz w:val="24"/>
          <w:lang w:eastAsia="zh-CN"/>
        </w:rPr>
        <w:t xml:space="preserve">表 2-3 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州省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应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急直升机起降点</w:t>
      </w:r>
      <w:r>
        <w:rPr>
          <w:rFonts w:ascii="Times New Roman" w:eastAsia="黑体"/>
          <w:color w:val="000000"/>
          <w:sz w:val="24"/>
          <w:lang w:eastAsia="zh-CN"/>
        </w:rPr>
        <w:t>市州分布表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E74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24D5D5A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市州</w:t>
            </w:r>
          </w:p>
        </w:tc>
        <w:tc>
          <w:tcPr>
            <w:tcW w:w="4320" w:type="dxa"/>
            <w:vAlign w:val="center"/>
          </w:tcPr>
          <w:p w14:paraId="6D02F7BF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  <w:lang w:eastAsia="zh-CN"/>
              </w:rPr>
            </w:pPr>
            <w:r>
              <w:rPr>
                <w:rFonts w:ascii="Times New Roman" w:eastAsia="黑体"/>
                <w:color w:val="000000"/>
                <w:sz w:val="24"/>
                <w:lang w:eastAsia="zh-CN"/>
              </w:rPr>
              <w:t>应急直升机起降点数量（个）</w:t>
            </w:r>
          </w:p>
        </w:tc>
      </w:tr>
      <w:tr w14:paraId="6E037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3B9E78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</w:t>
            </w:r>
          </w:p>
        </w:tc>
        <w:tc>
          <w:tcPr>
            <w:tcW w:w="4320" w:type="dxa"/>
            <w:vAlign w:val="center"/>
          </w:tcPr>
          <w:p w14:paraId="7DF2FDE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---:</w:t>
            </w:r>
          </w:p>
        </w:tc>
      </w:tr>
      <w:tr w14:paraId="06D4E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4EE29D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毕节市</w:t>
            </w:r>
          </w:p>
        </w:tc>
        <w:tc>
          <w:tcPr>
            <w:tcW w:w="4320" w:type="dxa"/>
            <w:vAlign w:val="center"/>
          </w:tcPr>
          <w:p w14:paraId="0FC800D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246</w:t>
            </w:r>
          </w:p>
        </w:tc>
      </w:tr>
      <w:tr w14:paraId="691F5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002B47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黔东南州</w:t>
            </w:r>
          </w:p>
        </w:tc>
        <w:tc>
          <w:tcPr>
            <w:tcW w:w="4320" w:type="dxa"/>
            <w:vAlign w:val="center"/>
          </w:tcPr>
          <w:p w14:paraId="72D1791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205</w:t>
            </w:r>
          </w:p>
        </w:tc>
      </w:tr>
      <w:tr w14:paraId="37E7B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4320" w:type="dxa"/>
            <w:vAlign w:val="center"/>
          </w:tcPr>
          <w:p w14:paraId="720BCAC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铜仁市</w:t>
            </w:r>
          </w:p>
        </w:tc>
        <w:tc>
          <w:tcPr>
            <w:tcW w:w="4320" w:type="dxa"/>
            <w:vAlign w:val="center"/>
          </w:tcPr>
          <w:p w14:paraId="496EBA2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151</w:t>
            </w:r>
          </w:p>
        </w:tc>
      </w:tr>
      <w:tr w14:paraId="48381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E83CFE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黔西南州</w:t>
            </w:r>
          </w:p>
        </w:tc>
        <w:tc>
          <w:tcPr>
            <w:tcW w:w="4320" w:type="dxa"/>
            <w:vAlign w:val="center"/>
          </w:tcPr>
          <w:p w14:paraId="31CAB2B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132</w:t>
            </w:r>
          </w:p>
        </w:tc>
      </w:tr>
      <w:tr w14:paraId="6EEE1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A1FB71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遵义市</w:t>
            </w:r>
          </w:p>
        </w:tc>
        <w:tc>
          <w:tcPr>
            <w:tcW w:w="4320" w:type="dxa"/>
            <w:vAlign w:val="center"/>
          </w:tcPr>
          <w:p w14:paraId="1DC0223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130</w:t>
            </w:r>
          </w:p>
        </w:tc>
      </w:tr>
      <w:tr w14:paraId="37A93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F66E4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黔南州</w:t>
            </w:r>
          </w:p>
        </w:tc>
        <w:tc>
          <w:tcPr>
            <w:tcW w:w="4320" w:type="dxa"/>
            <w:vAlign w:val="center"/>
          </w:tcPr>
          <w:p w14:paraId="6BF1D5E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120</w:t>
            </w:r>
          </w:p>
        </w:tc>
      </w:tr>
      <w:tr w14:paraId="30167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183A1C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六盘水市</w:t>
            </w:r>
          </w:p>
        </w:tc>
        <w:tc>
          <w:tcPr>
            <w:tcW w:w="4320" w:type="dxa"/>
            <w:vAlign w:val="center"/>
          </w:tcPr>
          <w:p w14:paraId="61E1D78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80</w:t>
            </w:r>
          </w:p>
        </w:tc>
      </w:tr>
      <w:tr w14:paraId="42290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69A03F6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贵阳市</w:t>
            </w:r>
          </w:p>
        </w:tc>
        <w:tc>
          <w:tcPr>
            <w:tcW w:w="4320" w:type="dxa"/>
            <w:vAlign w:val="center"/>
          </w:tcPr>
          <w:p w14:paraId="43AC403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74</w:t>
            </w:r>
          </w:p>
        </w:tc>
      </w:tr>
      <w:tr w14:paraId="57A9F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B4C131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安顺市</w:t>
            </w:r>
          </w:p>
        </w:tc>
        <w:tc>
          <w:tcPr>
            <w:tcW w:w="4320" w:type="dxa"/>
            <w:vAlign w:val="center"/>
          </w:tcPr>
          <w:p w14:paraId="7085CA2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58</w:t>
            </w:r>
          </w:p>
        </w:tc>
      </w:tr>
    </w:tbl>
    <w:p w14:paraId="3E3DDE5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</w:rPr>
      </w:pPr>
    </w:p>
    <w:p w14:paraId="2DBF22E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从市州分布看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急直升机起降点已覆盖</w:t>
      </w:r>
      <w:r>
        <w:rPr>
          <w:rFonts w:ascii="Times New Roman" w:eastAsia="仿宋_GB2312"/>
          <w:color w:val="000000"/>
          <w:sz w:val="32"/>
          <w:lang w:eastAsia="zh-CN"/>
        </w:rPr>
        <w:t xml:space="preserve"> 9 个市州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市、黔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南州、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仁市数量相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施布局已初步形成全省覆盖，但在重点灾害区域和高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景上的支撑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度仍</w:t>
      </w:r>
      <w:r>
        <w:rPr>
          <w:rFonts w:ascii="Times New Roman" w:eastAsia="仿宋_GB2312"/>
          <w:color w:val="000000"/>
          <w:sz w:val="32"/>
          <w:lang w:eastAsia="zh-CN"/>
        </w:rPr>
        <w:t>存在差异。</w:t>
      </w:r>
    </w:p>
    <w:p w14:paraId="18AA740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置能力建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方面，截至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行器参与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置森林火灾共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50 余个火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180 架次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330 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用无人机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3981 台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2025 年累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超</w:t>
      </w:r>
      <w:r>
        <w:rPr>
          <w:rFonts w:ascii="Times New Roman" w:eastAsia="仿宋_GB2312"/>
          <w:color w:val="000000"/>
          <w:sz w:val="32"/>
          <w:lang w:eastAsia="zh-CN"/>
        </w:rPr>
        <w:t xml:space="preserve"> 600 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植保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发挥</w:t>
      </w:r>
      <w:r>
        <w:rPr>
          <w:rFonts w:ascii="Times New Roman" w:eastAsia="仿宋_GB2312"/>
          <w:color w:val="000000"/>
          <w:sz w:val="32"/>
          <w:lang w:eastAsia="zh-CN"/>
        </w:rPr>
        <w:t>重要作用。</w:t>
      </w:r>
    </w:p>
    <w:p w14:paraId="5E31D2E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2" w:name="_Toc226984332"/>
      <w:r>
        <w:rPr>
          <w:rFonts w:ascii="Times New Roman" w:eastAsia="黑体"/>
          <w:color w:val="000000"/>
          <w:sz w:val="32"/>
          <w:lang w:eastAsia="zh-CN"/>
        </w:rPr>
        <w:t>三、警用无人机和反制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配置基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已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形成</w:t>
      </w:r>
      <w:bookmarkEnd w:id="22"/>
    </w:p>
    <w:p w14:paraId="387602F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警用无人机及反制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方面，截至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州省公安系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警用无人机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1458 台、反制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190 台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无人机操控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员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11800 余人。警用无人机广泛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用于治安巡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境管控、搜救追踪等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景，反制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主要部署于重要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及大型活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所。低空旅游已在全省</w:t>
      </w:r>
      <w:r>
        <w:rPr>
          <w:rFonts w:ascii="Times New Roman" w:eastAsia="仿宋_GB2312"/>
          <w:color w:val="000000"/>
          <w:sz w:val="32"/>
          <w:lang w:eastAsia="zh-CN"/>
        </w:rPr>
        <w:t xml:space="preserve"> 42 个景区开展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景区无人机管控配套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施也在</w:t>
      </w:r>
      <w:r>
        <w:rPr>
          <w:rFonts w:ascii="Times New Roman" w:eastAsia="仿宋_GB2312"/>
          <w:color w:val="000000"/>
          <w:sz w:val="32"/>
          <w:lang w:eastAsia="zh-CN"/>
        </w:rPr>
        <w:t>逐步完善。</w:t>
      </w:r>
    </w:p>
    <w:p w14:paraId="225CF6BB">
      <w:pPr>
        <w:spacing w:before="120" w:beforeLines="50" w:after="120" w:afterLines="50" w:line="240" w:lineRule="auto"/>
        <w:jc w:val="center"/>
        <w:rPr>
          <w:rFonts w:ascii="Times New Roman" w:eastAsia="黑体"/>
          <w:color w:val="000000"/>
          <w:sz w:val="24"/>
          <w:lang w:eastAsia="zh-CN"/>
        </w:rPr>
      </w:pPr>
      <w:r>
        <w:rPr>
          <w:rFonts w:ascii="Times New Roman" w:eastAsia="黑体"/>
          <w:color w:val="000000"/>
          <w:sz w:val="24"/>
          <w:lang w:eastAsia="zh-CN"/>
        </w:rPr>
        <w:t>表 2-2 低空安全防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护设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类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型表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143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3722977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hint="eastAsia" w:ascii="Times New Roman" w:hAnsi="微软雅黑" w:eastAsia="黑体" w:cs="微软雅黑"/>
                <w:color w:val="000000"/>
                <w:sz w:val="24"/>
              </w:rPr>
              <w:t>设</w:t>
            </w:r>
            <w:r>
              <w:rPr>
                <w:rFonts w:ascii="Times New Roman" w:eastAsia="黑体"/>
                <w:color w:val="000000"/>
                <w:sz w:val="24"/>
              </w:rPr>
              <w:t>施类型</w:t>
            </w:r>
          </w:p>
        </w:tc>
        <w:tc>
          <w:tcPr>
            <w:tcW w:w="2880" w:type="dxa"/>
            <w:vAlign w:val="center"/>
          </w:tcPr>
          <w:p w14:paraId="2DADA9A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功能说明</w:t>
            </w:r>
          </w:p>
        </w:tc>
        <w:tc>
          <w:tcPr>
            <w:tcW w:w="2880" w:type="dxa"/>
            <w:vAlign w:val="center"/>
          </w:tcPr>
          <w:p w14:paraId="7A5222F6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现状</w:t>
            </w:r>
          </w:p>
        </w:tc>
      </w:tr>
      <w:tr w14:paraId="1086C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D2521F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低空监管与执法平台</w:t>
            </w:r>
          </w:p>
        </w:tc>
        <w:tc>
          <w:tcPr>
            <w:tcW w:w="2880" w:type="dxa"/>
            <w:vAlign w:val="center"/>
          </w:tcPr>
          <w:p w14:paraId="6495465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对低空飞行活动进行监管、执法和运行保障</w:t>
            </w:r>
          </w:p>
        </w:tc>
        <w:tc>
          <w:tcPr>
            <w:tcW w:w="2880" w:type="dxa"/>
            <w:vAlign w:val="center"/>
          </w:tcPr>
          <w:p w14:paraId="4DB76AB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综合管理平台已纳入全省低空经济共性能力平台布局，平台建设正在推进；省级低空飞行运营监管执法平台处于完善过程中</w:t>
            </w:r>
          </w:p>
        </w:tc>
      </w:tr>
      <w:tr w14:paraId="345C5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CD8140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应急预案与救援系统</w:t>
            </w:r>
          </w:p>
        </w:tc>
        <w:tc>
          <w:tcPr>
            <w:tcW w:w="2880" w:type="dxa"/>
            <w:vAlign w:val="center"/>
          </w:tcPr>
          <w:p w14:paraId="2885428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应对突发事件和提供紧急救援服务</w:t>
            </w:r>
          </w:p>
        </w:tc>
        <w:tc>
          <w:tcPr>
            <w:tcW w:w="2880" w:type="dxa"/>
            <w:vAlign w:val="center"/>
          </w:tcPr>
          <w:p w14:paraId="1B5559A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临时起降场所 30 个以上；已处置 50 余个火场、180 架次</w:t>
            </w:r>
          </w:p>
        </w:tc>
      </w:tr>
      <w:tr w14:paraId="40477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6A680C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警用无人机及反制设备</w:t>
            </w:r>
          </w:p>
        </w:tc>
        <w:tc>
          <w:tcPr>
            <w:tcW w:w="2880" w:type="dxa"/>
            <w:vAlign w:val="center"/>
          </w:tcPr>
          <w:p w14:paraId="4CA83B8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警用无人机管控、对“黑飞”进行探测反制</w:t>
            </w:r>
          </w:p>
        </w:tc>
        <w:tc>
          <w:tcPr>
            <w:tcW w:w="2880" w:type="dxa"/>
            <w:vAlign w:val="center"/>
          </w:tcPr>
          <w:p w14:paraId="6D00519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警用无人机 1458 台、反制设备 190 台、操控员 11800 余人</w:t>
            </w:r>
          </w:p>
        </w:tc>
      </w:tr>
      <w:tr w14:paraId="035AA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74BD36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无人机充换电站</w:t>
            </w:r>
          </w:p>
        </w:tc>
        <w:tc>
          <w:tcPr>
            <w:tcW w:w="2880" w:type="dxa"/>
            <w:vAlign w:val="center"/>
          </w:tcPr>
          <w:p w14:paraId="42FA48F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为物流无人机、巡检无人机等提供充换电服务</w:t>
            </w:r>
          </w:p>
        </w:tc>
        <w:tc>
          <w:tcPr>
            <w:tcW w:w="2880" w:type="dxa"/>
            <w:vAlign w:val="center"/>
          </w:tcPr>
          <w:p w14:paraId="16CE4C8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处于规划阶段</w:t>
            </w:r>
          </w:p>
        </w:tc>
      </w:tr>
      <w:tr w14:paraId="73B3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81B6CF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直升机/eVTOL 能源补给设施</w:t>
            </w:r>
          </w:p>
        </w:tc>
        <w:tc>
          <w:tcPr>
            <w:tcW w:w="2880" w:type="dxa"/>
            <w:vAlign w:val="center"/>
          </w:tcPr>
          <w:p w14:paraId="5F30177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为直升机、eVTOL 等有人航空器提供能源补给</w:t>
            </w:r>
          </w:p>
        </w:tc>
        <w:tc>
          <w:tcPr>
            <w:tcW w:w="2880" w:type="dxa"/>
            <w:vAlign w:val="center"/>
          </w:tcPr>
          <w:p w14:paraId="53014B5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依托现有机场设施</w:t>
            </w:r>
          </w:p>
        </w:tc>
      </w:tr>
    </w:tbl>
    <w:p w14:paraId="746F3D19">
      <w:pPr>
        <w:spacing w:after="0" w:line="560" w:lineRule="exact"/>
        <w:ind w:firstLine="640" w:firstLineChars="200"/>
        <w:jc w:val="both"/>
        <w:rPr>
          <w:rFonts w:hint="eastAsia" w:ascii="Times New Roman" w:hAnsi="微软雅黑" w:eastAsia="仿宋_GB2312" w:cs="微软雅黑"/>
          <w:color w:val="000000"/>
          <w:sz w:val="32"/>
        </w:rPr>
      </w:pPr>
    </w:p>
    <w:p w14:paraId="551505C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州省低空安全防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管平台启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、民航空管系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急起降点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多、警用反制装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基本配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条件，但省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管、跨部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门联动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和全省一体化运行能力仍需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继续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提升。</w:t>
      </w:r>
    </w:p>
    <w:p w14:paraId="228B5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23" w:name="_Toc226984333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第四节 其他设备设施现状</w:t>
      </w:r>
      <w:bookmarkEnd w:id="23"/>
    </w:p>
    <w:p w14:paraId="57B787C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4" w:name="_Toc226984334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好，低空能源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补给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开始布局</w:t>
      </w:r>
      <w:bookmarkEnd w:id="24"/>
    </w:p>
    <w:p w14:paraId="36E1232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目前主要体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条件和布局方向上，具体数量和分布仍有待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一步完善。</w:t>
      </w:r>
    </w:p>
    <w:p w14:paraId="760F6A8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著。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eastAsia="仿宋_GB2312"/>
          <w:color w:val="000000"/>
          <w:sz w:val="32"/>
          <w:lang w:eastAsia="zh-CN"/>
        </w:rPr>
        <w:t>“</w:t>
      </w:r>
      <w:r>
        <w:rPr>
          <w:rFonts w:ascii="Times New Roman" w:eastAsia="仿宋_GB2312"/>
          <w:color w:val="000000"/>
          <w:sz w:val="32"/>
          <w:lang w:eastAsia="zh-CN"/>
        </w:rPr>
        <w:t>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送</w:t>
      </w:r>
      <w:r>
        <w:rPr>
          <w:rFonts w:hint="eastAsia" w:ascii="Times New Roman" w:eastAsia="仿宋_GB2312"/>
          <w:color w:val="000000"/>
          <w:sz w:val="32"/>
          <w:lang w:eastAsia="zh-CN"/>
        </w:rPr>
        <w:t>”</w:t>
      </w:r>
      <w:r>
        <w:rPr>
          <w:rFonts w:ascii="Times New Roman" w:eastAsia="仿宋_GB2312"/>
          <w:color w:val="000000"/>
          <w:sz w:val="32"/>
          <w:lang w:eastAsia="zh-CN"/>
        </w:rPr>
        <w:t>重要省份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充足，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网覆盖广泛，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低空能源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补给设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提供良好基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。依托南方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网公司，可快速布局低空</w:t>
      </w:r>
      <w:r>
        <w:rPr>
          <w:rFonts w:ascii="Times New Roman" w:eastAsia="仿宋_GB2312"/>
          <w:color w:val="000000"/>
          <w:sz w:val="32"/>
          <w:lang w:eastAsia="zh-CN"/>
        </w:rPr>
        <w:t>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876E6E8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5" w:name="_Toc226984335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修保障能力初步形成</w:t>
      </w:r>
      <w:bookmarkEnd w:id="25"/>
    </w:p>
    <w:p w14:paraId="148523B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ascii="Times New Roman" w:eastAsia="仿宋_GB2312"/>
          <w:color w:val="000000"/>
          <w:sz w:val="32"/>
          <w:lang w:eastAsia="zh-CN"/>
        </w:rPr>
        <w:t>修保障基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故障、受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损时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时维护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修，是保障低空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行安全的</w:t>
      </w:r>
      <w:r>
        <w:rPr>
          <w:rFonts w:ascii="Times New Roman" w:eastAsia="仿宋_GB2312"/>
          <w:color w:val="000000"/>
          <w:sz w:val="32"/>
          <w:lang w:eastAsia="zh-CN"/>
        </w:rPr>
        <w:t>重要支撑。</w:t>
      </w:r>
    </w:p>
    <w:p w14:paraId="52B8816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截至 2025 年底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州省航空相关企事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位共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110 余家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其中无人机制造企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17 家、航空器整装企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及配套企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21 家。</w:t>
      </w:r>
    </w:p>
    <w:p w14:paraId="0B49C07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修保障基地主要分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依托通用机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或起降基地布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，承担中小型零部件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修和日常保养；另一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依托低空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园区布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，承担整机大修、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修和复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零部件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修。</w:t>
      </w:r>
    </w:p>
    <w:p w14:paraId="2769397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修的主力。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南方航空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修厂是省内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模最大的航空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位，承担波音、空客等干支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修能力，可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足主流民航客机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修需求。</w:t>
      </w:r>
    </w:p>
    <w:p w14:paraId="0ACF93A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修点提供基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修保障。省内部分通用航空保障点具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日常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、小修等基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体仍以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主，尚不具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大修和定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能力。</w:t>
      </w:r>
    </w:p>
    <w:p w14:paraId="58614C2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依托本土企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ascii="Times New Roman" w:eastAsia="仿宋_GB2312"/>
          <w:color w:val="000000"/>
          <w:sz w:val="32"/>
          <w:lang w:eastAsia="zh-CN"/>
        </w:rPr>
        <w:t>21 家整装企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中部分具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无人机售后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修能力，主要集中在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园区，可提供无人机整机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修、零部件更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7B475F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6" w:name="_Toc226984336"/>
      <w:r>
        <w:rPr>
          <w:rFonts w:ascii="Times New Roman" w:eastAsia="黑体"/>
          <w:color w:val="000000"/>
          <w:sz w:val="32"/>
          <w:lang w:eastAsia="zh-CN"/>
        </w:rPr>
        <w:t>三、安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备试飞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条件，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景依托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施展开</w:t>
      </w:r>
      <w:bookmarkEnd w:id="26"/>
    </w:p>
    <w:p w14:paraId="511EB58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试试验设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的重要支撑。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条件目前主要依托航空工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、既有机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施和部分可利用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筹形成。</w:t>
      </w:r>
    </w:p>
    <w:p w14:paraId="2228229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应试飞</w:t>
      </w:r>
      <w:r>
        <w:rPr>
          <w:rFonts w:ascii="Times New Roman" w:eastAsia="仿宋_GB2312"/>
          <w:color w:val="000000"/>
          <w:sz w:val="32"/>
          <w:lang w:eastAsia="zh-CN"/>
        </w:rPr>
        <w:t>保障能力。</w:t>
      </w:r>
    </w:p>
    <w:p w14:paraId="78C2D29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备专业试飞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能力。航空工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机有限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任公司具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跑道、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试飞员队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伍，可承担航空器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514DFD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部分既有机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地在保障主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运行前提下，也具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地条件，但当前仍以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安排、分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利用和点状支撑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主。</w:t>
      </w:r>
    </w:p>
    <w:p w14:paraId="6CDCFD5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有条件看，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支撑主要依托安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和既有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源展开，能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部分低空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条件，但尚未形成体系化的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4F1086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7" w:name="_Toc226984337"/>
      <w:r>
        <w:rPr>
          <w:rFonts w:ascii="Times New Roman" w:eastAsia="黑体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主要依托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</w:t>
      </w:r>
      <w:bookmarkEnd w:id="27"/>
    </w:p>
    <w:p w14:paraId="5DDCC1B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相关基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和制造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基地在修文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落地后，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新制造中心、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中心，推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、整机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装、配套制造、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支撑能力。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州航天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器股份有限公司于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2025 年被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卓越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智能工厂，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州航宇科技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展股份有限公司于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2023 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批国家智能制造示范工厂，航空工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机有限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任公司及安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城精密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铸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造基地具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制造和工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支撑能力。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仍以制造配套、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等支撑</w:t>
      </w:r>
      <w:r>
        <w:rPr>
          <w:rFonts w:ascii="Times New Roman" w:eastAsia="仿宋_GB2312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主。</w:t>
      </w:r>
    </w:p>
    <w:p w14:paraId="7900896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能力目前主要依托国家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中心和省内既有工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同支撑，相关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工作更多通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机构和本地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</w:t>
      </w:r>
      <w:r>
        <w:rPr>
          <w:rFonts w:ascii="Times New Roman" w:eastAsia="仿宋_GB2312"/>
          <w:color w:val="000000"/>
          <w:sz w:val="32"/>
          <w:lang w:eastAsia="zh-CN"/>
        </w:rPr>
        <w:t>共同完成。</w:t>
      </w:r>
    </w:p>
    <w:p w14:paraId="24A350C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28" w:name="_Toc226984338"/>
      <w:r>
        <w:rPr>
          <w:rFonts w:ascii="Times New Roman" w:eastAsia="黑体"/>
          <w:color w:val="000000"/>
          <w:sz w:val="32"/>
          <w:lang w:eastAsia="zh-CN"/>
        </w:rPr>
        <w:t>五、其他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设备设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汇总</w:t>
      </w:r>
      <w:bookmarkEnd w:id="28"/>
    </w:p>
    <w:p w14:paraId="285E32DD">
      <w:pPr>
        <w:spacing w:before="120" w:beforeLines="50" w:after="120" w:afterLines="50" w:line="240" w:lineRule="auto"/>
        <w:jc w:val="center"/>
        <w:rPr>
          <w:rFonts w:ascii="Times New Roman" w:eastAsia="黑体"/>
          <w:color w:val="000000"/>
          <w:sz w:val="24"/>
          <w:lang w:eastAsia="zh-CN"/>
        </w:rPr>
      </w:pPr>
      <w:r>
        <w:rPr>
          <w:rFonts w:ascii="Times New Roman" w:eastAsia="黑体"/>
          <w:color w:val="000000"/>
          <w:sz w:val="24"/>
          <w:lang w:eastAsia="zh-CN"/>
        </w:rPr>
        <w:t>表 2-3 其他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设备设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现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状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汇总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985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0D222F3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hint="eastAsia" w:ascii="Times New Roman" w:hAnsi="微软雅黑" w:eastAsia="黑体" w:cs="微软雅黑"/>
                <w:color w:val="000000"/>
                <w:sz w:val="24"/>
              </w:rPr>
              <w:t>设</w:t>
            </w:r>
            <w:r>
              <w:rPr>
                <w:rFonts w:ascii="Times New Roman" w:eastAsia="黑体"/>
                <w:color w:val="000000"/>
                <w:sz w:val="24"/>
              </w:rPr>
              <w:t>施类型</w:t>
            </w:r>
          </w:p>
        </w:tc>
        <w:tc>
          <w:tcPr>
            <w:tcW w:w="2880" w:type="dxa"/>
            <w:vAlign w:val="center"/>
          </w:tcPr>
          <w:p w14:paraId="589395E0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主要功能</w:t>
            </w:r>
          </w:p>
        </w:tc>
        <w:tc>
          <w:tcPr>
            <w:tcW w:w="2880" w:type="dxa"/>
            <w:vAlign w:val="center"/>
          </w:tcPr>
          <w:p w14:paraId="30E984CC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现状</w:t>
            </w:r>
          </w:p>
        </w:tc>
      </w:tr>
      <w:tr w14:paraId="28923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81B1A5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能源供应设施</w:t>
            </w:r>
          </w:p>
        </w:tc>
        <w:tc>
          <w:tcPr>
            <w:tcW w:w="2880" w:type="dxa"/>
            <w:vAlign w:val="center"/>
          </w:tcPr>
          <w:p w14:paraId="52CDC7A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充（换）电服务</w:t>
            </w:r>
          </w:p>
        </w:tc>
        <w:tc>
          <w:tcPr>
            <w:tcW w:w="2880" w:type="dxa"/>
            <w:vAlign w:val="center"/>
          </w:tcPr>
          <w:p w14:paraId="3B723CC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处于规划阶段；依托贵州"西电东送"电力优势</w:t>
            </w:r>
          </w:p>
        </w:tc>
      </w:tr>
      <w:tr w14:paraId="7E43D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BEB373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维修保障基地</w:t>
            </w:r>
          </w:p>
        </w:tc>
        <w:tc>
          <w:tcPr>
            <w:tcW w:w="2880" w:type="dxa"/>
            <w:vAlign w:val="center"/>
          </w:tcPr>
          <w:p w14:paraId="59B138A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飞行器维护检修</w:t>
            </w:r>
          </w:p>
        </w:tc>
        <w:tc>
          <w:tcPr>
            <w:tcW w:w="2880" w:type="dxa"/>
            <w:vAlign w:val="center"/>
          </w:tcPr>
          <w:p w14:paraId="7ED64C8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110 余家航空企事业单位；龙洞堡南航维修厂为最大单位；21 家整装企业</w:t>
            </w:r>
          </w:p>
        </w:tc>
      </w:tr>
      <w:tr w14:paraId="22247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C615B5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中试试验设施</w:t>
            </w:r>
          </w:p>
        </w:tc>
        <w:tc>
          <w:tcPr>
            <w:tcW w:w="2880" w:type="dxa"/>
            <w:vAlign w:val="center"/>
          </w:tcPr>
          <w:p w14:paraId="0DF9379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试飞试验服务</w:t>
            </w:r>
          </w:p>
        </w:tc>
        <w:tc>
          <w:tcPr>
            <w:tcW w:w="2880" w:type="dxa"/>
            <w:vAlign w:val="center"/>
          </w:tcPr>
          <w:p w14:paraId="2CD5D3A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安顺航空基地（贵飞公司）及部分既有场地资源</w:t>
            </w:r>
          </w:p>
        </w:tc>
      </w:tr>
      <w:tr w14:paraId="574D3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BF8AE2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质量技术设施</w:t>
            </w:r>
          </w:p>
        </w:tc>
        <w:tc>
          <w:tcPr>
            <w:tcW w:w="2880" w:type="dxa"/>
            <w:vAlign w:val="center"/>
          </w:tcPr>
          <w:p w14:paraId="3E3CF17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检测认证服务</w:t>
            </w:r>
          </w:p>
        </w:tc>
        <w:tc>
          <w:tcPr>
            <w:tcW w:w="2880" w:type="dxa"/>
            <w:vAlign w:val="center"/>
          </w:tcPr>
          <w:p w14:paraId="43094FF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贵州航天电器卓越级智能工厂（2025 年）；贵航宇科技国家智能制造示范工厂（2023 年）</w:t>
            </w:r>
          </w:p>
        </w:tc>
      </w:tr>
    </w:tbl>
    <w:p w14:paraId="47D20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29" w:name="_Toc226984339"/>
      <w:bookmarkStart w:id="132" w:name="_GoBack"/>
      <w:bookmarkEnd w:id="132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第五节 低空基础设施和信息服务业发展存在问题</w:t>
      </w:r>
      <w:bookmarkEnd w:id="29"/>
    </w:p>
    <w:p w14:paraId="5EB4028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已形成一定基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施、数字基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修保障等方面仍存在短板，相关支撑体系仍需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继续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完善。</w:t>
      </w:r>
    </w:p>
    <w:p w14:paraId="3AD2340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0" w:name="_Toc226984340"/>
      <w:r>
        <w:rPr>
          <w:rFonts w:ascii="Times New Roman" w:eastAsia="黑体"/>
          <w:color w:val="000000"/>
          <w:sz w:val="32"/>
          <w:lang w:eastAsia="zh-CN"/>
        </w:rPr>
        <w:t>一、通用机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仍存在数量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少、功能偏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一等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问题</w:t>
      </w:r>
      <w:bookmarkEnd w:id="30"/>
    </w:p>
    <w:p w14:paraId="2D23172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仍存在数量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少、使用性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。黔中城市圈内以及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市州均未形成通用机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群，不利于构建地市州之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需求。</w:t>
      </w:r>
    </w:p>
    <w:p w14:paraId="363D3EB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也形成一定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州省已基本建成</w:t>
      </w:r>
      <w:r>
        <w:rPr>
          <w:rFonts w:ascii="Times New Roman" w:eastAsia="仿宋_GB2312"/>
          <w:color w:val="000000"/>
          <w:sz w:val="32"/>
          <w:lang w:eastAsia="zh-CN"/>
        </w:rPr>
        <w:t>“一枢十一支”运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所有市州和重要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覆盖，部分支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通航功能后，周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区再建通用机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社会效益会</w:t>
      </w:r>
      <w:r>
        <w:rPr>
          <w:rFonts w:ascii="Times New Roman" w:eastAsia="仿宋_GB2312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降低。</w:t>
      </w:r>
    </w:p>
    <w:p w14:paraId="669BC7B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此外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受到投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债务约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束影响。通用机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大型投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目，省市两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比例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决策和推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度仍受到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014ADF5B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1" w:name="_Toc226984341"/>
      <w:r>
        <w:rPr>
          <w:rFonts w:ascii="Times New Roman" w:eastAsia="黑体"/>
          <w:color w:val="000000"/>
          <w:sz w:val="32"/>
          <w:lang w:eastAsia="zh-CN"/>
        </w:rPr>
        <w:t>二、垂直起降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准和管理程序仍需完善</w:t>
      </w:r>
      <w:bookmarkEnd w:id="31"/>
    </w:p>
    <w:p w14:paraId="306747E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明确的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。各市州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旅游、物流、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急救援等不同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，不同区域、不同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存在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差异，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一步完善。</w:t>
      </w:r>
    </w:p>
    <w:p w14:paraId="053F2CD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需要充分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合当地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需求。起降点建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筹地形地貌、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水平和客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需求，既要符合国家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准，也要兼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高。</w:t>
      </w:r>
    </w:p>
    <w:p w14:paraId="63A7D5A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相关法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和管理程序仍需完善。直升机起降点、无人机起降点等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施在技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和管理程序方面仍存在不足，行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同和制度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38BB9FC6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2" w:name="_Toc226984342"/>
      <w:r>
        <w:rPr>
          <w:rFonts w:ascii="Times New Roman" w:eastAsia="黑体"/>
          <w:color w:val="000000"/>
          <w:sz w:val="32"/>
          <w:lang w:eastAsia="zh-CN"/>
        </w:rPr>
        <w:t>三、数字基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能力仍需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补强</w:t>
      </w:r>
      <w:bookmarkEnd w:id="32"/>
    </w:p>
    <w:p w14:paraId="10ED511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低空平台尚在建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程中，省市一体化低空智能网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平台体系尚未完全形成，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管和多源信息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聚能力仍需提升。</w:t>
      </w:r>
    </w:p>
    <w:p w14:paraId="7B4C90E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、气象和算力等数字基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施仍需持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续补强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。低空通信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施仍存在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盲需求，精准立体低空气象服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网和低空数据算力平台仍在完善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保障的智能化、网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化水平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继续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提升。</w:t>
      </w:r>
    </w:p>
    <w:p w14:paraId="435F0A6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3" w:name="_Toc226984343"/>
      <w:r>
        <w:rPr>
          <w:rFonts w:ascii="Times New Roman" w:eastAsia="黑体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修保障和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助支撑能力仍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不足</w:t>
      </w:r>
      <w:bookmarkEnd w:id="33"/>
    </w:p>
    <w:p w14:paraId="301F55F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施仍不完善，省内缺乏大型航空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，直升机、公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机等定制化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小，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修保障工作在技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术储备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、人才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储备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等方面仍需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3D315C7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高、任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极端天气和复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地形等条件影响，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坏和性能下降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修保养需求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大。随着省内有人航空器和无人机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增加，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助支撑能力的短板将更加明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9B60200">
      <w:pPr>
        <w:spacing w:before="120" w:beforeLines="50" w:after="120" w:afterLines="50" w:line="600" w:lineRule="exact"/>
        <w:jc w:val="center"/>
        <w:outlineLvl w:val="0"/>
        <w:rPr>
          <w:rFonts w:hint="eastAsia" w:ascii="Times New Roman" w:eastAsia="方正小标宋简体"/>
          <w:color w:val="000000"/>
          <w:sz w:val="44"/>
          <w:lang w:eastAsia="zh-CN"/>
        </w:rPr>
      </w:pPr>
      <w:bookmarkStart w:id="34" w:name="_Toc226984344"/>
      <w:r>
        <w:rPr>
          <w:rFonts w:ascii="Times New Roman" w:eastAsia="方正小标宋简体"/>
          <w:color w:val="000000"/>
          <w:sz w:val="44"/>
          <w:lang w:eastAsia="zh-CN"/>
        </w:rPr>
        <w:t>第三章 低空基</w:t>
      </w:r>
      <w:r>
        <w:rPr>
          <w:rFonts w:hint="eastAsia" w:ascii="Times New Roman" w:eastAsia="方正小标宋简体"/>
          <w:color w:val="000000"/>
          <w:sz w:val="44"/>
          <w:lang w:eastAsia="zh-CN"/>
        </w:rPr>
        <w:t>础设施和信息服务行业需求分析</w:t>
      </w:r>
      <w:bookmarkEnd w:id="34"/>
    </w:p>
    <w:p w14:paraId="46778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35" w:name="_Toc226984345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公共服务需求</w:t>
      </w:r>
      <w:bookmarkEnd w:id="35"/>
    </w:p>
    <w:p w14:paraId="7227EB0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需求最早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域。山地地形、灾害分布、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方式和基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治理任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，决定了公共服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用具有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现实牵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引作用。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段，相关需求主要集中在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急救援、城市管理巡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三个方面，不同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施、运行保障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能力提出了差异化要求。</w:t>
      </w:r>
    </w:p>
    <w:p w14:paraId="007063E2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6" w:name="_Toc226984346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急救援需求</w:t>
      </w:r>
      <w:bookmarkEnd w:id="36"/>
    </w:p>
    <w:p w14:paraId="72B47DC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ascii="Times New Roman" w:eastAsia="仿宋_GB2312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需求主要来自灾害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运、物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投送、森林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火和重点区域巡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景，涉及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急管理、消防救援、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生健康、自然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源、水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域，具有任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效要求高、跨区域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的特点。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灾害和森林火灾具有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的区域集聚特征。</w:t>
      </w:r>
      <w:r>
        <w:rPr>
          <w:rFonts w:ascii="Times New Roman" w:eastAsia="仿宋_GB2312"/>
          <w:color w:val="000000"/>
          <w:sz w:val="32"/>
          <w:lang w:eastAsia="zh-CN"/>
        </w:rPr>
        <w:t>2024 年全省共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灾害灾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情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161 起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其中灾情 49 起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汛期灾情占比达 93.87%；危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性大区主要集中在六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仁、黔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南、黔西南等地区。</w:t>
      </w:r>
      <w:r>
        <w:rPr>
          <w:rFonts w:ascii="Times New Roman" w:eastAsia="仿宋_GB2312"/>
          <w:color w:val="000000"/>
          <w:sz w:val="32"/>
          <w:lang w:eastAsia="zh-CN"/>
        </w:rPr>
        <w:t>2024 年全省共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生森林火灾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35 起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2 月、3 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期，火情主要分布在黔南、黔西南、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水等地。</w:t>
      </w:r>
    </w:p>
    <w:p w14:paraId="114A7A1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需求覆盖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监测发现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、快速起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现场处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置、信息回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和跨区域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度等多个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施在重点区域布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密度、快速响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点、跨区域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和信息回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效率等方面仍有不足，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度和多部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要求。从需求指向看，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急救援体系更需要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和区域支撑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阳需要承担全省低空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配送中心和跨区域支援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点功能，配套直升机垂直起降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点和快速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运条件；黔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南、黔南、黔西南等森林火灾多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区域，需要加密无人机机巢和重点区域起降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仁等地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区灾害、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坡塌方、河道防汛等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景，完善灾害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施和快速响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施布局。</w:t>
      </w:r>
    </w:p>
    <w:p w14:paraId="7139885C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7" w:name="_Toc226984347"/>
      <w:r>
        <w:rPr>
          <w:rFonts w:ascii="Times New Roman" w:eastAsia="黑体"/>
          <w:color w:val="000000"/>
          <w:sz w:val="32"/>
          <w:lang w:eastAsia="zh-CN"/>
        </w:rPr>
        <w:t>二、城市管理巡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37"/>
    </w:p>
    <w:p w14:paraId="4731156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城市管理巡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需求主要来自城市治理、治安巡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、道路巡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、巡河巡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、景区管理和基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景，具有高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使用、区域相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集中、任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开展的特点。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阳已开展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山湖区道路交通和治安无人机巡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、白云区赤泥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坝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无人机高速路巡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、开州湖水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用，修文等地也在推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“低空+政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”“低空+警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景，涉及森林防火、道路巡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、巡河和基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治理等方向。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然使用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高，但多数仍依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赖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局部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，重点区域可重复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用的起降条件、通信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保障、气象支撑和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以完全适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化、制度化巡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需要。后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需求将更多指向重点城区、重点景区、重点河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和重点交通沿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区域完善小型起降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气象支撑和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条件，使低空巡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更好嵌入城市治理、警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管体系。</w:t>
      </w:r>
    </w:p>
    <w:p w14:paraId="410DE9B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8" w:name="_Toc226984348"/>
      <w:r>
        <w:rPr>
          <w:rFonts w:ascii="Times New Roman" w:eastAsia="黑体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38"/>
    </w:p>
    <w:p w14:paraId="4DCB727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ascii="Times New Roman" w:eastAsia="仿宋_GB2312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需求主要集中在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植保、施肥播种、林区巡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、病虫害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和森林防火等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，具有季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、使用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高、作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区域分散与局部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片并存的特点，需求重点落在耕地集中区域、特色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作物种植区和重点林区。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州已有一定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林植保无人机已达</w:t>
      </w:r>
      <w:r>
        <w:rPr>
          <w:rFonts w:ascii="Times New Roman" w:eastAsia="仿宋_GB2312"/>
          <w:color w:val="000000"/>
          <w:sz w:val="32"/>
          <w:lang w:eastAsia="zh-CN"/>
        </w:rPr>
        <w:t>81台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用于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、施肥、播种等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；都匀植保无人机达</w:t>
      </w:r>
      <w:r>
        <w:rPr>
          <w:rFonts w:ascii="Times New Roman" w:eastAsia="仿宋_GB2312"/>
          <w:color w:val="000000"/>
          <w:sz w:val="32"/>
          <w:lang w:eastAsia="zh-CN"/>
        </w:rPr>
        <w:t>13台套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积约</w:t>
      </w:r>
      <w:r>
        <w:rPr>
          <w:rFonts w:ascii="Times New Roman" w:eastAsia="仿宋_GB2312"/>
          <w:color w:val="000000"/>
          <w:sz w:val="32"/>
          <w:lang w:eastAsia="zh-CN"/>
        </w:rPr>
        <w:t>5万余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自有和第三方植保无人机累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开展油菜、水稻、玉米病虫害防控</w:t>
      </w:r>
      <w:r>
        <w:rPr>
          <w:rFonts w:ascii="Times New Roman" w:eastAsia="仿宋_GB2312"/>
          <w:color w:val="000000"/>
          <w:sz w:val="32"/>
          <w:lang w:eastAsia="zh-CN"/>
        </w:rPr>
        <w:t>16万余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次；平塘完成主要粮油作物病虫害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治</w:t>
      </w:r>
      <w:r>
        <w:rPr>
          <w:rFonts w:ascii="Times New Roman" w:eastAsia="仿宋_GB2312"/>
          <w:color w:val="000000"/>
          <w:sz w:val="32"/>
          <w:lang w:eastAsia="zh-CN"/>
        </w:rPr>
        <w:t>12万余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以上、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防任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1.2万次以上；惠水累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林植保</w:t>
      </w:r>
      <w:r>
        <w:rPr>
          <w:rFonts w:ascii="Times New Roman" w:eastAsia="仿宋_GB2312"/>
          <w:color w:val="000000"/>
          <w:sz w:val="32"/>
          <w:lang w:eastAsia="zh-CN"/>
        </w:rPr>
        <w:t>45万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用中基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好、覆盖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广的一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在多地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开，但仍以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、局部服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和分散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片耕地、重点林区和高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区域的起降点、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度能力和持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需求将更多指向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片作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区域和重点林区周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近式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施布局，既要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完善小型起降点和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能条件，也要同步提升作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度、基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通信和日常运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能力，更好支撑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ascii="Times New Roman" w:eastAsia="仿宋_GB2312"/>
          <w:color w:val="000000"/>
          <w:sz w:val="32"/>
          <w:lang w:eastAsia="zh-CN"/>
        </w:rPr>
        <w:t>模化开展。</w:t>
      </w:r>
    </w:p>
    <w:p w14:paraId="10F2EB11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39" w:name="_Toc226984349"/>
      <w:r>
        <w:rPr>
          <w:rFonts w:ascii="Times New Roman" w:eastAsia="黑体"/>
          <w:color w:val="000000"/>
          <w:sz w:val="32"/>
          <w:lang w:eastAsia="zh-CN"/>
        </w:rPr>
        <w:t>四、公共服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39"/>
    </w:p>
    <w:p w14:paraId="5230A89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ascii="Times New Roman" w:eastAsia="仿宋_GB2312"/>
          <w:color w:val="000000"/>
          <w:sz w:val="32"/>
          <w:lang w:eastAsia="zh-CN"/>
        </w:rPr>
        <w:t>急救援、城市管理巡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然分属不同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体系的要求具有一致性，均要求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定支撑重点区域、重点任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用。</w:t>
      </w:r>
    </w:p>
    <w:p w14:paraId="2FC18D2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ascii="Times New Roman" w:eastAsia="仿宋_GB2312"/>
          <w:color w:val="000000"/>
          <w:sz w:val="32"/>
          <w:lang w:eastAsia="zh-CN"/>
        </w:rPr>
        <w:t>急救援需求主要指向灾害高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地区和跨区域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体系，城市管理巡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需求主要指向重点区域常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管能力建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需求主要指向耕地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片区域和重点林区的作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支撑体系。三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需求共同表明，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不能停留在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点布局和零散配置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面，而需要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重点区域逐步形成枢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点、区域布点和运行保障相互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</w:t>
      </w:r>
      <w:r>
        <w:rPr>
          <w:rFonts w:ascii="Times New Roman" w:eastAsia="仿宋_GB2312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F506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40" w:name="_Toc226984350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载货运输需求</w:t>
      </w:r>
      <w:bookmarkEnd w:id="40"/>
    </w:p>
    <w:p w14:paraId="3B5D77D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用中最具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现实转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化条件的需求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型之一。山地地形使部分区域地面运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效受限，特色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品外运、高附加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快速集散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明确的需求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段，相关需求主要集中在特色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和末端快速配送等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施、通信感知和地面配套体系提出了系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性要求。</w:t>
      </w:r>
    </w:p>
    <w:p w14:paraId="0BCAEA1E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1" w:name="_Toc226984351"/>
      <w:r>
        <w:rPr>
          <w:rFonts w:ascii="Times New Roman" w:eastAsia="黑体"/>
          <w:color w:val="000000"/>
          <w:sz w:val="32"/>
          <w:lang w:eastAsia="zh-CN"/>
        </w:rPr>
        <w:t>一、特色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41"/>
    </w:p>
    <w:p w14:paraId="02843C2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需求主要来自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州山地特色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品和部分高附加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，具有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货值较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地分散、需要依托枢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纽转换组织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的特点。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需求既包括蜂糖李、关岭牛肉、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朵贝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茶、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橙、椪柑、枇杷、天麻、苹果、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麦等特色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品外运，也包括航空装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零部件、高性能复合材料、精密元器件、医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药产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定性要求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物。相关需求在部分地区已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明确的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景依托。安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提出在六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马镇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蜂糖李物流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用起降点、在关岭建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牛肉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用起降点，并依托医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探索空中快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递线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路；黔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南提出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ascii="Times New Roman" w:eastAsia="仿宋_GB2312"/>
          <w:color w:val="000000"/>
          <w:sz w:val="32"/>
          <w:lang w:eastAsia="zh-CN"/>
        </w:rPr>
        <w:t>“黔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出山</w:t>
      </w:r>
      <w:r>
        <w:rPr>
          <w:rFonts w:ascii="Times New Roman" w:eastAsia="仿宋_GB2312"/>
          <w:color w:val="000000"/>
          <w:sz w:val="32"/>
          <w:lang w:eastAsia="zh-CN"/>
        </w:rPr>
        <w:t>”完善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橙、椪柑、枇杷、黄芪、天麻等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品快捷运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方式；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提出推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大方天麻、威宁苹果、威宁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麦、赫章核桃等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站点和物流园区，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的低空物流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，但多数仍停留在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景布局和局部探索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链衔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没有形成完整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闭环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区、加工集聚区、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点、重点物流园区等位置，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筹完善集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度体系，更好支撑特色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品出山和高附加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6050B1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2" w:name="_Toc226984352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输组织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42"/>
    </w:p>
    <w:p w14:paraId="2A8790E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需求主要不是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个点位之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，而是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ascii="Times New Roman" w:eastAsia="仿宋_GB2312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端分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ascii="Times New Roman" w:eastAsia="仿宋_GB2312"/>
          <w:color w:val="000000"/>
          <w:sz w:val="32"/>
          <w:lang w:eastAsia="zh-CN"/>
        </w:rPr>
        <w:t>”形成的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的起点主要落在特色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区、加工集聚区和部分工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区域，中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点主要落在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运站、物流园区和区域物流枢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接加工地、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售地和重点消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区域。低空物流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点布局无人机机巢、直升机垂直起降点和物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集散起降点，支撑</w:t>
      </w:r>
      <w:r>
        <w:rPr>
          <w:rFonts w:ascii="Times New Roman" w:eastAsia="仿宋_GB2312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地至高速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运站、物流枢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ascii="Times New Roman" w:eastAsia="仿宋_GB2312"/>
          <w:color w:val="000000"/>
          <w:sz w:val="32"/>
          <w:lang w:eastAsia="zh-CN"/>
        </w:rPr>
        <w:t>”和“高速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运站、物流枢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至加工、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售地</w:t>
      </w:r>
      <w:r>
        <w:rPr>
          <w:rFonts w:ascii="Times New Roman" w:eastAsia="仿宋_GB2312"/>
          <w:color w:val="000000"/>
          <w:sz w:val="32"/>
          <w:lang w:eastAsia="zh-CN"/>
        </w:rPr>
        <w:t>”两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也已明确提出以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、物流园区、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园区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化配套起降点建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ascii="Times New Roman" w:eastAsia="仿宋_GB2312"/>
          <w:color w:val="000000"/>
          <w:sz w:val="32"/>
          <w:lang w:eastAsia="zh-CN"/>
        </w:rPr>
        <w:t>“公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ascii="Times New Roman" w:eastAsia="仿宋_GB2312"/>
          <w:color w:val="000000"/>
          <w:sz w:val="32"/>
          <w:lang w:eastAsia="zh-CN"/>
        </w:rPr>
        <w:t>”向“空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直运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景向枢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模式延伸的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然已有物流园区、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园区作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依托，但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和地面分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密，不少地方仍停留在局部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重点物流园区、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区和交通不便区域，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筹完善集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度体系，逐步形成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售地的低空物流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DCDED9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需求在空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上也具有明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指向性。山区交通不便区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所在区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，都是低空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集中的区域。不同区域承担的功能并不相同，有的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，有的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，有的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和配送，网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501FA7B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3" w:name="_Toc226984353"/>
      <w:r>
        <w:rPr>
          <w:rFonts w:ascii="Times New Roman" w:eastAsia="黑体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行保障与地面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接需求</w:t>
      </w:r>
      <w:bookmarkEnd w:id="43"/>
    </w:p>
    <w:p w14:paraId="69731C9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行保障与地面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接需求是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景能否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定运行的关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需要起降条件，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需要沿物流航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配置相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的运行保障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转换节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点。低空物流网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沿航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5G-A 基站和通感一体化平台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围栏规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合山地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行特点完善相关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施，以支撑固定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路和常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化运行。地面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接方面，物流枢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点和末端配送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需要配套无人机充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换电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站、能源供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集散起降点以及必要的装卸、中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已提出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、物流园区和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园区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化起降点建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接，黔西南也提出推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及末端配送中心建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州已开始从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行保障和地面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然已有物流枢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、园区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点和部分航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想，但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施、能源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补给设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施、地面集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体系和末端配送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缺少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重点物流走廊、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点、物流园区和交通不便区域，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筹完善航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点和末端配送中心，更好形成空中运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与地面分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拨闭环衔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接的低空物流</w:t>
      </w:r>
      <w:r>
        <w:rPr>
          <w:rFonts w:ascii="Times New Roman" w:eastAsia="仿宋_GB2312"/>
          <w:color w:val="000000"/>
          <w:sz w:val="32"/>
          <w:lang w:eastAsia="zh-CN"/>
        </w:rPr>
        <w:t>支撑体系。</w:t>
      </w:r>
    </w:p>
    <w:p w14:paraId="001C63F0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4" w:name="_Toc226984354"/>
      <w:r>
        <w:rPr>
          <w:rFonts w:ascii="Times New Roman" w:eastAsia="黑体"/>
          <w:color w:val="000000"/>
          <w:sz w:val="32"/>
          <w:lang w:eastAsia="zh-CN"/>
        </w:rPr>
        <w:t>四、低空物流通道建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44"/>
    </w:p>
    <w:p w14:paraId="5C329F9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低空物流通道建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的通道化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。低空物流通道并不只是服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运需求，而是需要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筹山区交通不便地区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集散和部分区域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展功能。航路航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山区交通不便区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和交通物流枢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ascii="Times New Roman" w:eastAsia="仿宋_GB2312"/>
          <w:color w:val="000000"/>
          <w:sz w:val="32"/>
          <w:lang w:eastAsia="zh-CN"/>
        </w:rPr>
        <w:t>“多需合一”；同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时还应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形成横向和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构，使主干航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点城市和区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，客流、物流在关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点区域集中配置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行差异化配套。遵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也已明确提出以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站点、物流园区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点，打造低空物流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路，打通遵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阳低空便捷航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州低空物流通道建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点布局向通道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延伸的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州在物流枢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区和重点区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已有通道化布局方向，但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定航路、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未完全形成体系。下一步，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区和关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点城市，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筹完善主干航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通道和沿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点布局，逐步形成主干运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和区域分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接的低空物流</w:t>
      </w:r>
      <w:r>
        <w:rPr>
          <w:rFonts w:ascii="Times New Roman" w:eastAsia="仿宋_GB2312"/>
          <w:color w:val="000000"/>
          <w:sz w:val="32"/>
          <w:lang w:eastAsia="zh-CN"/>
        </w:rPr>
        <w:t>通道体系。</w:t>
      </w:r>
    </w:p>
    <w:p w14:paraId="1D204C0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清晰指向</w:t>
      </w:r>
      <w:r>
        <w:rPr>
          <w:rFonts w:ascii="Times New Roman" w:eastAsia="仿宋_GB2312"/>
          <w:color w:val="000000"/>
          <w:sz w:val="32"/>
          <w:lang w:eastAsia="zh-CN"/>
        </w:rPr>
        <w:t>“枢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引、通道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点支撑、地面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</w:t>
      </w:r>
      <w:r>
        <w:rPr>
          <w:rFonts w:ascii="Times New Roman" w:eastAsia="仿宋_GB2312"/>
          <w:color w:val="000000"/>
          <w:sz w:val="32"/>
          <w:lang w:eastAsia="zh-CN"/>
        </w:rPr>
        <w:t>”的建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路径。低空物流体系建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的重点不在于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简单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行架次，而在于把特色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品外运、枢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纽转换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和末端配送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运行的低空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运体系。</w:t>
      </w:r>
    </w:p>
    <w:p w14:paraId="7B127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45" w:name="_Toc226984355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第三节 消费服务需求</w:t>
      </w:r>
      <w:bookmarkEnd w:id="45"/>
    </w:p>
    <w:p w14:paraId="0E64556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用中市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化特征最明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大的需求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源富集，山地景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梁景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度高，具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展低空旅游、低空运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和低空客运的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。与公共服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相比，消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性、可达性和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提出了更具体的要求。</w:t>
      </w:r>
    </w:p>
    <w:p w14:paraId="3A2D8D2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6" w:name="_Toc226984356"/>
      <w:r>
        <w:rPr>
          <w:rFonts w:ascii="Times New Roman" w:eastAsia="黑体"/>
          <w:color w:val="000000"/>
          <w:sz w:val="32"/>
          <w:lang w:eastAsia="zh-CN"/>
        </w:rPr>
        <w:t>一、低空旅游需求</w:t>
      </w:r>
      <w:bookmarkEnd w:id="46"/>
    </w:p>
    <w:p w14:paraId="008D4CF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低空旅游需求主要集中在重点景区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光、景区之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和交通接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等方向，具有体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属性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度高、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源和交通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赖较强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的特点。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好，全省共有</w:t>
      </w:r>
      <w:r>
        <w:rPr>
          <w:rFonts w:ascii="Times New Roman" w:eastAsia="仿宋_GB2312"/>
          <w:color w:val="000000"/>
          <w:sz w:val="32"/>
          <w:lang w:eastAsia="zh-CN"/>
        </w:rPr>
        <w:t xml:space="preserve"> A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520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 xml:space="preserve">其中 5A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有世界前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100 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ascii="Times New Roman" w:eastAsia="仿宋_GB2312"/>
          <w:color w:val="000000"/>
          <w:sz w:val="32"/>
          <w:lang w:eastAsia="zh-CN"/>
        </w:rPr>
        <w:t xml:space="preserve"> 45 座、低空滑翔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 余家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旅融合和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州部分地区已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南已在旧州古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南站、西江千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苗寨、从江加榜梯田、黎平肇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等地开通低空旅游体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目，黄平且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通用航空自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2019 年起提供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套餐，累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接待游客超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 万人；安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、格凸河等景区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划旅游</w:t>
      </w:r>
      <w:r>
        <w:rPr>
          <w:rFonts w:ascii="Times New Roman" w:eastAsia="仿宋_GB2312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景；黔西南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万峰林打造低空旅游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州低空旅游需求已由景区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光逐步延伸到景景串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和交通接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源和部分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，但景区起降点、配套航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保障和旅游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定，常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能力仍然不足。下一步，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重点景区、高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和景区集聚区域，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筹完善景区起降点、低空活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和相关通信气象保障条件，逐步形成景区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出行相互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接的低空</w:t>
      </w:r>
      <w:r>
        <w:rPr>
          <w:rFonts w:ascii="Times New Roman" w:eastAsia="仿宋_GB2312"/>
          <w:color w:val="000000"/>
          <w:sz w:val="32"/>
          <w:lang w:eastAsia="zh-CN"/>
        </w:rPr>
        <w:t>旅游体系。</w:t>
      </w:r>
    </w:p>
    <w:p w14:paraId="47CD745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7" w:name="_Toc226984357"/>
      <w:r>
        <w:rPr>
          <w:rFonts w:ascii="Times New Roman" w:eastAsia="黑体"/>
          <w:color w:val="000000"/>
          <w:sz w:val="32"/>
          <w:lang w:eastAsia="zh-CN"/>
        </w:rPr>
        <w:t>二、低空运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47"/>
    </w:p>
    <w:p w14:paraId="2FF62A8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需求主要集中在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竞赛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表演和休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闲娱乐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低空旅游更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参与性、活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体支撑。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州在山地景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源和既有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地方面具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等地可承接滑翔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目，赤水丹霞、黄果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、百里杜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、荔波小七孔等景区具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里河大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、十里画廊景区、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坝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陵河大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、牂柯江等区域具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拓展滑翔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目的空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，万峰林和北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江峡谷周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可探索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，荔波、黎平机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地已通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国家体育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局复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一定示范基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然已有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目方向，但活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施、通信保障和常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研学、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事表演等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尚未形成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重点景区、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条件的机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行、直升机体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艇等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，完善活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施和相关保障条件，逐步形成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研学、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竞赛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表演和休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闲娱乐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展格局。</w:t>
      </w:r>
    </w:p>
    <w:p w14:paraId="11CAE71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8" w:name="_Toc226984358"/>
      <w:r>
        <w:rPr>
          <w:rFonts w:ascii="Times New Roman" w:eastAsia="黑体"/>
          <w:color w:val="000000"/>
          <w:sz w:val="32"/>
          <w:lang w:eastAsia="zh-CN"/>
        </w:rPr>
        <w:t>三、低空客运需求</w:t>
      </w:r>
      <w:bookmarkEnd w:id="48"/>
    </w:p>
    <w:p w14:paraId="301154D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低空客运需求主要集中在交通枢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、景区快速抵达、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山区便捷出行和高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效出行服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景，具有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赖强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要求高、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安全保障条件要求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的特点。机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州低空客运网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山区和城市核心区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是需求延伸的重点方向。机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点延伸布局低空航路航向，在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山区和城市核心区的主干航路航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两端加密低空客运网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，面向山区群众和高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人群提供低空客运服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州低空客运需求主要不是替代常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公共交通，而是在特定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路和特定人群中提供更高效率的出行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然已有枢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客运航路航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支撑、山区气象保障和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点配置仍需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一步完善，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定运行条件和持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充分。下一步，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站、重点景区、城市功能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点和出行不便区域，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施、客运航路航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，并在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山区同步加密气象基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点，更好支撑低空客运安全有序开展。</w:t>
      </w:r>
    </w:p>
    <w:p w14:paraId="23EFDDD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49" w:name="_Toc226984359"/>
      <w:r>
        <w:rPr>
          <w:rFonts w:ascii="Times New Roman" w:eastAsia="黑体"/>
          <w:color w:val="000000"/>
          <w:sz w:val="32"/>
          <w:lang w:eastAsia="zh-CN"/>
        </w:rPr>
        <w:t>四、消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49"/>
    </w:p>
    <w:p w14:paraId="441E945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低空旅游、低空运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和低空客运等消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景由分散布局向网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组织转变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需求既覆盖重点景区和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，也覆盖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在于将景区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和便捷出行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入同一服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，需要增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</w:t>
      </w:r>
      <w:r>
        <w:rPr>
          <w:rFonts w:ascii="Times New Roman" w:eastAsia="仿宋_GB2312"/>
          <w:color w:val="000000"/>
          <w:sz w:val="32"/>
          <w:lang w:eastAsia="zh-CN"/>
        </w:rPr>
        <w:t>5G-A 基站、景区无人机起降点等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，并完善通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施，提升景区景点低空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区域覆盖和景景串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覆盖能力。与此同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需要以机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纽为节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点延伸布局低空航路航向，在主干航路航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两端加密低空客运网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，使重点景区、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接关系。当前，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景已有一定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，但景区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地、客运枢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仍未形成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能力仍需提升。下一步，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重点景区、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筹完善起降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以及通信、通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、气象等支撑条件，逐步形成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出行相互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ascii="Times New Roman" w:eastAsia="仿宋_GB2312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42DA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50" w:name="_Toc226984360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第四节 产业试验需求</w:t>
      </w:r>
      <w:bookmarkEnd w:id="50"/>
    </w:p>
    <w:p w14:paraId="460D772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制造、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和成果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的重要支撑需求。与公共服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迭代和成果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化，需求主体更集中于航空制造企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机构、科研平台和具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地条件、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保障和配套服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</w:t>
      </w:r>
      <w:r>
        <w:rPr>
          <w:rFonts w:ascii="Times New Roman" w:eastAsia="仿宋_GB2312"/>
          <w:color w:val="000000"/>
          <w:sz w:val="32"/>
          <w:lang w:eastAsia="zh-CN"/>
        </w:rPr>
        <w:t>要求更高。</w:t>
      </w:r>
    </w:p>
    <w:p w14:paraId="0DA00DA6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1" w:name="_Toc226984361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发验证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51"/>
    </w:p>
    <w:p w14:paraId="503858E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需求主要集中在固定翼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机、无人机、</w:t>
      </w:r>
      <w:r>
        <w:rPr>
          <w:rFonts w:ascii="Times New Roman" w:eastAsia="仿宋_GB2312"/>
          <w:color w:val="000000"/>
          <w:sz w:val="32"/>
          <w:lang w:eastAsia="zh-CN"/>
        </w:rPr>
        <w:t>eVTOL 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行器的研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、性能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象主要包括航空制造企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平台和科研机构。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需求不同于面向运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景，重点不在于形成常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，而在于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行器性能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统调试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定可控的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保障体系。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基地依托航空工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机有限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任公司已具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和省内部分既有跑道型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地、可利用机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部分低空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提供支撑。在此基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需求的重点不是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简单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地数量，而是依托安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动试飞测试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整、数据回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迭代能力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同布局，逐步形成服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制造和成果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</w:t>
      </w:r>
      <w:r>
        <w:rPr>
          <w:rFonts w:ascii="Times New Roman" w:eastAsia="仿宋_GB2312"/>
          <w:color w:val="000000"/>
          <w:sz w:val="32"/>
          <w:lang w:eastAsia="zh-CN"/>
        </w:rPr>
        <w:t>支撑体系。</w:t>
      </w:r>
    </w:p>
    <w:p w14:paraId="1CB81161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2" w:name="_Toc226984362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地与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验证环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境需求</w:t>
      </w:r>
      <w:bookmarkEnd w:id="52"/>
    </w:p>
    <w:p w14:paraId="5C7F803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境需求，重点在于形成与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地条件和配套支撑。黄平旧州机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承接通用航空器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，部分支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在非民航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段也可提供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州已有一定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需要根据民航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准和工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相关通信服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施，并配套通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不能只停留在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需要同步完善与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境和</w:t>
      </w:r>
      <w:r>
        <w:rPr>
          <w:rFonts w:ascii="Times New Roman" w:eastAsia="仿宋_GB2312"/>
          <w:color w:val="000000"/>
          <w:sz w:val="32"/>
          <w:lang w:eastAsia="zh-CN"/>
        </w:rPr>
        <w:t>保障条件。</w:t>
      </w:r>
    </w:p>
    <w:p w14:paraId="2265BC5B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3" w:name="_Toc226984363"/>
      <w:r>
        <w:rPr>
          <w:rFonts w:ascii="Times New Roman" w:eastAsia="黑体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施需求</w:t>
      </w:r>
      <w:bookmarkEnd w:id="53"/>
    </w:p>
    <w:p w14:paraId="33F7BFC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施需求，主要体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现为试飞试验场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景需要同步配套通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修保障基地。其中，通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中的通信、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施用于保障气象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行器提供充（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，包括无人机充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换电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站和直升机、</w:t>
      </w:r>
      <w:r>
        <w:rPr>
          <w:rFonts w:ascii="Times New Roman" w:eastAsia="仿宋_GB2312"/>
          <w:color w:val="000000"/>
          <w:sz w:val="32"/>
          <w:lang w:eastAsia="zh-CN"/>
        </w:rPr>
        <w:t>eVTOL 能源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补给设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用于各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故障、受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损时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时维护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需要根据民航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准和工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相关通信服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保障需求，不是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施配置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，而是上述各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同步配</w:t>
      </w:r>
      <w:r>
        <w:rPr>
          <w:rFonts w:ascii="Times New Roman" w:eastAsia="仿宋_GB2312"/>
          <w:color w:val="000000"/>
          <w:sz w:val="32"/>
          <w:lang w:eastAsia="zh-CN"/>
        </w:rPr>
        <w:t>套的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2844101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4" w:name="_Toc226984364"/>
      <w:r>
        <w:rPr>
          <w:rFonts w:ascii="Times New Roman" w:eastAsia="黑体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需求</w:t>
      </w:r>
      <w:bookmarkEnd w:id="54"/>
    </w:p>
    <w:p w14:paraId="66BEA0C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需求，重点在于依托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，形成与研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制造、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和成果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接的平台支撑。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州已有安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基地、黄平旧州机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以及部分可提供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条件，能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承接部分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。在此基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设应围绕试飞测试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整、数据回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接，更好支撑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ascii="Times New Roman" w:eastAsia="仿宋_GB2312"/>
          <w:color w:val="000000"/>
          <w:sz w:val="32"/>
          <w:lang w:eastAsia="zh-CN"/>
        </w:rPr>
        <w:t>成果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化。</w:t>
      </w:r>
    </w:p>
    <w:p w14:paraId="3A2B9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55" w:name="_Toc226984365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第五节 场景引导下基础设施和信息服务业发展要求</w:t>
      </w:r>
      <w:bookmarkEnd w:id="55"/>
    </w:p>
    <w:p w14:paraId="368D397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州省不同低空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的要求并不相同。公共服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快速响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和重点区域覆盖，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强调专业场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境。因此，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展要求不能停留在泛泛提出</w:t>
      </w:r>
      <w:r>
        <w:rPr>
          <w:rFonts w:ascii="Times New Roman" w:eastAsia="仿宋_GB2312"/>
          <w:color w:val="000000"/>
          <w:sz w:val="32"/>
          <w:lang w:eastAsia="zh-CN"/>
        </w:rPr>
        <w:t>”点、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、网</w:t>
      </w:r>
      <w:r>
        <w:rPr>
          <w:rFonts w:ascii="Times New Roman" w:eastAsia="仿宋_GB2312"/>
          <w:color w:val="000000"/>
          <w:sz w:val="32"/>
          <w:lang w:eastAsia="zh-CN"/>
        </w:rPr>
        <w:t>”布局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而需要把不同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</w:t>
      </w:r>
      <w:r>
        <w:rPr>
          <w:rFonts w:ascii="Times New Roman" w:eastAsia="仿宋_GB2312"/>
          <w:color w:val="000000"/>
          <w:sz w:val="32"/>
          <w:lang w:eastAsia="zh-CN"/>
        </w:rPr>
        <w:t>区分清楚。</w:t>
      </w:r>
    </w:p>
    <w:p w14:paraId="62E1F75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6" w:name="_Toc226984366"/>
      <w:r>
        <w:rPr>
          <w:rFonts w:ascii="Times New Roman" w:eastAsia="黑体"/>
          <w:color w:val="000000"/>
          <w:sz w:val="32"/>
          <w:lang w:eastAsia="zh-CN"/>
        </w:rPr>
        <w:t>一、点状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景以起降承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和差异化保障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重点</w:t>
      </w:r>
      <w:bookmarkEnd w:id="56"/>
    </w:p>
    <w:p w14:paraId="11DAF3D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景是指空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集中的点状低空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行区域，如文化旅游（低空运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）景点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光区域、森林火灾或山体滑坡等灾害易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区域、耕地集中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片区域、短途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人、短途物流运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区域、城市管理低空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用区域和无人机作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区域，以及其他具有一定范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的集中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区域。其布局方式是根据不同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型，在具有低空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行需求的空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行差异化配置。</w:t>
      </w:r>
    </w:p>
    <w:p w14:paraId="17CA39A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施，主要包括通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低空运行保障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施。其中，通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施用于保障点状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景区域内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行中的通信、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施用于保障点状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景区域内的气象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州区域小气候多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行安全影响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施用于各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故障、受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损时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时维护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修。</w:t>
      </w:r>
    </w:p>
    <w:p w14:paraId="4412A9B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施的需求存在明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差异。</w:t>
      </w:r>
    </w:p>
    <w:p w14:paraId="1B068AF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动类飞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（滑翔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气球等）主要用于低空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景。起降功能主要通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，部分通用机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也可建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起降的功能。运行保障和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助不需特定基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施即可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运行的需要。</w:t>
      </w:r>
    </w:p>
    <w:p w14:paraId="650E986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无人机在旅游航拍、防灾巡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林植保、短途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运物流、城市管理和无人机作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景均有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用。无人机起降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低，部分大型无人机或集中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行区域需要布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无人机蜂巢（起降点）等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足起降需求。无人机运行保障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施，提供大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行信息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算能力和运算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果反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平台，确保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掌握无人机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行信息。此外，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需配套能源供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施，以弥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航能力弱的短板。</w:t>
      </w:r>
    </w:p>
    <w:p w14:paraId="7BFA4DE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直升机</w:t>
      </w:r>
      <w:r>
        <w:rPr>
          <w:rFonts w:hint="eastAsia" w:ascii="Times New Roman" w:eastAsia="仿宋_GB2312"/>
          <w:color w:val="000000"/>
          <w:sz w:val="32"/>
          <w:lang w:eastAsia="zh-CN"/>
        </w:rPr>
        <w:t>（</w:t>
      </w:r>
      <w:r>
        <w:rPr>
          <w:rFonts w:ascii="Times New Roman" w:eastAsia="仿宋_GB2312"/>
          <w:color w:val="000000"/>
          <w:sz w:val="32"/>
          <w:lang w:eastAsia="zh-CN"/>
        </w:rPr>
        <w:t>eVTOL</w:t>
      </w:r>
      <w:r>
        <w:rPr>
          <w:rFonts w:hint="eastAsia" w:ascii="Times New Roman" w:eastAsia="仿宋_GB2312"/>
          <w:color w:val="000000"/>
          <w:sz w:val="32"/>
          <w:lang w:eastAsia="zh-CN"/>
        </w:rPr>
        <w:t>）</w:t>
      </w:r>
      <w:r>
        <w:rPr>
          <w:rFonts w:ascii="Times New Roman" w:eastAsia="仿宋_GB2312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光、森林防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火等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急救援、高价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运物流、城市上空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行巡航和短途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行（商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行、短途通勤等）等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景均有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用。起降可在通用机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地以及达到一定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准的垂直起降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。运行保障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施，以确保点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批和信息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。此外，直升机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施确保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长时间</w:t>
      </w:r>
      <w:r>
        <w:rPr>
          <w:rFonts w:ascii="Times New Roman" w:eastAsia="仿宋_GB2312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行。</w:t>
      </w:r>
    </w:p>
    <w:p w14:paraId="4C8AD17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施布局方面，起降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集中在点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大的核心区域；通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施需覆盖点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景全域相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均匀分布；算力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点）从核心区域随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递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减布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逐步减少；能源供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施集中在起降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由于占地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大，往往在点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景区域外布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各点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起降需求。</w:t>
      </w:r>
    </w:p>
    <w:p w14:paraId="0492672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属于点状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景范畴，主要依托具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地展开。黄平旧州机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承接通用航空器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，部分支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在非民航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段也可提供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地需要根据民航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准和工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相关通信服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施，并配套通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可依托安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围绕试飞测试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整、数据回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环节统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源配置。</w:t>
      </w:r>
    </w:p>
    <w:p w14:paraId="7F8CCB8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7" w:name="_Toc226984367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景以航路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连续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重点</w:t>
      </w:r>
      <w:bookmarkEnd w:id="57"/>
    </w:p>
    <w:p w14:paraId="57685A3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景是指跨区域串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景和重点区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多功能复合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行目的的航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，如串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交通不便区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、典型旅游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、山地特色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运集散地等不同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。其布局方式是根据串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行需要的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和保障</w:t>
      </w:r>
      <w:r>
        <w:rPr>
          <w:rFonts w:ascii="Times New Roman" w:eastAsia="仿宋_GB2312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</w:t>
      </w:r>
    </w:p>
    <w:p w14:paraId="595928D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州省已开通少量直升机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，以目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视飞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存在差距。沿航路航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程中，需要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性分布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行保障基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施，主要包括智能网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施。其中，智能网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施主要提供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程中所需的各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施提供通信、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，包括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5G-A 基站、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星通信中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站、雷达、</w:t>
      </w:r>
      <w:r>
        <w:rPr>
          <w:rFonts w:ascii="Times New Roman" w:eastAsia="仿宋_GB2312"/>
          <w:color w:val="000000"/>
          <w:sz w:val="32"/>
          <w:lang w:eastAsia="zh-CN"/>
        </w:rPr>
        <w:t>ADS-B、甚高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等；气象基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施提供气象信息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针对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性解决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州局部小气候多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山地地形气象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覆盖密度不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、空中气象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不准等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施提供数据信息快速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算、快速反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</w:t>
      </w:r>
      <w:r>
        <w:rPr>
          <w:rFonts w:ascii="Times New Roman" w:eastAsia="仿宋_GB2312"/>
          <w:color w:val="000000"/>
          <w:sz w:val="32"/>
          <w:lang w:eastAsia="zh-CN"/>
        </w:rPr>
        <w:t>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C81E4C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需要配置地面保障基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施，提供起降、能源供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施与点状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施基本重合。航路航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景和重点区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，利用好各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施，构建多功能复合、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横交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布局。</w:t>
      </w:r>
    </w:p>
    <w:p w14:paraId="2E318F9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多种功能，同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山区交通不便区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、具有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大客流量旅游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、具有山地特色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达区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和具有交通物流枢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山地居民出行、游客集散和景景串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人群出行、客运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力分流等多需合一。同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横向和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，形成主干航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点城市和区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，客流、物流在关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点区域集中配置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行差异化配套。</w:t>
      </w:r>
    </w:p>
    <w:p w14:paraId="3E5F492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58" w:name="_Toc226984368"/>
      <w:r>
        <w:rPr>
          <w:rFonts w:ascii="Times New Roman" w:eastAsia="黑体"/>
          <w:color w:val="000000"/>
          <w:sz w:val="32"/>
          <w:lang w:eastAsia="zh-CN"/>
        </w:rPr>
        <w:t>三、网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络场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景以功能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向和分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类组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重点</w:t>
      </w:r>
      <w:bookmarkEnd w:id="58"/>
    </w:p>
    <w:p w14:paraId="68867C8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景是指在串点成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上，以区域功能布局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向，形成重点区域功能性低空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，如各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灾害多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行网、景点景区集中分布区域的旅游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行网、低空客运或物流需求集中的低空运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行网等。其布局方式是在不同功能布局的网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景区域范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针对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一步在空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织飞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足特定功能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施分布。</w:t>
      </w:r>
    </w:p>
    <w:p w14:paraId="0A64A16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景需求重点考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全省范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内不同低空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景的分布特征，并据此分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519011F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低空旅游网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4 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低空旅游网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直升机垂直起降基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</w:t>
      </w:r>
      <w:r>
        <w:rPr>
          <w:rFonts w:ascii="Times New Roman" w:eastAsia="仿宋_GB2312"/>
          <w:color w:val="000000"/>
          <w:sz w:val="32"/>
          <w:lang w:eastAsia="zh-CN"/>
        </w:rPr>
        <w:t>5G-A 基站、景区无人机起降点等基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；加密通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景区景点低空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区域覆盖和景景串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</w:t>
      </w:r>
      <w:r>
        <w:rPr>
          <w:rFonts w:ascii="Times New Roman" w:eastAsia="仿宋_GB2312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覆盖。</w:t>
      </w:r>
    </w:p>
    <w:p w14:paraId="1F0E9AC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。形成市州中心主航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、灾害多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急网布局。以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中心的低空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配送中心，配套建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直升机垂直起降基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施；黔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南、黔南、黔西南以森林防火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主，加密无人机机巢、重点区域直升机起降点等基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低空无人机巡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景；推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仁等地区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坡塌方、河道防汛等重点点位低空灾害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施和直升机起降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</w:t>
      </w:r>
    </w:p>
    <w:p w14:paraId="0E55BBC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低空物流网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。以物流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点布局无人机机巢、直升机垂直起降点，布局高价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作物、高附加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ascii="Times New Roman" w:eastAsia="仿宋_GB2312"/>
          <w:color w:val="000000"/>
          <w:sz w:val="32"/>
          <w:lang w:eastAsia="zh-CN"/>
        </w:rPr>
        <w:t>→高速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ascii="Times New Roman" w:eastAsia="仿宋_GB2312"/>
          <w:color w:val="000000"/>
          <w:sz w:val="32"/>
          <w:lang w:eastAsia="zh-CN"/>
        </w:rPr>
        <w:t>/机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</w:t>
      </w:r>
      <w:r>
        <w:rPr>
          <w:rFonts w:ascii="Times New Roman" w:eastAsia="仿宋_GB2312"/>
          <w:color w:val="000000"/>
          <w:sz w:val="32"/>
          <w:lang w:eastAsia="zh-CN"/>
        </w:rPr>
        <w:t>/物流枢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ascii="Times New Roman" w:eastAsia="仿宋_GB2312"/>
          <w:color w:val="000000"/>
          <w:sz w:val="32"/>
          <w:lang w:eastAsia="zh-CN"/>
        </w:rPr>
        <w:t>”和”高速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ascii="Times New Roman" w:eastAsia="仿宋_GB2312"/>
          <w:color w:val="000000"/>
          <w:sz w:val="32"/>
          <w:lang w:eastAsia="zh-CN"/>
        </w:rPr>
        <w:t>/机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运站</w:t>
      </w:r>
      <w:r>
        <w:rPr>
          <w:rFonts w:ascii="Times New Roman" w:eastAsia="仿宋_GB2312"/>
          <w:color w:val="000000"/>
          <w:sz w:val="32"/>
          <w:lang w:eastAsia="zh-CN"/>
        </w:rPr>
        <w:t>/物流枢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ascii="Times New Roman" w:eastAsia="仿宋_GB2312"/>
          <w:color w:val="000000"/>
          <w:sz w:val="32"/>
          <w:lang w:eastAsia="zh-CN"/>
        </w:rPr>
        <w:t>→加工/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售地</w:t>
      </w:r>
      <w:r>
        <w:rPr>
          <w:rFonts w:ascii="Times New Roman" w:eastAsia="仿宋_GB2312"/>
          <w:color w:val="000000"/>
          <w:sz w:val="32"/>
          <w:lang w:eastAsia="zh-CN"/>
        </w:rPr>
        <w:t>”直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的低空物流网。沿物流航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5G-A 基站和通感一体化平台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搭建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围栏规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换电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</w:t>
      </w:r>
      <w:r>
        <w:rPr>
          <w:rFonts w:ascii="Times New Roman" w:eastAsia="仿宋_GB2312"/>
          <w:color w:val="000000"/>
          <w:sz w:val="32"/>
          <w:lang w:eastAsia="zh-CN"/>
        </w:rPr>
        <w:t>散起降点。</w:t>
      </w:r>
    </w:p>
    <w:p w14:paraId="0A10E30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低空客运网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。以机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站等客运枢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纽为节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点，延伸布局低空航路航向，在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山区和城市核心区的主干航路航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两端加密低空客运网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，面向山区群众和高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人群提供低空客运服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。配套布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施和客运航路航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山区加密气象基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施，保障山区居民低空客运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安全开展。</w:t>
      </w:r>
    </w:p>
    <w:p w14:paraId="44E296C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景，构成了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需求分析的主要内容。公共服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需求主要包括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急救援、城市管理巡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需求主要包括特色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行保障与地面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接和低空物流通道建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需求主要包括低空旅游、低空运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、低空客运和消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需求主要包括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3BF273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景三个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展要求，共同构成低空基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布局的需求分析基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。其中，点状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景覆盖各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景承担航路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和多需合一的通道功能，网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网和功能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C66AE95">
      <w:pPr>
        <w:rPr>
          <w:rFonts w:ascii="Times New Roman" w:eastAsia="方正小标宋简体"/>
          <w:color w:val="000000"/>
          <w:sz w:val="44"/>
          <w:lang w:eastAsia="zh-CN"/>
        </w:rPr>
      </w:pPr>
      <w:bookmarkStart w:id="59" w:name="_Toc226984369"/>
      <w:r>
        <w:rPr>
          <w:rFonts w:ascii="Times New Roman" w:eastAsia="方正小标宋简体"/>
          <w:color w:val="000000"/>
          <w:sz w:val="44"/>
          <w:lang w:eastAsia="zh-CN"/>
        </w:rPr>
        <w:br w:type="page"/>
      </w:r>
    </w:p>
    <w:p w14:paraId="17501112">
      <w:pPr>
        <w:spacing w:before="120" w:beforeLines="50" w:after="120" w:afterLines="50" w:line="600" w:lineRule="exact"/>
        <w:jc w:val="center"/>
        <w:outlineLvl w:val="0"/>
        <w:rPr>
          <w:rFonts w:hint="eastAsia" w:ascii="Times New Roman" w:eastAsia="方正小标宋简体"/>
          <w:color w:val="000000"/>
          <w:sz w:val="44"/>
          <w:lang w:eastAsia="zh-CN"/>
        </w:rPr>
      </w:pPr>
      <w:r>
        <w:rPr>
          <w:rFonts w:ascii="Times New Roman" w:eastAsia="方正小标宋简体"/>
          <w:color w:val="000000"/>
          <w:sz w:val="44"/>
          <w:lang w:eastAsia="zh-CN"/>
        </w:rPr>
        <w:t xml:space="preserve">第四章 </w:t>
      </w:r>
      <w:r>
        <w:rPr>
          <w:rFonts w:hint="eastAsia" w:ascii="Times New Roman" w:eastAsia="方正小标宋简体"/>
          <w:color w:val="000000"/>
          <w:sz w:val="44"/>
          <w:lang w:eastAsia="zh-CN"/>
        </w:rPr>
        <w:t>贵州省低空基础设施和信息服务行业设施规划思路</w:t>
      </w:r>
      <w:bookmarkEnd w:id="59"/>
    </w:p>
    <w:p w14:paraId="75AB9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60" w:name="_Toc226984370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发展空间</w:t>
      </w:r>
      <w:bookmarkEnd w:id="60"/>
    </w:p>
    <w:p w14:paraId="5339665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布局首先取决于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一的空域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，而是禁止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行区域、限制区域、适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空域、地面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频谱资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源共同作用的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果。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足安全底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和管控要求的前提下，先划清不能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、不能布、不能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界，再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放可利用空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，形成与低空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景相适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展条件。</w:t>
      </w:r>
    </w:p>
    <w:p w14:paraId="5C18932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1" w:name="_Toc226984371"/>
      <w:r>
        <w:rPr>
          <w:rFonts w:ascii="Times New Roman" w:eastAsia="黑体"/>
          <w:color w:val="000000"/>
          <w:sz w:val="32"/>
          <w:lang w:eastAsia="zh-CN"/>
        </w:rPr>
        <w:t>一、禁止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行区域</w:t>
      </w:r>
      <w:bookmarkEnd w:id="61"/>
    </w:p>
    <w:p w14:paraId="35D19D0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先明确禁止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行区域。黔南州平塘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ascii="Times New Roman" w:eastAsia="仿宋_GB2312"/>
          <w:color w:val="000000"/>
          <w:sz w:val="32"/>
          <w:lang w:eastAsia="zh-CN"/>
        </w:rPr>
        <w:t xml:space="preserve"> FAST 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属于禁止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行《低空通信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频谱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》，保障与</w:t>
      </w:r>
      <w:r>
        <w:rPr>
          <w:rFonts w:ascii="Times New Roman" w:eastAsia="仿宋_GB2312"/>
          <w:color w:val="000000"/>
          <w:sz w:val="32"/>
          <w:lang w:eastAsia="zh-CN"/>
        </w:rPr>
        <w:t>“中国天眼”的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磁兼容。涉及法定禁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要求、重大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要求和特殊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束的区域，不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施，也不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ascii="Times New Roman" w:eastAsia="仿宋_GB2312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580E96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2" w:name="_Toc226984372"/>
      <w:r>
        <w:rPr>
          <w:rFonts w:ascii="Times New Roman" w:eastAsia="黑体"/>
          <w:color w:val="000000"/>
          <w:sz w:val="32"/>
          <w:lang w:eastAsia="zh-CN"/>
        </w:rPr>
        <w:t>二、限制区域和重点管控区域</w:t>
      </w:r>
      <w:bookmarkEnd w:id="62"/>
    </w:p>
    <w:p w14:paraId="7D88186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除禁止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行区域外，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受到各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限制区域和重点管控区域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束。通用机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符合地形地貌、主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空条件和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境影响区域等要求，避开空中景区和各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限制区域，与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施、重要基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施、易燃易爆及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磁干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扰设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施保持安全距离。</w:t>
      </w:r>
    </w:p>
    <w:p w14:paraId="691CC90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境敏感区域管理方面，可依托生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护红线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、自然保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地、永久基本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田和集中居民区等空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数据，构建低空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境敏感区</w:t>
      </w:r>
      <w:r>
        <w:rPr>
          <w:rFonts w:ascii="Times New Roman" w:eastAsia="仿宋_GB2312"/>
          <w:color w:val="000000"/>
          <w:sz w:val="32"/>
          <w:lang w:eastAsia="zh-CN"/>
        </w:rPr>
        <w:t>“一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张图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管控。自然保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区核心区、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用水水源一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冲区、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区核心景区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区域，重点控制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行高度、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次；居民集中区上空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重点管控区域，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先采用低噪声机型，降低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居民生活和生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态环</w:t>
      </w:r>
      <w:r>
        <w:rPr>
          <w:rFonts w:ascii="Times New Roman" w:eastAsia="仿宋_GB2312"/>
          <w:color w:val="000000"/>
          <w:sz w:val="32"/>
          <w:lang w:eastAsia="zh-CN"/>
        </w:rPr>
        <w:t>境的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扰动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105A33B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3" w:name="_Toc226984373"/>
      <w:r>
        <w:rPr>
          <w:rFonts w:ascii="Times New Roman" w:eastAsia="黑体"/>
          <w:color w:val="000000"/>
          <w:sz w:val="32"/>
          <w:lang w:eastAsia="zh-CN"/>
        </w:rPr>
        <w:t>三、适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空域</w:t>
      </w:r>
      <w:bookmarkEnd w:id="63"/>
    </w:p>
    <w:p w14:paraId="6F7EE99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在可适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、可管理、可保障的空域条件下有序开展。无人机和有人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驾驶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航空器在适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空域条件下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行，需要有通信、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、气象、算力等基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施支撑，并依托核心网、承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网、无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网、接入网等技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，形成低空空域信息管理、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度、航路航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管、信息服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件，建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法一</w:t>
      </w:r>
      <w:r>
        <w:rPr>
          <w:rFonts w:ascii="Times New Roman" w:eastAsia="仿宋_GB2312"/>
          <w:color w:val="000000"/>
          <w:sz w:val="32"/>
          <w:lang w:eastAsia="zh-CN"/>
        </w:rPr>
        <w:t>体化平台。</w:t>
      </w:r>
    </w:p>
    <w:p w14:paraId="72D343B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从高度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空域主要分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三个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次。</w:t>
      </w:r>
      <w:r>
        <w:rPr>
          <w:rFonts w:ascii="Times New Roman" w:eastAsia="仿宋_GB2312"/>
          <w:color w:val="000000"/>
          <w:sz w:val="32"/>
          <w:lang w:eastAsia="zh-CN"/>
        </w:rPr>
        <w:t>W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空域属于</w:t>
      </w:r>
      <w:r>
        <w:rPr>
          <w:rFonts w:ascii="Times New Roman" w:eastAsia="仿宋_GB2312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空域内真高</w:t>
      </w:r>
      <w:r>
        <w:rPr>
          <w:rFonts w:ascii="Times New Roman" w:eastAsia="仿宋_GB2312"/>
          <w:color w:val="000000"/>
          <w:sz w:val="32"/>
          <w:lang w:eastAsia="zh-CN"/>
        </w:rPr>
        <w:t>120米以下部分空域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非管制空域，适合微型、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型、小型无人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驾驶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行，其中微型无人机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行真高一般不超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ascii="Times New Roman" w:eastAsia="仿宋_GB2312"/>
          <w:color w:val="000000"/>
          <w:sz w:val="32"/>
          <w:lang w:eastAsia="zh-CN"/>
        </w:rPr>
        <w:t>50米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型和小型无人机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行真高一般不超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ascii="Times New Roman" w:eastAsia="仿宋_GB2312"/>
          <w:color w:val="000000"/>
          <w:sz w:val="32"/>
          <w:lang w:eastAsia="zh-CN"/>
        </w:rPr>
        <w:t>120米。G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空域属于</w:t>
      </w:r>
      <w:r>
        <w:rPr>
          <w:rFonts w:ascii="Times New Roman" w:eastAsia="仿宋_GB2312"/>
          <w:color w:val="000000"/>
          <w:sz w:val="32"/>
          <w:lang w:eastAsia="zh-CN"/>
        </w:rPr>
        <w:t>B、C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空域以外真高</w:t>
      </w:r>
      <w:r>
        <w:rPr>
          <w:rFonts w:ascii="Times New Roman" w:eastAsia="仿宋_GB2312"/>
          <w:color w:val="000000"/>
          <w:sz w:val="32"/>
          <w:lang w:eastAsia="zh-CN"/>
        </w:rPr>
        <w:t>300米以下部分空域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但不含W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空域，适合大中型无人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驾驶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航空器和</w:t>
      </w:r>
      <w:r>
        <w:rPr>
          <w:rFonts w:ascii="Times New Roman" w:eastAsia="仿宋_GB2312"/>
          <w:color w:val="000000"/>
          <w:sz w:val="32"/>
          <w:lang w:eastAsia="zh-CN"/>
        </w:rPr>
        <w:t>eVTOL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行。</w:t>
      </w:r>
      <w:r>
        <w:rPr>
          <w:rFonts w:ascii="Times New Roman" w:eastAsia="仿宋_GB2312"/>
          <w:color w:val="000000"/>
          <w:sz w:val="32"/>
          <w:lang w:eastAsia="zh-CN"/>
        </w:rPr>
        <w:t>300米至1000米空域属于W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ascii="Times New Roman" w:eastAsia="仿宋_GB2312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空域以外的管制空域，空域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型包括</w:t>
      </w:r>
      <w:r>
        <w:rPr>
          <w:rFonts w:ascii="Times New Roman" w:eastAsia="仿宋_GB2312"/>
          <w:color w:val="000000"/>
          <w:sz w:val="32"/>
          <w:lang w:eastAsia="zh-CN"/>
        </w:rPr>
        <w:t>B、C、D、E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，适合大型无人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驾驶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航空器、直升机、固定翼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机等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行。</w:t>
      </w:r>
    </w:p>
    <w:p w14:paraId="2DD93D1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分布看，</w:t>
      </w:r>
      <w:r>
        <w:rPr>
          <w:rFonts w:ascii="Times New Roman" w:eastAsia="仿宋_GB2312"/>
          <w:color w:val="000000"/>
          <w:sz w:val="32"/>
          <w:lang w:eastAsia="zh-CN"/>
        </w:rPr>
        <w:t>W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空域、</w:t>
      </w:r>
      <w:r>
        <w:rPr>
          <w:rFonts w:ascii="Times New Roman" w:eastAsia="仿宋_GB2312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空域和</w:t>
      </w:r>
      <w:r>
        <w:rPr>
          <w:rFonts w:ascii="Times New Roman" w:eastAsia="仿宋_GB2312"/>
          <w:color w:val="000000"/>
          <w:sz w:val="32"/>
          <w:lang w:eastAsia="zh-CN"/>
        </w:rPr>
        <w:t>300米至1000米空域均覆盖全省9个市州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但并非所有区域都具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条件。</w:t>
      </w:r>
      <w:r>
        <w:rPr>
          <w:rFonts w:ascii="Times New Roman" w:eastAsia="仿宋_GB2312"/>
          <w:color w:val="000000"/>
          <w:sz w:val="32"/>
          <w:lang w:eastAsia="zh-CN"/>
        </w:rPr>
        <w:t>W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空域方面，除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仁大部分区域以及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新舟、遵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普定、六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州、</w:t>
      </w:r>
      <w:r>
        <w:rPr>
          <w:rFonts w:ascii="Times New Roman" w:eastAsia="仿宋_GB2312"/>
          <w:color w:val="000000"/>
          <w:sz w:val="32"/>
          <w:lang w:eastAsia="zh-CN"/>
        </w:rPr>
        <w:t>FAST等白色区域不适合低空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行外，其余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色区域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体适合低空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行。</w:t>
      </w:r>
      <w:r>
        <w:rPr>
          <w:rFonts w:ascii="Times New Roman" w:eastAsia="仿宋_GB2312"/>
          <w:color w:val="000000"/>
          <w:sz w:val="32"/>
          <w:lang w:eastAsia="zh-CN"/>
        </w:rPr>
        <w:t>G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空域和</w:t>
      </w:r>
      <w:r>
        <w:rPr>
          <w:rFonts w:ascii="Times New Roman" w:eastAsia="仿宋_GB2312"/>
          <w:color w:val="000000"/>
          <w:sz w:val="32"/>
          <w:lang w:eastAsia="zh-CN"/>
        </w:rPr>
        <w:t>300米至1000米空域方面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洞堡机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新舟机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茅台机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雄机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水月照机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凰机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仁德江机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里黄平机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万峰林机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以及</w:t>
      </w:r>
      <w:r>
        <w:rPr>
          <w:rFonts w:ascii="Times New Roman" w:eastAsia="仿宋_GB2312"/>
          <w:color w:val="000000"/>
          <w:sz w:val="32"/>
          <w:lang w:eastAsia="zh-CN"/>
        </w:rPr>
        <w:t>FAST等周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白色区域不适合低空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行外，其余区域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ascii="Times New Roman" w:eastAsia="仿宋_GB2312"/>
          <w:color w:val="000000"/>
          <w:sz w:val="32"/>
          <w:lang w:eastAsia="zh-CN"/>
        </w:rPr>
        <w:t>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020A4A9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可适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的空域和航路航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的数字化支撑条件，否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行航空器容易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生碰撞或</w:t>
      </w:r>
      <w:r>
        <w:rPr>
          <w:rFonts w:ascii="Times New Roman" w:eastAsia="仿宋_GB2312"/>
          <w:color w:val="000000"/>
          <w:sz w:val="32"/>
          <w:lang w:eastAsia="zh-CN"/>
        </w:rPr>
        <w:t>“黑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”等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高效可持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展。适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空域有序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放和常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化运行，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需要依托低空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网、空域管理、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度、航路航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管理、信息服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管等平台能力</w:t>
      </w:r>
      <w:r>
        <w:rPr>
          <w:rFonts w:ascii="Times New Roman" w:eastAsia="仿宋_GB2312"/>
          <w:color w:val="000000"/>
          <w:sz w:val="32"/>
          <w:lang w:eastAsia="zh-CN"/>
        </w:rPr>
        <w:t>提供支撑。</w:t>
      </w:r>
    </w:p>
    <w:p w14:paraId="5FDC608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4" w:name="_Toc226984374"/>
      <w:r>
        <w:rPr>
          <w:rFonts w:ascii="Times New Roman" w:eastAsia="黑体"/>
          <w:color w:val="000000"/>
          <w:sz w:val="32"/>
          <w:lang w:eastAsia="zh-CN"/>
        </w:rPr>
        <w:t>四、地面空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利用</w:t>
      </w:r>
      <w:bookmarkEnd w:id="64"/>
    </w:p>
    <w:p w14:paraId="246F83B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适用、分步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施，牢固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立适用集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理念，做到投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模适度、建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准适宜。鼓励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增加通航功能，相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行政区共享共用支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，鼓励利用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有大型交通枢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、公交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站、停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坪等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行改造升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足低空起降需求，减少重复投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，合理确定建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序，提升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>施利用率。</w:t>
      </w:r>
    </w:p>
    <w:p w14:paraId="651DEE0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在此基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合存量空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地利用。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先利用存量建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用地、屋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顶资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源和既有交通附属空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施，支持高速服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置厂房、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区等存量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源改造利用，提高地面空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复合开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利用水平。</w:t>
      </w:r>
    </w:p>
    <w:p w14:paraId="48428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65" w:name="_Toc226984375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低空起降设施规划思路</w:t>
      </w:r>
      <w:bookmarkEnd w:id="65"/>
    </w:p>
    <w:p w14:paraId="3C437E4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地和无人机起降点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合重点景区、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、物流园区和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景布局相关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施，形成分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施体系。</w:t>
      </w:r>
    </w:p>
    <w:p w14:paraId="04500047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6" w:name="_Toc226984376"/>
      <w:r>
        <w:rPr>
          <w:rFonts w:ascii="Times New Roman" w:eastAsia="黑体"/>
          <w:color w:val="000000"/>
          <w:sz w:val="32"/>
          <w:lang w:eastAsia="zh-CN"/>
        </w:rPr>
        <w:t>一、通用机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布局</w:t>
      </w:r>
      <w:bookmarkEnd w:id="66"/>
    </w:p>
    <w:p w14:paraId="0C2743C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以已建跑道型起降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施改造升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和重点区域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行基地、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、播州机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等既有基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，完善低空旅游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光、低空培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等功能，并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点支撑。</w:t>
      </w:r>
    </w:p>
    <w:p w14:paraId="5960655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体系可按照基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型、常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型和高等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、息烽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、赤水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、江口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，鼓励和支持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市、水城区、道真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谟县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、金沙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已建跑道型起降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型及以上等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，并开展开阳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镇远县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、普安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21D777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7" w:name="_Toc226984377"/>
      <w:r>
        <w:rPr>
          <w:rFonts w:ascii="Times New Roman" w:eastAsia="黑体"/>
          <w:color w:val="000000"/>
          <w:sz w:val="32"/>
          <w:lang w:eastAsia="zh-CN"/>
        </w:rPr>
        <w:t>二、低空活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地布局</w:t>
      </w:r>
      <w:bookmarkEnd w:id="67"/>
    </w:p>
    <w:p w14:paraId="1F7D633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地布局可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行、直升机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行以及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艇等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。在荔波机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等地可布局滑翔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、特技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地；遵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赤水丹霞、安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百里杜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、黔南荔波小七孔等景区可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需求配置相关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ascii="Times New Roman" w:eastAsia="仿宋_GB2312"/>
          <w:color w:val="000000"/>
          <w:sz w:val="32"/>
          <w:lang w:eastAsia="zh-CN"/>
        </w:rPr>
        <w:t>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ascii="Times New Roman" w:eastAsia="仿宋_GB2312"/>
          <w:color w:val="000000"/>
          <w:sz w:val="32"/>
          <w:lang w:eastAsia="zh-CN"/>
        </w:rPr>
        <w:t>”和其他景区景点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里河大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、十里画廊景区、安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顺坝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陵河大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水牂柯江景区等地可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地，黔西南州万峰林、北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江峡谷周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合条件布局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地。</w:t>
      </w:r>
    </w:p>
    <w:p w14:paraId="2854951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2027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2-5 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地，率先建成荔波机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 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地；到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12 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地，加大力度推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阳修文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20 个以上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地，全面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地。</w:t>
      </w:r>
    </w:p>
    <w:p w14:paraId="4FE87835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8" w:name="_Toc226984378"/>
      <w:r>
        <w:rPr>
          <w:rFonts w:ascii="Times New Roman" w:eastAsia="黑体"/>
          <w:color w:val="000000"/>
          <w:sz w:val="32"/>
          <w:lang w:eastAsia="zh-CN"/>
        </w:rPr>
        <w:t>三、垂直起降点布局</w:t>
      </w:r>
      <w:bookmarkEnd w:id="68"/>
    </w:p>
    <w:p w14:paraId="245875D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阳等九个市州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林植保、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景开展合理布局。各市州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按照自身能力分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，防止起降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>“一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而上</w:t>
      </w:r>
      <w:r>
        <w:rPr>
          <w:rFonts w:ascii="Times New Roman" w:eastAsia="仿宋_GB2312"/>
          <w:color w:val="000000"/>
          <w:sz w:val="32"/>
          <w:lang w:eastAsia="zh-CN"/>
        </w:rPr>
        <w:t>”。</w:t>
      </w:r>
    </w:p>
    <w:p w14:paraId="70AD010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仁等低空基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展重点市州，可形成</w:t>
      </w:r>
      <w:r>
        <w:rPr>
          <w:rFonts w:ascii="Times New Roman" w:eastAsia="仿宋_GB2312"/>
          <w:color w:val="000000"/>
          <w:sz w:val="32"/>
          <w:lang w:eastAsia="zh-CN"/>
        </w:rPr>
        <w:t>“通用机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>+低空垂直起降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>”的起降体系。依托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阳北站、黄果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瀑布景区、梵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点，可布局具有跨区域性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省内重点景区、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、大型物流园区等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点，可逐步完善跨市域低空旅游、物流、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380E7B6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2027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150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50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合性起降点（含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急）不少于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15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旅游起降点 15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 个。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各市州建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争力起降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施或起降点，通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点示范，推广相关低空</w:t>
      </w:r>
      <w:r>
        <w:rPr>
          <w:rFonts w:ascii="Times New Roman" w:eastAsia="仿宋_GB2312"/>
          <w:color w:val="000000"/>
          <w:sz w:val="32"/>
          <w:lang w:eastAsia="zh-CN"/>
        </w:rPr>
        <w:t>成功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1EA03DD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450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300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合性起降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施（含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急）</w:t>
      </w:r>
      <w:r>
        <w:rPr>
          <w:rFonts w:ascii="Times New Roman" w:eastAsia="仿宋_GB2312"/>
          <w:color w:val="000000"/>
          <w:sz w:val="32"/>
          <w:lang w:eastAsia="zh-CN"/>
        </w:rPr>
        <w:t>50 个左右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旅游起降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150 个。拓展通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等数字智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施完善区域起降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航路，示范多点域可靠适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区域，同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一个核心起降枢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向多个起降点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射航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航路体系建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高效便捷，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ascii="Times New Roman" w:eastAsia="仿宋_GB2312"/>
          <w:color w:val="000000"/>
          <w:sz w:val="32"/>
          <w:lang w:eastAsia="zh-CN"/>
        </w:rPr>
        <w:t>模式盈利。</w:t>
      </w:r>
    </w:p>
    <w:p w14:paraId="04710F6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800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500 个。推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起降点成网成片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展，逐步打造跨市州和跨省直升机旅游、无人机物流低空</w:t>
      </w:r>
      <w:r>
        <w:rPr>
          <w:rFonts w:ascii="Times New Roman" w:eastAsia="仿宋_GB2312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航路。</w:t>
      </w:r>
    </w:p>
    <w:p w14:paraId="006912B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69" w:name="_Toc226984379"/>
      <w:r>
        <w:rPr>
          <w:rFonts w:ascii="Times New Roman" w:eastAsia="黑体"/>
          <w:color w:val="000000"/>
          <w:sz w:val="32"/>
          <w:lang w:eastAsia="zh-CN"/>
        </w:rPr>
        <w:t>四、无人机起降点布局</w:t>
      </w:r>
      <w:bookmarkEnd w:id="69"/>
    </w:p>
    <w:p w14:paraId="5A002C6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无人机在旅游航拍、防灾巡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林植保、短途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运物流、城市管理和无人机作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景均有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用。无人机起降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低，部分大型无人机或集中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行区域需要布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无人机蜂巢（起降点）等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足无人机起降需求。</w:t>
      </w:r>
    </w:p>
    <w:p w14:paraId="53B46C8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在低空旅游网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急网和低空物流网建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中，景区无人机起降点、无人机机巢、物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集散起降点等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施需要同步布局。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光需求布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景区无人机起降点；黔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南、黔南、黔西南等地可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合森林防火和低空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景加密无人机机巢；物流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和交通不便区域可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物流配送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景布局无人机机巢、充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换电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站和物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集散起降点。支持在高速公路服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直升机起降点、无人机机巢，完善区域起降网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BB4114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无人机运行保障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施，提供大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行信息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算能力和运算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果反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平台，确保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掌握无人机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行信息。同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航能力弱的短板。</w:t>
      </w:r>
    </w:p>
    <w:p w14:paraId="56074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70" w:name="_Toc226984380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第三节 低空飞行管理服务保障设施规划思路</w:t>
      </w:r>
      <w:bookmarkEnd w:id="70"/>
    </w:p>
    <w:p w14:paraId="7137BB25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1" w:name="_Toc226984381"/>
      <w:r>
        <w:rPr>
          <w:rFonts w:ascii="Times New Roman" w:eastAsia="黑体"/>
          <w:color w:val="000000"/>
          <w:sz w:val="32"/>
          <w:lang w:eastAsia="zh-CN"/>
        </w:rPr>
        <w:t>一、通信与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航基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划</w:t>
      </w:r>
      <w:bookmarkEnd w:id="71"/>
    </w:p>
    <w:p w14:paraId="021363D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施的要求，主要体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在重点区域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连续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覆盖和重点航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定保障两个方面。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州省低空通信基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施可按照</w:t>
      </w:r>
      <w:r>
        <w:rPr>
          <w:rFonts w:ascii="Times New Roman" w:eastAsia="仿宋_GB2312"/>
          <w:color w:val="000000"/>
          <w:sz w:val="32"/>
          <w:lang w:eastAsia="zh-CN"/>
        </w:rPr>
        <w:t>“分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适用、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景保障、安全有效</w:t>
      </w:r>
      <w:r>
        <w:rPr>
          <w:rFonts w:ascii="Times New Roman" w:eastAsia="仿宋_GB2312"/>
          <w:color w:val="000000"/>
          <w:sz w:val="32"/>
          <w:lang w:eastAsia="zh-CN"/>
        </w:rPr>
        <w:t>”的思路推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，在通用机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、大中型起降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地和小型起降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配置相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通信体系，并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光、园区物流配送、城市医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急配送等重点区域和重要航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</w:t>
      </w:r>
      <w:r>
        <w:rPr>
          <w:rFonts w:ascii="Times New Roman" w:eastAsia="仿宋_GB2312"/>
          <w:color w:val="000000"/>
          <w:sz w:val="32"/>
          <w:lang w:eastAsia="zh-CN"/>
        </w:rPr>
        <w:t>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覆盖。</w:t>
      </w:r>
    </w:p>
    <w:p w14:paraId="3CEB050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航和地面增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主要方向。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北斗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星基准站点，后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重点区域和重点航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充完善地面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站点，到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30 个站点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提高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航定位</w:t>
      </w:r>
      <w:r>
        <w:rPr>
          <w:rFonts w:ascii="Times New Roman" w:eastAsia="仿宋_GB2312"/>
          <w:color w:val="000000"/>
          <w:sz w:val="32"/>
          <w:lang w:eastAsia="zh-CN"/>
        </w:rPr>
        <w:t>保障能力。</w:t>
      </w:r>
    </w:p>
    <w:p w14:paraId="1F2BCA8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2" w:name="_Toc226984382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与气象基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划</w:t>
      </w:r>
      <w:bookmarkEnd w:id="72"/>
    </w:p>
    <w:p w14:paraId="6E05CC1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能力直接关系到重点区域、重点航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的运行安全。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有雷达、</w:t>
      </w:r>
      <w:r>
        <w:rPr>
          <w:rFonts w:ascii="Times New Roman" w:eastAsia="仿宋_GB2312"/>
          <w:color w:val="000000"/>
          <w:sz w:val="32"/>
          <w:lang w:eastAsia="zh-CN"/>
        </w:rPr>
        <w:t>ADS-B 地面站等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施开展，后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合理布局，到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6 个 ADS-B 基站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宁、修文、赤水、黔西等区域低空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控需求，并与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有民航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</w:t>
      </w:r>
      <w:r>
        <w:rPr>
          <w:rFonts w:ascii="Times New Roman" w:eastAsia="仿宋_GB2312"/>
          <w:color w:val="000000"/>
          <w:sz w:val="32"/>
          <w:lang w:eastAsia="zh-CN"/>
        </w:rPr>
        <w:t>有效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接。</w:t>
      </w:r>
    </w:p>
    <w:p w14:paraId="6F72DAB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州山地地形复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、局地气象条件多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，低空气象保障是低空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保障体系中的重要内容。后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化低空气象数字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，完善气象雷达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、都匀等地气象雷达升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X 波段气象雷达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微小型雷达填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空白，并建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垂直廓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、激光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雷达和</w:t>
      </w:r>
      <w:r>
        <w:rPr>
          <w:rFonts w:ascii="Times New Roman" w:eastAsia="仿宋_GB2312"/>
          <w:color w:val="000000"/>
          <w:sz w:val="32"/>
          <w:lang w:eastAsia="zh-CN"/>
        </w:rPr>
        <w:t xml:space="preserve"> GNSS/MET 水汽垂直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站，提升低空气象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警能力。</w:t>
      </w:r>
    </w:p>
    <w:p w14:paraId="243E0C15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3" w:name="_Toc226984383"/>
      <w:r>
        <w:rPr>
          <w:rFonts w:ascii="Times New Roman" w:eastAsia="黑体"/>
          <w:color w:val="000000"/>
          <w:sz w:val="32"/>
          <w:lang w:eastAsia="zh-CN"/>
        </w:rPr>
        <w:t>三、算力基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划</w:t>
      </w:r>
      <w:bookmarkEnd w:id="73"/>
    </w:p>
    <w:p w14:paraId="7B62348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州省数据基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施条件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好，具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展提供算力支撑的基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可立足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有数据中心基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，构建</w:t>
      </w:r>
      <w:r>
        <w:rPr>
          <w:rFonts w:ascii="Times New Roman" w:eastAsia="仿宋_GB2312"/>
          <w:color w:val="000000"/>
          <w:sz w:val="32"/>
          <w:lang w:eastAsia="zh-CN"/>
        </w:rPr>
        <w:t>“本地+云端”二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算力体系，在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低空算力中心，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度、数据分析利用和安全运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ascii="Times New Roman" w:eastAsia="仿宋_GB2312"/>
          <w:color w:val="000000"/>
          <w:sz w:val="32"/>
          <w:lang w:eastAsia="zh-CN"/>
        </w:rPr>
        <w:t>提供支撑。</w:t>
      </w:r>
    </w:p>
    <w:p w14:paraId="01851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74" w:name="_Toc226984384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第四节 低空安全防护设施设备规划思路</w:t>
      </w:r>
      <w:bookmarkEnd w:id="74"/>
    </w:p>
    <w:p w14:paraId="6B16DF18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5" w:name="_Toc226984385"/>
      <w:r>
        <w:rPr>
          <w:rFonts w:ascii="Times New Roman" w:eastAsia="黑体"/>
          <w:color w:val="000000"/>
          <w:sz w:val="32"/>
          <w:lang w:eastAsia="zh-CN"/>
        </w:rPr>
        <w:t>一、低空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监视设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划</w:t>
      </w:r>
      <w:bookmarkEnd w:id="75"/>
    </w:p>
    <w:p w14:paraId="67799B3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空域和航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筹布局。可整合雷达、光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线电侦测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ascii="Times New Roman" w:eastAsia="仿宋_GB2312"/>
          <w:color w:val="000000"/>
          <w:sz w:val="32"/>
          <w:lang w:eastAsia="zh-CN"/>
        </w:rPr>
        <w:t>5G-A 通感一体等多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，在重点区域部署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站点，提升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识别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警能力。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行重点区域，可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景运行需求加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强监测</w:t>
      </w:r>
      <w:r>
        <w:rPr>
          <w:rFonts w:ascii="Times New Roman" w:eastAsia="仿宋_GB2312"/>
          <w:color w:val="000000"/>
          <w:sz w:val="32"/>
          <w:lang w:eastAsia="zh-CN"/>
        </w:rPr>
        <w:t>能力配置。</w:t>
      </w:r>
    </w:p>
    <w:p w14:paraId="3F45AB1C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6" w:name="_Toc226984386"/>
      <w:r>
        <w:rPr>
          <w:rFonts w:ascii="Times New Roman" w:eastAsia="黑体"/>
          <w:color w:val="000000"/>
          <w:sz w:val="32"/>
          <w:lang w:eastAsia="zh-CN"/>
        </w:rPr>
        <w:t>二、低空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管平台建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bookmarkEnd w:id="76"/>
    </w:p>
    <w:p w14:paraId="6EC2283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ascii="Times New Roman" w:eastAsia="仿宋_GB2312"/>
          <w:color w:val="000000"/>
          <w:sz w:val="32"/>
          <w:lang w:eastAsia="zh-CN"/>
        </w:rPr>
        <w:t>空安全管理可按照“全域覆盖、分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管控</w:t>
      </w:r>
      <w:r>
        <w:rPr>
          <w:rFonts w:ascii="Times New Roman" w:eastAsia="仿宋_GB2312"/>
          <w:color w:val="000000"/>
          <w:sz w:val="32"/>
          <w:lang w:eastAsia="zh-CN"/>
        </w:rPr>
        <w:t>”的思路推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和敏感区域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空管理要求，可开展通用航空机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和重要低空起降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行高度、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行区域等限制，并建立低空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行重点区域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动态调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整机制。相关重点区域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任主体，形成属地政府和运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ascii="Times New Roman" w:eastAsia="仿宋_GB2312"/>
          <w:color w:val="000000"/>
          <w:sz w:val="32"/>
          <w:lang w:eastAsia="zh-CN"/>
        </w:rPr>
        <w:t>管理机制。</w:t>
      </w:r>
    </w:p>
    <w:p w14:paraId="298E888C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7" w:name="_Toc226984387"/>
      <w:r>
        <w:rPr>
          <w:rFonts w:ascii="Times New Roman" w:eastAsia="黑体"/>
          <w:color w:val="000000"/>
          <w:sz w:val="32"/>
          <w:lang w:eastAsia="zh-CN"/>
        </w:rPr>
        <w:t>三、低空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管平台功能</w:t>
      </w:r>
      <w:bookmarkEnd w:id="77"/>
    </w:p>
    <w:p w14:paraId="5C193B5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化无人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驾驶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航空器非合作目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管能力，建立合作目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与非合作目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智能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识别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机制，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对违规飞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中心等部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置，提升低空安全防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置能力。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对违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违规飞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系操控人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、地面干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返航、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制迫降等方式开展</w:t>
      </w:r>
      <w:r>
        <w:rPr>
          <w:rFonts w:ascii="Times New Roman" w:eastAsia="仿宋_GB2312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置。</w:t>
      </w:r>
    </w:p>
    <w:p w14:paraId="4F06B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78" w:name="_Toc226984388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第五节 低空质量技术设施规划思路</w:t>
      </w:r>
      <w:bookmarkEnd w:id="78"/>
    </w:p>
    <w:p w14:paraId="4F0EEA62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79" w:name="_Toc226984389"/>
      <w:r>
        <w:rPr>
          <w:rFonts w:ascii="Times New Roman" w:eastAsia="黑体"/>
          <w:color w:val="000000"/>
          <w:sz w:val="32"/>
          <w:lang w:eastAsia="zh-CN"/>
        </w:rPr>
        <w:t>一、省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级维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修保障基地</w:t>
      </w:r>
      <w:bookmarkEnd w:id="79"/>
    </w:p>
    <w:p w14:paraId="0A429F7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应围绕测试检验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、故障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断、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筹布局，逐步完善低空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施全域覆盖网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安航空航天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、空域条件和算力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，可在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阳布局省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全省低空航空器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修保障的支撑。</w:t>
      </w:r>
    </w:p>
    <w:p w14:paraId="38EBBD3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ascii="Times New Roman" w:eastAsia="仿宋_GB2312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和人才条件，可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发挥贵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</w:t>
      </w:r>
      <w:r>
        <w:rPr>
          <w:rFonts w:ascii="Times New Roman" w:eastAsia="仿宋_GB2312"/>
          <w:color w:val="000000"/>
          <w:sz w:val="32"/>
          <w:lang w:eastAsia="zh-CN"/>
        </w:rPr>
        <w:t xml:space="preserve"> - 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顺传统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修能力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射保障全省通用航空器和无人机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修工作。</w:t>
      </w:r>
    </w:p>
    <w:p w14:paraId="46C5E667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0" w:name="_Toc226984390"/>
      <w:r>
        <w:rPr>
          <w:rFonts w:ascii="Times New Roman" w:eastAsia="黑体"/>
          <w:color w:val="000000"/>
          <w:sz w:val="32"/>
          <w:lang w:eastAsia="zh-CN"/>
        </w:rPr>
        <w:t>二、区域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修基地</w:t>
      </w:r>
      <w:bookmarkEnd w:id="80"/>
    </w:p>
    <w:p w14:paraId="3124E2F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各市州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景适配和本地需求，布局特色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点，开展本地化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、故障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断、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与数据采集服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合起降点需求和区域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行保障需求，可在遵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仁等地建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修基地。</w:t>
      </w:r>
    </w:p>
    <w:p w14:paraId="6F233C7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1" w:name="_Toc226984391"/>
      <w:r>
        <w:rPr>
          <w:rFonts w:ascii="Times New Roman" w:eastAsia="黑体"/>
          <w:color w:val="000000"/>
          <w:sz w:val="32"/>
          <w:lang w:eastAsia="zh-CN"/>
        </w:rPr>
        <w:t>三、低空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站</w:t>
      </w:r>
      <w:bookmarkEnd w:id="81"/>
    </w:p>
    <w:p w14:paraId="35D3D0A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面向旅游、物流等重点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景，可依托通用机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、起降基地和重要起降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站，承接中小型航空器附件修理及其他配套服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景区起降基地、百里杜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起降基地、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果上平川起降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、荔波大小七孔起降基地等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点，完善低空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保障能力。</w:t>
      </w:r>
    </w:p>
    <w:p w14:paraId="19F7DF9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中心基地和区域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，逐步形成覆盖重点区域和重点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ascii="Times New Roman" w:eastAsia="仿宋_GB2312"/>
          <w:color w:val="000000"/>
          <w:sz w:val="32"/>
          <w:lang w:eastAsia="zh-CN"/>
        </w:rPr>
        <w:t>保障网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5549B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82" w:name="_Toc226984392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第六节 低空智能网联系统规划思路</w:t>
      </w:r>
      <w:bookmarkEnd w:id="82"/>
    </w:p>
    <w:p w14:paraId="07FEE468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3" w:name="_Toc226984393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体架构</w:t>
      </w:r>
      <w:bookmarkEnd w:id="83"/>
    </w:p>
    <w:p w14:paraId="588D15F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管理中心可作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筹、市州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区落地的低空智能网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架构。省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面主要承担平台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能，形成全省低空运行管理的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平台。</w:t>
      </w:r>
    </w:p>
    <w:p w14:paraId="37916B32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4" w:name="_Toc226984394"/>
      <w:r>
        <w:rPr>
          <w:rFonts w:ascii="Times New Roman" w:eastAsia="黑体"/>
          <w:color w:val="000000"/>
          <w:sz w:val="32"/>
          <w:lang w:eastAsia="zh-CN"/>
        </w:rPr>
        <w:t>二、平台布局</w:t>
      </w:r>
      <w:bookmarkEnd w:id="84"/>
    </w:p>
    <w:p w14:paraId="60CA204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筹空域、航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航路、核心起降基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数字基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度管理。市州可根据需求建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管理中心或相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平台，承担本区域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置、信息上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管和属地保障等任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4545FA3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5" w:name="_Toc226984395"/>
      <w:r>
        <w:rPr>
          <w:rFonts w:ascii="Times New Roman" w:eastAsia="黑体"/>
          <w:color w:val="000000"/>
          <w:sz w:val="32"/>
          <w:lang w:eastAsia="zh-CN"/>
        </w:rPr>
        <w:t>三、建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路径</w:t>
      </w:r>
      <w:bookmarkEnd w:id="85"/>
    </w:p>
    <w:p w14:paraId="289D24C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军</w:t>
      </w:r>
      <w:r>
        <w:rPr>
          <w:rFonts w:ascii="Times New Roman" w:eastAsia="仿宋_GB2312"/>
          <w:color w:val="000000"/>
          <w:sz w:val="32"/>
          <w:lang w:eastAsia="zh-CN"/>
        </w:rPr>
        <w:t>地民常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一数据接口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准，是平台运行机制完善的重要前提。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划受理、并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批、平台数据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事机制建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，可逐步提升空域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能力。</w:t>
      </w:r>
    </w:p>
    <w:p w14:paraId="2F99292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6" w:name="_Toc226984396"/>
      <w:r>
        <w:rPr>
          <w:rFonts w:ascii="Times New Roman" w:eastAsia="黑体"/>
          <w:color w:val="000000"/>
          <w:sz w:val="32"/>
          <w:lang w:eastAsia="zh-CN"/>
        </w:rPr>
        <w:t>四、分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段目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标</w:t>
      </w:r>
      <w:bookmarkEnd w:id="86"/>
    </w:p>
    <w:p w14:paraId="21CDB4B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重点市州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平台，形成上下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同运行的低空智能网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。平台建成后，可逐步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筹、市州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同的运行格局，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ascii="Times New Roman" w:eastAsia="仿宋_GB2312"/>
          <w:color w:val="000000"/>
          <w:sz w:val="32"/>
          <w:lang w:eastAsia="zh-CN"/>
        </w:rPr>
        <w:t>提供支撑。</w:t>
      </w:r>
    </w:p>
    <w:p w14:paraId="6B9A6C4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，不在于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单项设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简单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叠加，而在于形成与山地空域条件、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景分布特征和省域治理需求相适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方式。其核心是以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前提，以起降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络为载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体，以管理服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施和安全防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支撑，以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底座，逐步建立能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行有序开展、重点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定运行和省市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同管理的基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施体系。</w:t>
      </w:r>
    </w:p>
    <w:p w14:paraId="0D4B4BF7">
      <w:pPr>
        <w:rPr>
          <w:rFonts w:ascii="Times New Roman" w:eastAsia="方正小标宋简体"/>
          <w:color w:val="000000"/>
          <w:sz w:val="44"/>
          <w:lang w:eastAsia="zh-CN"/>
        </w:rPr>
      </w:pPr>
      <w:bookmarkStart w:id="87" w:name="_Toc226984397"/>
      <w:r>
        <w:rPr>
          <w:rFonts w:ascii="Times New Roman" w:eastAsia="方正小标宋简体"/>
          <w:color w:val="000000"/>
          <w:sz w:val="44"/>
          <w:lang w:eastAsia="zh-CN"/>
        </w:rPr>
        <w:br w:type="page"/>
      </w:r>
    </w:p>
    <w:p w14:paraId="1E38C88C">
      <w:pPr>
        <w:spacing w:before="120" w:beforeLines="50" w:after="120" w:afterLines="50" w:line="600" w:lineRule="exact"/>
        <w:jc w:val="center"/>
        <w:outlineLvl w:val="0"/>
        <w:rPr>
          <w:rFonts w:ascii="Times New Roman" w:eastAsia="方正小标宋简体"/>
          <w:color w:val="000000"/>
          <w:sz w:val="44"/>
          <w:lang w:eastAsia="zh-CN"/>
        </w:rPr>
      </w:pPr>
      <w:r>
        <w:rPr>
          <w:rFonts w:ascii="Times New Roman" w:eastAsia="方正小标宋简体"/>
          <w:color w:val="000000"/>
          <w:sz w:val="44"/>
          <w:lang w:eastAsia="zh-CN"/>
        </w:rPr>
        <w:t xml:space="preserve">第五章 </w:t>
      </w:r>
      <w:r>
        <w:rPr>
          <w:rFonts w:hint="eastAsia" w:ascii="Times New Roman" w:eastAsia="方正小标宋简体"/>
          <w:color w:val="000000"/>
          <w:sz w:val="44"/>
          <w:lang w:eastAsia="zh-CN"/>
        </w:rPr>
        <w:t>贵州省低空基础设施和信息服务行业商业模式</w:t>
      </w:r>
      <w:bookmarkEnd w:id="87"/>
    </w:p>
    <w:p w14:paraId="03725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88" w:name="_Toc226984398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低空起降设施商业模式</w:t>
      </w:r>
      <w:bookmarkEnd w:id="88"/>
    </w:p>
    <w:p w14:paraId="540AF70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施按功能定位和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景适配程度，可分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施在投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主体、运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方式、收入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构和适用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景上存在差异，可能不宜采用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模式，分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</w:t>
      </w:r>
      <w:r>
        <w:rPr>
          <w:rFonts w:ascii="Times New Roman" w:eastAsia="仿宋_GB2312"/>
          <w:color w:val="000000"/>
          <w:sz w:val="32"/>
          <w:lang w:eastAsia="zh-CN"/>
        </w:rPr>
        <w:t>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合理。</w:t>
      </w:r>
    </w:p>
    <w:p w14:paraId="43B497E5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89" w:name="_Toc226984399"/>
      <w:r>
        <w:rPr>
          <w:rFonts w:ascii="Times New Roman" w:eastAsia="黑体"/>
          <w:color w:val="000000"/>
          <w:sz w:val="32"/>
          <w:lang w:eastAsia="zh-CN"/>
        </w:rPr>
        <w:t>一、通用机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模式</w:t>
      </w:r>
      <w:bookmarkEnd w:id="89"/>
    </w:p>
    <w:p w14:paraId="023414C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施体系中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合性最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点，承担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、短途运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和低空旅游等多元功能。其运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采用政府投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站与基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负责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基金或</w:t>
      </w:r>
      <w:r>
        <w:rPr>
          <w:rFonts w:ascii="Times New Roman" w:eastAsia="仿宋_GB2312"/>
          <w:color w:val="000000"/>
          <w:sz w:val="32"/>
          <w:lang w:eastAsia="zh-CN"/>
        </w:rPr>
        <w:t xml:space="preserve"> PPP 参与机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的复合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构。政府承担土地征收、跑道建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配套等重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投入，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负责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日常运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招商和服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基金或</w:t>
      </w:r>
      <w:r>
        <w:rPr>
          <w:rFonts w:ascii="Times New Roman" w:eastAsia="仿宋_GB2312"/>
          <w:color w:val="000000"/>
          <w:sz w:val="32"/>
          <w:lang w:eastAsia="zh-CN"/>
        </w:rPr>
        <w:t xml:space="preserve"> PPP 模式参与机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、候机区和商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，以降低运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主体的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ascii="Times New Roman" w:eastAsia="仿宋_GB2312"/>
          <w:color w:val="000000"/>
          <w:sz w:val="32"/>
          <w:lang w:eastAsia="zh-CN"/>
        </w:rPr>
        <w:t>本金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力。</w:t>
      </w:r>
    </w:p>
    <w:p w14:paraId="230E791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构呈多元化特征。航空运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行架次或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收取起降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和燃油保障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；教育培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面涵盖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照培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照培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、青少年研学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程和企事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位定制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程；商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面包括候机区餐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零售、航展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票、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事冠名、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面包括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勤、低空巡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、公共安全支援等公益性服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。上述收入共同构成</w:t>
      </w:r>
      <w:r>
        <w:rPr>
          <w:rFonts w:ascii="Times New Roman" w:eastAsia="仿宋_GB2312"/>
          <w:color w:val="000000"/>
          <w:sz w:val="32"/>
          <w:lang w:eastAsia="zh-CN"/>
        </w:rPr>
        <w:t>”弱市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ascii="Times New Roman" w:eastAsia="仿宋_GB2312"/>
          <w:color w:val="000000"/>
          <w:sz w:val="32"/>
          <w:lang w:eastAsia="zh-CN"/>
        </w:rPr>
        <w:t>+弱公益性”的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合。</w:t>
      </w:r>
      <w:r>
        <w:rPr>
          <w:rFonts w:ascii="Times New Roman" w:eastAsia="仿宋_GB2312"/>
          <w:color w:val="000000"/>
          <w:sz w:val="32"/>
          <w:lang w:eastAsia="zh-CN"/>
        </w:rPr>
        <w:t>”十五五”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施直接投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突破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200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元，通用机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是其中的</w:t>
      </w:r>
      <w:r>
        <w:rPr>
          <w:rFonts w:ascii="Times New Roman" w:eastAsia="仿宋_GB2312"/>
          <w:color w:val="000000"/>
          <w:sz w:val="32"/>
          <w:lang w:eastAsia="zh-CN"/>
        </w:rPr>
        <w:t>重点投向。</w:t>
      </w:r>
    </w:p>
    <w:p w14:paraId="7D48AD9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象涵盖航空培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学校、低空运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公司、文旅运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商、研学机构、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位和地方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。在消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端，面向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爱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好者、研学群体、低空旅游游客和参加通航活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的公众。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阳修文低空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践</w:t>
      </w:r>
      <w:r>
        <w:rPr>
          <w:rFonts w:ascii="Times New Roman" w:eastAsia="仿宋_GB2312"/>
          <w:color w:val="000000"/>
          <w:sz w:val="32"/>
          <w:lang w:eastAsia="zh-CN"/>
        </w:rPr>
        <w:t>”空中交通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渡</w:t>
      </w:r>
      <w:r>
        <w:rPr>
          <w:rFonts w:ascii="Times New Roman" w:eastAsia="仿宋_GB2312"/>
          <w:color w:val="000000"/>
          <w:sz w:val="32"/>
          <w:lang w:eastAsia="zh-CN"/>
        </w:rPr>
        <w:t>+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</w:t>
      </w:r>
      <w:r>
        <w:rPr>
          <w:rFonts w:ascii="Times New Roman" w:eastAsia="仿宋_GB2312"/>
          <w:color w:val="000000"/>
          <w:sz w:val="32"/>
          <w:lang w:eastAsia="zh-CN"/>
        </w:rPr>
        <w:t>+低空物流+低空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</w:t>
      </w:r>
      <w:r>
        <w:rPr>
          <w:rFonts w:ascii="Times New Roman" w:eastAsia="仿宋_GB2312"/>
          <w:color w:val="000000"/>
          <w:sz w:val="32"/>
          <w:lang w:eastAsia="zh-CN"/>
        </w:rPr>
        <w:t>”多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景并行模式，</w:t>
      </w:r>
      <w:r>
        <w:rPr>
          <w:rFonts w:ascii="Times New Roman" w:eastAsia="仿宋_GB2312"/>
          <w:color w:val="000000"/>
          <w:sz w:val="32"/>
          <w:lang w:eastAsia="zh-CN"/>
        </w:rPr>
        <w:t>2025 年”五一”期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引入多架直升机和固定翼开展空中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光，并配套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和青少年</w:t>
      </w:r>
      <w:r>
        <w:rPr>
          <w:rFonts w:ascii="Times New Roman" w:eastAsia="仿宋_GB2312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训业务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83968B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之上，通用机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可延伸多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。依托候机区和机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构建</w:t>
      </w:r>
      <w:r>
        <w:rPr>
          <w:rFonts w:ascii="Times New Roman" w:eastAsia="仿宋_GB2312"/>
          <w:color w:val="000000"/>
          <w:sz w:val="32"/>
          <w:lang w:eastAsia="zh-CN"/>
        </w:rPr>
        <w:t>”低空+商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ascii="Times New Roman" w:eastAsia="仿宋_GB2312"/>
          <w:color w:val="000000"/>
          <w:sz w:val="32"/>
          <w:lang w:eastAsia="zh-CN"/>
        </w:rPr>
        <w:t>”复合空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，包括咖啡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店、航空体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验舱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出租与分成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金流；与地方景区和旅行社合作推出</w:t>
      </w:r>
      <w:r>
        <w:rPr>
          <w:rFonts w:ascii="Times New Roman" w:eastAsia="仿宋_GB2312"/>
          <w:color w:val="000000"/>
          <w:sz w:val="32"/>
          <w:lang w:eastAsia="zh-CN"/>
        </w:rPr>
        <w:t>”低空+景区”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票套餐，将机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低空旅游前端触点和集散枢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；引入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器和航空科普教育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游客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的可感知性；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举办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事、航空展会和主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，形成品牌溢价和</w:t>
      </w:r>
      <w:r>
        <w:rPr>
          <w:rFonts w:ascii="Times New Roman" w:eastAsia="仿宋_GB2312"/>
          <w:color w:val="000000"/>
          <w:sz w:val="32"/>
          <w:lang w:eastAsia="zh-CN"/>
        </w:rPr>
        <w:t>流量入口。</w:t>
      </w:r>
    </w:p>
    <w:p w14:paraId="7D72A73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模式适合在具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行需求基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点区域布局，特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好、文旅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源丰富或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急保障任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重的市州。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条件包括：区域内有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、低空旅游或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急救援等持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性需求；地方政府能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承担前期基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公司承接后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招商。全国通用机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表明，超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七成的通用机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亏损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，主要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在于</w:t>
      </w:r>
      <w:r>
        <w:rPr>
          <w:rFonts w:ascii="Times New Roman" w:eastAsia="仿宋_GB2312"/>
          <w:color w:val="000000"/>
          <w:sz w:val="32"/>
          <w:lang w:eastAsia="zh-CN"/>
        </w:rPr>
        <w:t>”建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情高、运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扶持缺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因此通用机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段即可能需要明确运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主体和收入来源，以降低建成即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</w:t>
      </w:r>
      <w:r>
        <w:rPr>
          <w:rFonts w:ascii="Times New Roman" w:eastAsia="仿宋_GB2312"/>
          <w:color w:val="000000"/>
          <w:sz w:val="32"/>
          <w:lang w:eastAsia="zh-CN"/>
        </w:rPr>
        <w:t>置的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3285E36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0" w:name="_Toc226984400"/>
      <w:r>
        <w:rPr>
          <w:rFonts w:ascii="Times New Roman" w:eastAsia="黑体"/>
          <w:color w:val="000000"/>
          <w:sz w:val="32"/>
          <w:lang w:eastAsia="zh-CN"/>
        </w:rPr>
        <w:t>二、垂直起降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模式</w:t>
      </w:r>
      <w:bookmarkEnd w:id="90"/>
    </w:p>
    <w:p w14:paraId="55722BD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施（含直升机起降点、</w:t>
      </w:r>
      <w:r>
        <w:rPr>
          <w:rFonts w:ascii="Times New Roman" w:eastAsia="仿宋_GB2312"/>
          <w:color w:val="000000"/>
          <w:sz w:val="32"/>
          <w:lang w:eastAsia="zh-CN"/>
        </w:rPr>
        <w:t>eVTOL 起降平台、无人机起降蜂巢等</w:t>
      </w:r>
      <w:r>
        <w:rPr>
          <w:rFonts w:hint="eastAsia" w:ascii="Times New Roman" w:eastAsia="仿宋_GB2312"/>
          <w:color w:val="000000"/>
          <w:sz w:val="32"/>
          <w:lang w:eastAsia="zh-CN"/>
        </w:rPr>
        <w:t>）</w:t>
      </w:r>
      <w:r>
        <w:rPr>
          <w:rFonts w:ascii="Times New Roman" w:eastAsia="仿宋_GB2312"/>
          <w:color w:val="000000"/>
          <w:sz w:val="32"/>
          <w:lang w:eastAsia="zh-CN"/>
        </w:rPr>
        <w:t>是数量最多、布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最灵活、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施，采用政府或基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施公司投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土地与基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智能化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基金或</w:t>
      </w:r>
      <w:r>
        <w:rPr>
          <w:rFonts w:ascii="Times New Roman" w:eastAsia="仿宋_GB2312"/>
          <w:color w:val="000000"/>
          <w:sz w:val="32"/>
          <w:lang w:eastAsia="zh-CN"/>
        </w:rPr>
        <w:t xml:space="preserve"> PPP 模式参与建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轻资产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构。城市起降点与地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商、物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管理公司共建</w:t>
      </w:r>
      <w:r>
        <w:rPr>
          <w:rFonts w:ascii="Times New Roman" w:eastAsia="仿宋_GB2312"/>
          <w:color w:val="000000"/>
          <w:sz w:val="32"/>
          <w:lang w:eastAsia="zh-CN"/>
        </w:rPr>
        <w:t>”低空接入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按”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安装</w:t>
      </w:r>
      <w:r>
        <w:rPr>
          <w:rFonts w:ascii="Times New Roman" w:eastAsia="仿宋_GB2312"/>
          <w:color w:val="000000"/>
          <w:sz w:val="32"/>
          <w:lang w:eastAsia="zh-CN"/>
        </w:rPr>
        <w:t>+运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营维护</w:t>
      </w:r>
      <w:r>
        <w:rPr>
          <w:rFonts w:ascii="Times New Roman" w:eastAsia="仿宋_GB2312"/>
          <w:color w:val="000000"/>
          <w:sz w:val="32"/>
          <w:lang w:eastAsia="zh-CN"/>
        </w:rPr>
        <w:t>+增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”模式收取服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；景区和高速服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区起降点与景区运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公司、高速管理公司合作，将起降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入既有运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体系，按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ascii="Times New Roman" w:eastAsia="仿宋_GB2312"/>
          <w:color w:val="000000"/>
          <w:sz w:val="32"/>
          <w:lang w:eastAsia="zh-CN"/>
        </w:rPr>
        <w:t>打包定价。</w:t>
      </w:r>
    </w:p>
    <w:p w14:paraId="18093BF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灵活。使用服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次起降、月包或年包等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梯式向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方收取；增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务费针对观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急、物流、巡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景提供差异化服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并收取溢价；广告与冠名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在起降点和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行品牌冠名和数字航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广告展示；数据服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起降点部署的通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、气象和流量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向航空公司、无人机平台和政府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管机构提供数据接口服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</w:t>
      </w:r>
      <w:r>
        <w:rPr>
          <w:rFonts w:ascii="Times New Roman" w:eastAsia="仿宋_GB2312"/>
          <w:color w:val="000000"/>
          <w:sz w:val="32"/>
          <w:lang w:eastAsia="zh-CN"/>
        </w:rPr>
        <w:t>”基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>+数据服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收益。</w:t>
      </w:r>
    </w:p>
    <w:p w14:paraId="354D35B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城市起降点主要服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急救机构（空中医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运）、高端商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出行（商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渡和会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接待）、物流企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（低空物流末梢配送）和城市管理部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（巡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）；景区和高速服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区起降点主要服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于低空旅游运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位和物流企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起降点主要服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递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商平台的无人机运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方。</w:t>
      </w:r>
    </w:p>
    <w:p w14:paraId="6E11700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施可在基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起降功能之上嵌入多种增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。在城市起降点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</w:t>
      </w:r>
      <w:r>
        <w:rPr>
          <w:rFonts w:ascii="Times New Roman" w:eastAsia="仿宋_GB2312"/>
          <w:color w:val="000000"/>
          <w:sz w:val="32"/>
          <w:lang w:eastAsia="zh-CN"/>
        </w:rPr>
        <w:t>”低空生活体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如低空咖啡角、城市空中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景台和低空科技互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，将功能性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转变为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打卡地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；在景区起降点与景区运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方合作推出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</w:t>
      </w:r>
      <w:r>
        <w:rPr>
          <w:rFonts w:ascii="Times New Roman" w:eastAsia="仿宋_GB2312"/>
          <w:color w:val="000000"/>
          <w:sz w:val="32"/>
          <w:lang w:eastAsia="zh-CN"/>
        </w:rPr>
        <w:t>+景区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票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票，延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游客停留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；在物流起降点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风险识别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和数据回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等附加服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，按</w:t>
      </w:r>
      <w:r>
        <w:rPr>
          <w:rFonts w:ascii="Times New Roman" w:eastAsia="仿宋_GB2312"/>
          <w:color w:val="000000"/>
          <w:sz w:val="32"/>
          <w:lang w:eastAsia="zh-CN"/>
        </w:rPr>
        <w:t>”每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</w:t>
      </w:r>
      <w:r>
        <w:rPr>
          <w:rFonts w:ascii="Times New Roman" w:eastAsia="仿宋_GB2312"/>
          <w:color w:val="000000"/>
          <w:sz w:val="32"/>
          <w:lang w:eastAsia="zh-CN"/>
        </w:rPr>
        <w:t>”或”每公里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ascii="Times New Roman" w:eastAsia="仿宋_GB2312"/>
          <w:color w:val="000000"/>
          <w:sz w:val="32"/>
          <w:lang w:eastAsia="zh-CN"/>
        </w:rPr>
        <w:t>”打包收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E04E87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施模式适合在景区、医院、物流枢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、高速公路服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区和城市核心区等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行有明确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景需求的点位布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条件包括：点位有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行器起降需求；与既有建筑或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方有合作机制分担建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成本；有明确的收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象和定价机制。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ascii="Times New Roman" w:eastAsia="仿宋_GB2312"/>
          <w:color w:val="000000"/>
          <w:sz w:val="32"/>
          <w:lang w:eastAsia="zh-CN"/>
        </w:rPr>
        <w:t>”使用者付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</w:t>
      </w:r>
      <w:r>
        <w:rPr>
          <w:rFonts w:ascii="Times New Roman" w:eastAsia="仿宋_GB2312"/>
          <w:color w:val="000000"/>
          <w:sz w:val="32"/>
          <w:lang w:eastAsia="zh-CN"/>
        </w:rPr>
        <w:t>+政府采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购为补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金流，适合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</w:t>
      </w:r>
      <w:r>
        <w:rPr>
          <w:rFonts w:ascii="Times New Roman" w:eastAsia="仿宋_GB2312"/>
          <w:color w:val="000000"/>
          <w:sz w:val="32"/>
          <w:lang w:eastAsia="zh-CN"/>
        </w:rPr>
        <w:t xml:space="preserve"> REITs 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券化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池。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州山地地形非常适合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</w:t>
      </w:r>
      <w:r>
        <w:rPr>
          <w:rFonts w:ascii="Times New Roman" w:eastAsia="仿宋_GB2312"/>
          <w:color w:val="000000"/>
          <w:sz w:val="32"/>
          <w:lang w:eastAsia="zh-CN"/>
        </w:rPr>
        <w:t>”小型垂直起降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施集群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但”一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而上</w:t>
      </w:r>
      <w:r>
        <w:rPr>
          <w:rFonts w:ascii="Times New Roman" w:eastAsia="仿宋_GB2312"/>
          <w:color w:val="000000"/>
          <w:sz w:val="32"/>
          <w:lang w:eastAsia="zh-CN"/>
        </w:rPr>
        <w:t>”的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存在</w:t>
      </w:r>
      <w:r>
        <w:rPr>
          <w:rFonts w:ascii="Times New Roman" w:eastAsia="仿宋_GB2312"/>
          <w:color w:val="000000"/>
          <w:sz w:val="32"/>
          <w:lang w:eastAsia="zh-CN"/>
        </w:rPr>
        <w:t>——各市州可能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向于按照自身能力分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，不同市州建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</w:t>
      </w:r>
      <w:r>
        <w:rPr>
          <w:rFonts w:ascii="Times New Roman" w:eastAsia="仿宋_GB2312"/>
          <w:color w:val="000000"/>
          <w:sz w:val="32"/>
          <w:lang w:eastAsia="zh-CN"/>
        </w:rPr>
        <w:t>梯度方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0D56B7D5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1" w:name="_Toc226984401"/>
      <w:r>
        <w:rPr>
          <w:rFonts w:ascii="Times New Roman" w:eastAsia="黑体"/>
          <w:color w:val="000000"/>
          <w:sz w:val="32"/>
          <w:lang w:eastAsia="zh-CN"/>
        </w:rPr>
        <w:t>三、低空活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地商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模式</w:t>
      </w:r>
      <w:bookmarkEnd w:id="91"/>
    </w:p>
    <w:p w14:paraId="52D72C5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地（含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基地、航空运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地等）是承接低空旅游、航空运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体，采用政府或文旅集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、文旅消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地由地方政府或文旅投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平台承担土地和基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负责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日常运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招商，收入主要来自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研学和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3CDB84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地的收入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构以消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收入涵盖直升机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行等按次收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目；培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研学收入包括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照培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、青少年航空研学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程和企事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建定制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收入包括低空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事、航空展会、主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赁费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用；商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配套收入涵盖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地内餐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零售、文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创产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售和周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出租。到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2027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划建成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2-5 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地，率先建成荔波机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 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地；到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年建成 12 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地。</w:t>
      </w:r>
    </w:p>
    <w:p w14:paraId="2623B3D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地的服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象以文旅消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者和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爱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主，包括低空旅游游客、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参与者、研学群体、企事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和参加航空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事的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众。荔波机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地已通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国家体育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局复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州首批国家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目。</w:t>
      </w:r>
    </w:p>
    <w:p w14:paraId="42B636F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之上，低空活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地可延伸多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。建立低空科技展示区和体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游客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的可感知性；与地方景区、旅行社和短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视频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平台合作推出</w:t>
      </w:r>
      <w:r>
        <w:rPr>
          <w:rFonts w:ascii="Times New Roman" w:eastAsia="仿宋_GB2312"/>
          <w:color w:val="000000"/>
          <w:sz w:val="32"/>
          <w:lang w:eastAsia="zh-CN"/>
        </w:rPr>
        <w:t>”低空+景区”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票套餐；在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置</w:t>
      </w:r>
      <w:r>
        <w:rPr>
          <w:rFonts w:ascii="Times New Roman" w:eastAsia="仿宋_GB2312"/>
          <w:color w:val="000000"/>
          <w:sz w:val="32"/>
          <w:lang w:eastAsia="zh-CN"/>
        </w:rPr>
        <w:t>”低空+文旅”打卡点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如空中拍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舱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打卡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区，吸引游客停留消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；与保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公司合作开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品，降低消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者</w:t>
      </w:r>
      <w:r>
        <w:rPr>
          <w:rFonts w:ascii="Times New Roman" w:eastAsia="仿宋_GB2312"/>
          <w:color w:val="000000"/>
          <w:sz w:val="32"/>
          <w:lang w:eastAsia="zh-CN"/>
        </w:rPr>
        <w:t>参与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36753A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地模式适合在文旅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源富集、景区客流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定、航空运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好的区域布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山、万峰林等知名景区周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坝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陵河大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旅融合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条件包括：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地所在区域有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定的文旅客流和消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能力；有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负责课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开展的气象和地形条件。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州全省共有</w:t>
      </w:r>
      <w:r>
        <w:rPr>
          <w:rFonts w:ascii="Times New Roman" w:eastAsia="仿宋_GB2312"/>
          <w:color w:val="000000"/>
          <w:sz w:val="32"/>
          <w:lang w:eastAsia="zh-CN"/>
        </w:rPr>
        <w:t xml:space="preserve"> A 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520 个、世界前 100 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ascii="Times New Roman" w:eastAsia="仿宋_GB2312"/>
          <w:color w:val="000000"/>
          <w:sz w:val="32"/>
          <w:lang w:eastAsia="zh-CN"/>
        </w:rPr>
        <w:t xml:space="preserve"> 45 座、低空滑翔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 余家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0E0046A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施在适合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象和条件上存在明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差异。通用机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适合在航空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好、文旅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源丰富或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急保障任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点市州布局，需要地方政府具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前期投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能力且有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公司承接后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施适合在景区、医院、物流枢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、高速公路服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区和城市核心区等有明确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景需求的点位布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，需要与既有建筑或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方建立合作机制并有明确的收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象和定价机制；低空活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地适合在文旅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源富集、景区客流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定、航空运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好的区域布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地所在区域有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定的文旅客流和消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能力且具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开展的气象和地形条件。</w:t>
      </w:r>
    </w:p>
    <w:p w14:paraId="3BA2E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92" w:name="_Toc226984402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低空飞行管理服务保障设施商业模式</w:t>
      </w:r>
      <w:bookmarkEnd w:id="92"/>
    </w:p>
    <w:p w14:paraId="732FB96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施包括通信、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的运行支撑体系。此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施公共属性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、前期投入大、回收周期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，以</w:t>
      </w:r>
      <w:r>
        <w:rPr>
          <w:rFonts w:ascii="Times New Roman" w:eastAsia="仿宋_GB2312"/>
          <w:color w:val="000000"/>
          <w:sz w:val="32"/>
          <w:lang w:eastAsia="zh-CN"/>
        </w:rPr>
        <w:t>”政府投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>+特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许经营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ascii="Times New Roman" w:eastAsia="仿宋_GB2312"/>
          <w:color w:val="000000"/>
          <w:sz w:val="32"/>
          <w:lang w:eastAsia="zh-CN"/>
        </w:rPr>
        <w:t>+政府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”的复合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的可</w:t>
      </w:r>
      <w:r>
        <w:rPr>
          <w:rFonts w:ascii="Times New Roman" w:eastAsia="仿宋_GB2312"/>
          <w:color w:val="000000"/>
          <w:sz w:val="32"/>
          <w:lang w:eastAsia="zh-CN"/>
        </w:rPr>
        <w:t>能性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高。</w:t>
      </w:r>
    </w:p>
    <w:p w14:paraId="08E7873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3" w:name="_Toc226984403"/>
      <w:r>
        <w:rPr>
          <w:rFonts w:ascii="Times New Roman" w:eastAsia="黑体"/>
          <w:color w:val="000000"/>
          <w:sz w:val="32"/>
          <w:lang w:eastAsia="zh-CN"/>
        </w:rPr>
        <w:t>一、通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模式</w:t>
      </w:r>
      <w:bookmarkEnd w:id="93"/>
    </w:p>
    <w:p w14:paraId="353B463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（通信、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施是低空空域管理的技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底座，采用政府主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化平台公司特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许经营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构。通信基站、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航台站和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雷达等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施由政府通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过专项债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解决前期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以十年至十五年的特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许经营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方式交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化平台公司，由其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负责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日常运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拓展。</w:t>
      </w:r>
    </w:p>
    <w:p w14:paraId="3E0066E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施的收入来源呈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并重的特征。政府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构成基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收入，包括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急管理、公安巡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、交通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管等部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提供低空感知数据接口和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；平台接入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方、物流企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和文旅运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商收取，按接入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数量和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行架次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梯定价；数据服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采集的空域流量、航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利用率和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行安全数据，向航空公司、无人机平台和科研机构提供分析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告和接口服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</w:t>
      </w:r>
      <w:r>
        <w:rPr>
          <w:rFonts w:ascii="Times New Roman" w:eastAsia="仿宋_GB2312"/>
          <w:color w:val="000000"/>
          <w:sz w:val="32"/>
          <w:lang w:eastAsia="zh-CN"/>
        </w:rPr>
        <w:t>”基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>+数据服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收益。</w:t>
      </w:r>
    </w:p>
    <w:p w14:paraId="30792A2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象涵盖低空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、科研院所和低空智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赖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取航路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航、位置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和通信保障；政府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管；科研院所利用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累的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行数据开展低空空域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化和航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划研究。</w:t>
      </w:r>
    </w:p>
    <w:p w14:paraId="3352D96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保障功能之上，通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施可延伸多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数据和通信网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构建低空流量分析平台，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风险识别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和能耗管理服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；在生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敏感区和景区周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部署精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和景区管理方提供生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影响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告；与保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机构合作开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定价依据。</w:t>
      </w:r>
    </w:p>
    <w:p w14:paraId="0C6B505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施模式适合在低空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景需求多元的区域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先行市州。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条件包括：政府具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备专项债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金筹措能力；有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化平台公司承接特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许经营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；区域内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意愿和能力。通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低空运行的技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底座，若前期建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完成后运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金不到位，可能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老化和数据中断，因此在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段即可能需要明确运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主体和收入来源，以降低重硬件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0BF4C54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4" w:name="_Toc226984404"/>
      <w:r>
        <w:rPr>
          <w:rFonts w:ascii="Times New Roman" w:eastAsia="黑体"/>
          <w:color w:val="000000"/>
          <w:sz w:val="32"/>
          <w:lang w:eastAsia="zh-CN"/>
        </w:rPr>
        <w:t>二、低空气象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模式</w:t>
      </w:r>
      <w:bookmarkEnd w:id="94"/>
    </w:p>
    <w:p w14:paraId="484057A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施是复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境下低空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行安全保障的重要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成，采用</w:t>
      </w:r>
      <w:r>
        <w:rPr>
          <w:rFonts w:ascii="Times New Roman" w:eastAsia="仿宋_GB2312"/>
          <w:color w:val="000000"/>
          <w:sz w:val="32"/>
          <w:lang w:eastAsia="zh-CN"/>
        </w:rPr>
        <w:t>”公共服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+商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”的复合运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由气象部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一提供，面向所有低空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开放；精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化、定制化的低空气象服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公司面向特定客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群体提供，形成公共保障与商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并行的</w:t>
      </w:r>
      <w:r>
        <w:rPr>
          <w:rFonts w:ascii="Times New Roman" w:eastAsia="仿宋_GB2312"/>
          <w:color w:val="000000"/>
          <w:sz w:val="32"/>
          <w:lang w:eastAsia="zh-CN"/>
        </w:rPr>
        <w:t>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模式。</w:t>
      </w:r>
    </w:p>
    <w:p w14:paraId="676FAA5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构包括公共服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保障和商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两个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面。公共服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政部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按年度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付气象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维经费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，覆盖基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气象站网、自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气象站和雷达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的运行成本；商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面面向低空运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提供山地微尺度气象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行窗口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等定制化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品，按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订阅费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或按次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方式收取服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州省三年行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方案明确提出支持依法依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开展低空气象数据流通交易，探索建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在全国范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内具有复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山地气候条件代表性和气象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示范性的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新模式，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化提供了政策支撑。</w:t>
      </w:r>
    </w:p>
    <w:p w14:paraId="41E68B1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象包括所有低空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参与方和政府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急管理部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。低空旅游运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商可能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取精准的气象窗口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以安排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光航班；物流企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或将航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入配送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位或需要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气象数据以保障救援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行安全；政府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急管理部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可能依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赖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灾害性天气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防灾减灾。</w:t>
      </w:r>
    </w:p>
    <w:p w14:paraId="4472059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施可在基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之上延伸多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数西算</w:t>
      </w:r>
      <w:r>
        <w:rPr>
          <w:rFonts w:ascii="Times New Roman" w:eastAsia="仿宋_GB2312"/>
          <w:color w:val="000000"/>
          <w:sz w:val="32"/>
          <w:lang w:eastAsia="zh-CN"/>
        </w:rPr>
        <w:t>”枢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点的算力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，构建山地微尺度气象数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提供公里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钟级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；与低空智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接，将气象数据嵌入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批和航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气象条件与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匹配；开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品，面向保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行安全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估数据，支撑低空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品的定</w:t>
      </w:r>
      <w:r>
        <w:rPr>
          <w:rFonts w:ascii="Times New Roman" w:eastAsia="仿宋_GB2312"/>
          <w:color w:val="000000"/>
          <w:sz w:val="32"/>
          <w:lang w:eastAsia="zh-CN"/>
        </w:rPr>
        <w:t>价和理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54E03D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施模式适合在气象条件复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、地形起伏大、局地小气候多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的山地地区布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这类拥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有典型复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山地气候条件的省份。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条件包括：气象部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能力和数据开放机制；有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公司承接商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意愿逐步形成。气象数据服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化或可考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采取</w:t>
      </w:r>
      <w:r>
        <w:rPr>
          <w:rFonts w:ascii="Times New Roman" w:eastAsia="仿宋_GB2312"/>
          <w:color w:val="000000"/>
          <w:sz w:val="32"/>
          <w:lang w:eastAsia="zh-CN"/>
        </w:rPr>
        <w:t>”先政府采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培育、再逐步向商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拓展</w:t>
      </w:r>
      <w:r>
        <w:rPr>
          <w:rFonts w:ascii="Times New Roman" w:eastAsia="仿宋_GB2312"/>
          <w:color w:val="000000"/>
          <w:sz w:val="32"/>
          <w:lang w:eastAsia="zh-CN"/>
        </w:rPr>
        <w:t>”的两步走策略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在市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需求尚未成熟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段以政府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购买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主，在市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需求逐步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放后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渡到市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ascii="Times New Roman" w:eastAsia="仿宋_GB2312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主。</w:t>
      </w:r>
    </w:p>
    <w:p w14:paraId="7CF73F7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施在适合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象和条件上各有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重。通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施适合在低空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密集、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景需求多元的区域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，需要政府具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备专项债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金筹措能力、有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化平台公司承接特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许经营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且区域内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意愿；低空气象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施适合在气象条件复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、地形起伏大、局地小气候多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的山地地区布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，需要气象部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精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值预报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能力和数据开放机制、有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公司承接商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且低空运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意愿逐步形成。</w:t>
      </w:r>
    </w:p>
    <w:p w14:paraId="344A1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95" w:name="_Toc226984405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第三节 低空智能网联系统商业模式</w:t>
      </w:r>
      <w:bookmarkEnd w:id="95"/>
    </w:p>
    <w:p w14:paraId="1A42D88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控、空域管理和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法的核心平台，也是低空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从分散运行走向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平台具有典型的网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ascii="Times New Roman" w:eastAsia="仿宋_GB2312"/>
          <w:color w:val="000000"/>
          <w:sz w:val="32"/>
          <w:lang w:eastAsia="zh-CN"/>
        </w:rPr>
        <w:t>——每新增一家航空公司、无人机运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平台、物流企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就多一份数据流与服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成本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近于零而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递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增。其商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模式定位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ascii="Times New Roman" w:eastAsia="仿宋_GB2312"/>
          <w:color w:val="000000"/>
          <w:sz w:val="32"/>
          <w:lang w:eastAsia="zh-CN"/>
        </w:rPr>
        <w:t>”平台型运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ascii="Times New Roman" w:eastAsia="仿宋_GB2312"/>
          <w:color w:val="000000"/>
          <w:sz w:val="32"/>
          <w:lang w:eastAsia="zh-CN"/>
        </w:rPr>
        <w:t>+模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+数据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ascii="Times New Roman" w:eastAsia="仿宋_GB2312"/>
          <w:color w:val="000000"/>
          <w:sz w:val="32"/>
          <w:lang w:eastAsia="zh-CN"/>
        </w:rPr>
        <w:t>”的复合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</w:t>
      </w:r>
    </w:p>
    <w:p w14:paraId="117A79E2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6" w:name="_Toc226984406"/>
      <w:r>
        <w:rPr>
          <w:rFonts w:ascii="Times New Roman" w:eastAsia="黑体"/>
          <w:color w:val="000000"/>
          <w:sz w:val="32"/>
          <w:lang w:eastAsia="zh-CN"/>
        </w:rPr>
        <w:t>一、平台运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模式</w:t>
      </w:r>
      <w:bookmarkEnd w:id="96"/>
    </w:p>
    <w:p w14:paraId="22A292B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法一体化平台与市州分平台共同构成</w:t>
      </w:r>
      <w:r>
        <w:rPr>
          <w:rFonts w:ascii="Times New Roman" w:eastAsia="仿宋_GB2312"/>
          <w:color w:val="000000"/>
          <w:sz w:val="32"/>
          <w:lang w:eastAsia="zh-CN"/>
        </w:rPr>
        <w:t>”1+9”省市两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平台体系，采用政府主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、平台运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构。平台建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金来源于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专项债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和地方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基金，运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块订阅费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和数据增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化收入。</w:t>
      </w:r>
    </w:p>
    <w:p w14:paraId="51E3587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平台收入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构呈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从建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再向数据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的三重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迁特征。建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ascii="Times New Roman" w:eastAsia="仿宋_GB2312"/>
          <w:color w:val="000000"/>
          <w:sz w:val="32"/>
          <w:lang w:eastAsia="zh-CN"/>
        </w:rPr>
        <w:t>”建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包</w:t>
      </w:r>
      <w:r>
        <w:rPr>
          <w:rFonts w:ascii="Times New Roman" w:eastAsia="仿宋_GB2312"/>
          <w:color w:val="000000"/>
          <w:sz w:val="32"/>
          <w:lang w:eastAsia="zh-CN"/>
        </w:rPr>
        <w:t>+系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集成</w:t>
      </w:r>
      <w:r>
        <w:rPr>
          <w:rFonts w:ascii="Times New Roman" w:eastAsia="仿宋_GB2312"/>
          <w:color w:val="000000"/>
          <w:sz w:val="32"/>
          <w:lang w:eastAsia="zh-CN"/>
        </w:rPr>
        <w:t>”覆盖平台开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成本，采用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专项债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ascii="Times New Roman" w:eastAsia="仿宋_GB2312"/>
          <w:color w:val="000000"/>
          <w:sz w:val="32"/>
          <w:lang w:eastAsia="zh-CN"/>
        </w:rPr>
        <w:t xml:space="preserve"> PPP 模式避免运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平台承担全部建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设债务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平台接入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块订阅费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、按使用量收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金流，在低空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景快速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扩张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背景下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每年</w:t>
      </w:r>
      <w:r>
        <w:rPr>
          <w:rFonts w:ascii="Times New Roman" w:eastAsia="仿宋_GB2312"/>
          <w:color w:val="000000"/>
          <w:sz w:val="32"/>
          <w:lang w:eastAsia="zh-CN"/>
        </w:rPr>
        <w:t>10%至20%的收入增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与生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段衍生出数据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交易、低空金融科技、低空保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等新型收入来源，使平台收益从一次性服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向持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收益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移，形成</w:t>
      </w:r>
      <w:r>
        <w:rPr>
          <w:rFonts w:ascii="Times New Roman" w:eastAsia="仿宋_GB2312"/>
          <w:color w:val="000000"/>
          <w:sz w:val="32"/>
          <w:lang w:eastAsia="zh-CN"/>
        </w:rPr>
        <w:t>”平台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color w:val="000000"/>
          <w:sz w:val="32"/>
          <w:lang w:eastAsia="zh-CN"/>
        </w:rPr>
        <w:t>+数据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ascii="Times New Roman" w:eastAsia="仿宋_GB2312"/>
          <w:color w:val="000000"/>
          <w:sz w:val="32"/>
          <w:lang w:eastAsia="zh-CN"/>
        </w:rPr>
        <w:t>”的复合模式。</w:t>
      </w:r>
    </w:p>
    <w:p w14:paraId="19C67D5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平台服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象涵盖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、文旅运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商、政府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和科研院所。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平台提交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取气象情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、接收告警和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助救援服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；物流企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控无人机运行状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化配送路径；文旅运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商通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取低空旅游航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批和运行保障；政府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管、空域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度。</w:t>
      </w:r>
    </w:p>
    <w:p w14:paraId="6EC43D5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平台可在基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之上延伸多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。构建低空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用商城和第三方服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接入机制，吸引航空制造、低空运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、数据服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、广告、文旅、教育等多方参与，形成低空服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；依托平台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累的低空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行数据开展数据分析服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政府部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提供低空空域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址决策支持；与金融机构合作开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金融、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品，降低低空运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972034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平台模式适合在全省范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一部署，依托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安新区算力集群建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平台，在市州按需部署分平台。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条件包括：平台具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ascii="Times New Roman" w:eastAsia="仿宋_GB2312"/>
          <w:color w:val="000000"/>
          <w:sz w:val="32"/>
          <w:lang w:eastAsia="zh-CN"/>
        </w:rPr>
        <w:t xml:space="preserve"> 7×24 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保障能力和高可用性架构；与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方和民航部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建立空域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机制；平台运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数据安全和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私保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能力；有明确的收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准和</w:t>
      </w:r>
      <w:r>
        <w:rPr>
          <w:rFonts w:ascii="Times New Roman" w:eastAsia="仿宋_GB2312"/>
          <w:color w:val="000000"/>
          <w:sz w:val="32"/>
          <w:lang w:eastAsia="zh-CN"/>
        </w:rPr>
        <w:t>定价机制。</w:t>
      </w:r>
    </w:p>
    <w:p w14:paraId="25F592F1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7" w:name="_Toc226984407"/>
      <w:r>
        <w:rPr>
          <w:rFonts w:ascii="Times New Roman" w:eastAsia="黑体"/>
          <w:color w:val="000000"/>
          <w:sz w:val="32"/>
          <w:lang w:eastAsia="zh-CN"/>
        </w:rPr>
        <w:t>二、定制化与模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块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化服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务设计</w:t>
      </w:r>
      <w:bookmarkEnd w:id="97"/>
    </w:p>
    <w:p w14:paraId="5912E5A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象涵盖公共服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等多元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平台功能的需求差异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著，定制化与模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合的服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策略或更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适宜。</w:t>
      </w:r>
    </w:p>
    <w:p w14:paraId="45019AD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平台的可靠性、响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速度和跨部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同能力要求最高，采用政府全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额购买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模式，平台提供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色通道、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度和告警救援服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，按年度服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合同收取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用。物流运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景以低空物流末梢配送和干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平台的航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管理、运力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实时监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控能力要求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高，采用使用者付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模式，按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行架次、航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距离或配送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量收取平台服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景以低空旅游、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平台的气象服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划和商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支持要求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高，采用</w:t>
      </w:r>
      <w:r>
        <w:rPr>
          <w:rFonts w:ascii="Times New Roman" w:eastAsia="仿宋_GB2312"/>
          <w:color w:val="000000"/>
          <w:sz w:val="32"/>
          <w:lang w:eastAsia="zh-CN"/>
        </w:rPr>
        <w:t>”基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ascii="Times New Roman" w:eastAsia="仿宋_GB2312"/>
          <w:color w:val="000000"/>
          <w:sz w:val="32"/>
          <w:lang w:eastAsia="zh-CN"/>
        </w:rPr>
        <w:t>+增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ascii="Times New Roman" w:eastAsia="仿宋_GB2312"/>
          <w:color w:val="000000"/>
          <w:sz w:val="32"/>
          <w:lang w:eastAsia="zh-CN"/>
        </w:rPr>
        <w:t>”模式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在保障基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，提供景区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票、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推广和数据分析等增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术测试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准制定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平台的数据采集、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行分析和合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规审查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能力要求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高，采用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目制收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模式，按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周期和数据采集量收</w:t>
      </w:r>
      <w:r>
        <w:rPr>
          <w:rFonts w:ascii="Times New Roman" w:eastAsia="仿宋_GB2312"/>
          <w:color w:val="000000"/>
          <w:sz w:val="32"/>
          <w:lang w:eastAsia="zh-CN"/>
        </w:rPr>
        <w:t>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99E6CD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低空智能网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适合在全省范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一部署。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施需要具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以下条件：与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方和民航部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建立空域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机制；平台运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公司具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数据安全和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私保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能力；有明确的收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准和定价机制。平台的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性取决于低空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需求的培育速度和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景的拓展广度，在市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尚未成熟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化或将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致平台空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，而在市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赖财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政兜底可能造成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配。</w:t>
      </w:r>
    </w:p>
    <w:p w14:paraId="7DC27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98" w:name="_Toc226984408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第四节 环境影响与约束条件</w:t>
      </w:r>
      <w:bookmarkEnd w:id="98"/>
    </w:p>
    <w:p w14:paraId="287066D0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99" w:name="_Toc226984409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境影响的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预测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与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估</w:t>
      </w:r>
      <w:bookmarkEnd w:id="99"/>
    </w:p>
    <w:p w14:paraId="7B24FB4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和运行既具有有利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境影响，也存在需要重点防控的不利影响。有利影响主要体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在低空物流替代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燃油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车辆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后能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提升配送效率、降低碳排放，低空生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提升森林火情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识别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染溯源效率，低空基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可支撑石漠化治理、珍稀物种栖息地修复等生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治理工程。</w:t>
      </w:r>
    </w:p>
    <w:p w14:paraId="54C891B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不利影响主要包括起降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和通航机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噪声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扰动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磁信号和无人机航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的潜在影响，以及起降点和通信塔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自然景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视觉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侵占。梵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山、施秉云台山等区域在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施布局和运行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中或将面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敏感性方面的挑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D8BA2F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00" w:name="_Toc226984410"/>
      <w:r>
        <w:rPr>
          <w:rFonts w:ascii="Times New Roman" w:eastAsia="黑体"/>
          <w:color w:val="000000"/>
          <w:sz w:val="32"/>
          <w:lang w:eastAsia="zh-CN"/>
        </w:rPr>
        <w:t>二、不良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境影响的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防与减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轻</w:t>
      </w:r>
      <w:bookmarkEnd w:id="100"/>
    </w:p>
    <w:p w14:paraId="60F7335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ascii="Times New Roman" w:eastAsia="仿宋_GB2312"/>
          <w:color w:val="000000"/>
          <w:sz w:val="32"/>
          <w:lang w:eastAsia="zh-CN"/>
        </w:rPr>
        <w:t>目布局或需充分考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虑饮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用水源保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区、自然保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区、重要湿地、水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区等生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境敏感区影响，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贯彻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约节约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用地和耕地保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政策，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守生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护红线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和永久基本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田，按照</w:t>
      </w:r>
      <w:r>
        <w:rPr>
          <w:rFonts w:ascii="Times New Roman" w:eastAsia="仿宋_GB2312"/>
          <w:color w:val="000000"/>
          <w:sz w:val="32"/>
          <w:lang w:eastAsia="zh-CN"/>
        </w:rPr>
        <w:t>”保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先、避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让为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</w:t>
      </w:r>
      <w:r>
        <w:rPr>
          <w:rFonts w:ascii="Times New Roman" w:eastAsia="仿宋_GB2312"/>
          <w:color w:val="000000"/>
          <w:sz w:val="32"/>
          <w:lang w:eastAsia="zh-CN"/>
        </w:rPr>
        <w:t>”原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选择</w:t>
      </w:r>
      <w:r>
        <w:rPr>
          <w:rFonts w:ascii="Times New Roman" w:eastAsia="仿宋_GB2312"/>
          <w:color w:val="000000"/>
          <w:sz w:val="32"/>
          <w:lang w:eastAsia="zh-CN"/>
        </w:rPr>
        <w:t>布局方案。</w:t>
      </w:r>
    </w:p>
    <w:p w14:paraId="0678B1F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和水土保持要求的可能性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高，落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防治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施与主体工程同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施工、同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使用的</w:t>
      </w:r>
      <w:r>
        <w:rPr>
          <w:rFonts w:ascii="Times New Roman" w:eastAsia="仿宋_GB2312"/>
          <w:color w:val="000000"/>
          <w:sz w:val="32"/>
          <w:lang w:eastAsia="zh-CN"/>
        </w:rPr>
        <w:t>”三同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ascii="Times New Roman" w:eastAsia="仿宋_GB2312"/>
          <w:color w:val="000000"/>
          <w:sz w:val="32"/>
          <w:lang w:eastAsia="zh-CN"/>
        </w:rPr>
        <w:t>”制度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做好人工切坡、地表水和地下水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染防控、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用地复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垦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、噪声和大气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染防治等工作，低噪声、低排放机型的使用比例</w:t>
      </w:r>
      <w:r>
        <w:rPr>
          <w:rFonts w:ascii="Times New Roman" w:eastAsia="仿宋_GB2312"/>
          <w:color w:val="000000"/>
          <w:sz w:val="32"/>
          <w:lang w:eastAsia="zh-CN"/>
        </w:rPr>
        <w:t>或将提升。</w:t>
      </w:r>
    </w:p>
    <w:p w14:paraId="5F50677C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01" w:name="_Toc226984411"/>
      <w:r>
        <w:rPr>
          <w:rFonts w:ascii="Times New Roman" w:eastAsia="黑体"/>
          <w:color w:val="000000"/>
          <w:sz w:val="32"/>
          <w:lang w:eastAsia="zh-CN"/>
        </w:rPr>
        <w:t>三、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境管理制度的完善方向</w:t>
      </w:r>
      <w:bookmarkEnd w:id="101"/>
    </w:p>
    <w:p w14:paraId="2A9EEB9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ascii="Times New Roman" w:eastAsia="仿宋_GB2312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施效果的跟踪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估工作或有待加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生物多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行大气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染、机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水等重要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境跟踪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目前期开展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境影响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价，履行法定程序，做好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公示并充分征求公众意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，将相关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环评结论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施的重要依据，在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保措施，以降低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境和公众生活的</w:t>
      </w:r>
      <w:r>
        <w:rPr>
          <w:rFonts w:ascii="Times New Roman" w:eastAsia="仿宋_GB2312"/>
          <w:color w:val="000000"/>
          <w:sz w:val="32"/>
          <w:lang w:eastAsia="zh-CN"/>
        </w:rPr>
        <w:t>不良影响。</w:t>
      </w:r>
    </w:p>
    <w:p w14:paraId="330E2418">
      <w:pPr>
        <w:rPr>
          <w:rFonts w:ascii="Times New Roman" w:eastAsia="方正小标宋简体"/>
          <w:color w:val="000000"/>
          <w:sz w:val="44"/>
          <w:lang w:eastAsia="zh-CN"/>
        </w:rPr>
      </w:pPr>
      <w:bookmarkStart w:id="102" w:name="_Toc226984412"/>
      <w:r>
        <w:rPr>
          <w:rFonts w:ascii="Times New Roman" w:eastAsia="方正小标宋简体"/>
          <w:color w:val="000000"/>
          <w:sz w:val="44"/>
          <w:lang w:eastAsia="zh-CN"/>
        </w:rPr>
        <w:br w:type="page"/>
      </w:r>
    </w:p>
    <w:p w14:paraId="2DC00C9E">
      <w:pPr>
        <w:spacing w:before="120" w:beforeLines="50" w:after="120" w:afterLines="50" w:line="600" w:lineRule="exact"/>
        <w:jc w:val="center"/>
        <w:outlineLvl w:val="0"/>
        <w:rPr>
          <w:rFonts w:ascii="Times New Roman" w:eastAsia="方正小标宋简体"/>
          <w:color w:val="000000"/>
          <w:sz w:val="44"/>
          <w:lang w:eastAsia="zh-CN"/>
        </w:rPr>
      </w:pPr>
      <w:r>
        <w:rPr>
          <w:rFonts w:ascii="Times New Roman" w:eastAsia="方正小标宋简体"/>
          <w:color w:val="000000"/>
          <w:sz w:val="44"/>
          <w:lang w:eastAsia="zh-CN"/>
        </w:rPr>
        <w:t xml:space="preserve">第六章 </w:t>
      </w:r>
      <w:r>
        <w:rPr>
          <w:rFonts w:hint="eastAsia" w:ascii="Times New Roman" w:eastAsia="方正小标宋简体"/>
          <w:color w:val="000000"/>
          <w:sz w:val="44"/>
          <w:lang w:eastAsia="zh-CN"/>
        </w:rPr>
        <w:t>贵州省低空基础设施和信息服务行业分</w:t>
      </w:r>
      <w:r>
        <w:rPr>
          <w:rFonts w:ascii="Times New Roman" w:eastAsia="方正小标宋简体"/>
          <w:color w:val="000000"/>
          <w:sz w:val="44"/>
          <w:lang w:eastAsia="zh-CN"/>
        </w:rPr>
        <w:t>期</w:t>
      </w:r>
      <w:r>
        <w:rPr>
          <w:rFonts w:hint="eastAsia" w:ascii="Times New Roman" w:eastAsia="方正小标宋简体"/>
          <w:color w:val="000000"/>
          <w:sz w:val="44"/>
          <w:lang w:eastAsia="zh-CN"/>
        </w:rPr>
        <w:t>实施计划</w:t>
      </w:r>
      <w:bookmarkEnd w:id="102"/>
    </w:p>
    <w:p w14:paraId="3BB0D54D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按照近期夯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底座、中期成网成体系、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期提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面的思路推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施、数字基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</w:t>
      </w:r>
    </w:p>
    <w:p w14:paraId="09F3C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03" w:name="_Toc226984413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总体目标</w:t>
      </w:r>
      <w:bookmarkEnd w:id="103"/>
    </w:p>
    <w:p w14:paraId="67D5111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以”安全托底+智能互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ascii="Times New Roman" w:eastAsia="仿宋_GB2312"/>
          <w:color w:val="000000"/>
          <w:sz w:val="32"/>
          <w:lang w:eastAsia="zh-CN"/>
        </w:rPr>
        <w:t>+广域覆盖”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核心，到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施等低空起降基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，构建全省起降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>”一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ascii="Times New Roman" w:eastAsia="仿宋_GB2312"/>
          <w:color w:val="000000"/>
          <w:sz w:val="32"/>
          <w:lang w:eastAsia="zh-CN"/>
        </w:rPr>
        <w:t>”；构建智能融合的数字化基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低空数据算力和信息化平台建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化能源、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施保障能力，有望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ascii="Times New Roman" w:eastAsia="仿宋_GB2312"/>
          <w:color w:val="000000"/>
          <w:sz w:val="32"/>
          <w:lang w:eastAsia="zh-CN"/>
        </w:rPr>
        <w:t>””管得住””放得开”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展。</w:t>
      </w:r>
    </w:p>
    <w:p w14:paraId="73FE0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04" w:name="_Toc226984414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阶段性目标</w:t>
      </w:r>
      <w:bookmarkEnd w:id="104"/>
    </w:p>
    <w:p w14:paraId="746EE3DD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05" w:name="_Toc226984415"/>
      <w:r>
        <w:rPr>
          <w:rFonts w:ascii="Times New Roman" w:eastAsia="黑体"/>
          <w:color w:val="000000"/>
          <w:sz w:val="32"/>
          <w:lang w:eastAsia="zh-CN"/>
        </w:rPr>
        <w:t>一、2027 年目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标</w:t>
      </w:r>
      <w:bookmarkEnd w:id="105"/>
    </w:p>
    <w:p w14:paraId="5D2883F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150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50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合性起降点（含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急）不少于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15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旅游起降点 15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 个。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各市州建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争力起降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施或起降点，通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点示范推广</w:t>
      </w:r>
      <w:r>
        <w:rPr>
          <w:rFonts w:ascii="Times New Roman" w:eastAsia="仿宋_GB2312"/>
          <w:color w:val="000000"/>
          <w:sz w:val="32"/>
          <w:lang w:eastAsia="zh-CN"/>
        </w:rPr>
        <w:t>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经验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65B0C6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地方面，建成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2-5 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地。率先建成荔波机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 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地特色示范，一体化服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</w:t>
      </w:r>
      <w:r>
        <w:rPr>
          <w:rFonts w:ascii="Times New Roman" w:eastAsia="仿宋_GB2312"/>
          <w:color w:val="000000"/>
          <w:sz w:val="32"/>
          <w:lang w:eastAsia="zh-CN"/>
        </w:rPr>
        <w:t>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驾驶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ascii="Times New Roman" w:eastAsia="仿宋_GB2312"/>
          <w:color w:val="000000"/>
          <w:sz w:val="32"/>
          <w:lang w:eastAsia="zh-CN"/>
        </w:rPr>
        <w:t>-低空教育研学”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旅</w:t>
      </w:r>
      <w:r>
        <w:rPr>
          <w:rFonts w:ascii="Times New Roman" w:eastAsia="仿宋_GB2312"/>
          <w:color w:val="000000"/>
          <w:sz w:val="32"/>
          <w:lang w:eastAsia="zh-CN"/>
        </w:rPr>
        <w:t>”和特色景区滑翔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ascii="Times New Roman" w:eastAsia="仿宋_GB2312"/>
          <w:color w:val="000000"/>
          <w:sz w:val="32"/>
          <w:lang w:eastAsia="zh-CN"/>
        </w:rPr>
        <w:t>有望推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1DF84A7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燃油供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步提升，航路航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配套燃油起降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施建成快速加注燃油和充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体系，全省具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燃油供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地达</w:t>
      </w:r>
      <w:r>
        <w:rPr>
          <w:rFonts w:ascii="Times New Roman" w:eastAsia="仿宋_GB2312"/>
          <w:color w:val="000000"/>
          <w:sz w:val="32"/>
          <w:lang w:eastAsia="zh-CN"/>
        </w:rPr>
        <w:t xml:space="preserve"> 70% 以上。</w:t>
      </w:r>
    </w:p>
    <w:p w14:paraId="594DE97C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06" w:name="_Toc226984416"/>
      <w:r>
        <w:rPr>
          <w:rFonts w:ascii="Times New Roman" w:eastAsia="黑体"/>
          <w:color w:val="000000"/>
          <w:sz w:val="32"/>
          <w:lang w:eastAsia="zh-CN"/>
        </w:rPr>
        <w:t>二、2030 年目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标</w:t>
      </w:r>
      <w:bookmarkEnd w:id="106"/>
    </w:p>
    <w:p w14:paraId="1D03189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方面，完成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450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300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其中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合性起降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施（含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急）</w:t>
      </w:r>
      <w:r>
        <w:rPr>
          <w:rFonts w:ascii="Times New Roman" w:eastAsia="仿宋_GB2312"/>
          <w:color w:val="000000"/>
          <w:sz w:val="32"/>
          <w:lang w:eastAsia="zh-CN"/>
        </w:rPr>
        <w:t>50 个左右、旅游起降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100 个、其他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型起降点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150 个。在旅游景区、物流枢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、交通枢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等重点区域，因地制宜建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、起降基地、起降点或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易型通用机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地，探索利用建筑物楼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、地面等适宜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所建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无人机起降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施。到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12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低空垂直起降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300 个。</w:t>
      </w:r>
    </w:p>
    <w:p w14:paraId="1AD3D4F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数字基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施方面，建成并运行省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低空一体化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施低空通信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监视设备补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盲，构建精准立体低空气象服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发挥贵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州国家算力枢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，布局低空算力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施和大数据平台，推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施智能化、网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化深度覆盖。到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建成”1+9”省市低空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法一体化平台两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平台体系，</w:t>
      </w:r>
      <w:r>
        <w:rPr>
          <w:rFonts w:ascii="Times New Roman" w:eastAsia="仿宋_GB2312"/>
          <w:color w:val="000000"/>
          <w:sz w:val="32"/>
          <w:lang w:eastAsia="zh-CN"/>
        </w:rPr>
        <w:t>ADS-B、5G-A 等数字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一步完善。</w:t>
      </w:r>
    </w:p>
    <w:p w14:paraId="4B9ED03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ascii="Times New Roman" w:eastAsia="仿宋_GB2312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维护维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足省内各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行器高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次需求，建成与起降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施相配套的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。建成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1-3 个区域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修基地，基本建成区域航空器与无人机的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修省市两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赤水丹霞、梵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山等景区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行的航空器提供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修保障，并承接省外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26A6B3C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</w:t>
      </w:r>
      <w:r>
        <w:rPr>
          <w:rFonts w:ascii="Times New Roman" w:eastAsia="仿宋_GB2312"/>
          <w:color w:val="000000"/>
          <w:sz w:val="32"/>
          <w:lang w:eastAsia="zh-CN"/>
        </w:rPr>
        <w:t>9 个市州气象站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足低空气象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品需求，支持区域垂直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和无人机气象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品，构建微型气象站和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行有望在</w:t>
      </w:r>
      <w:r>
        <w:rPr>
          <w:rFonts w:ascii="Times New Roman" w:eastAsia="仿宋_GB2312"/>
          <w:color w:val="000000"/>
          <w:sz w:val="32"/>
          <w:lang w:eastAsia="zh-CN"/>
        </w:rPr>
        <w:t xml:space="preserve"> 30 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内收到雷暴、大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流或高不利天气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警，气象灾害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能力有望提升至</w:t>
      </w:r>
      <w:r>
        <w:rPr>
          <w:rFonts w:ascii="Times New Roman" w:eastAsia="仿宋_GB2312"/>
          <w:color w:val="000000"/>
          <w:sz w:val="32"/>
          <w:lang w:eastAsia="zh-CN"/>
        </w:rPr>
        <w:t xml:space="preserve"> 90% 以上。</w:t>
      </w:r>
    </w:p>
    <w:p w14:paraId="644CE04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算力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州省建成低空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一数据云平台，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等地率先建成本地低空数据算力中心，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极推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ascii="Times New Roman" w:eastAsia="仿宋_GB2312"/>
          <w:color w:val="000000"/>
          <w:sz w:val="32"/>
          <w:lang w:eastAsia="zh-CN"/>
        </w:rPr>
        <w:t xml:space="preserve"> 9 个市州本地低空数据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终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端建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ascii="Times New Roman" w:eastAsia="仿宋_GB2312"/>
          <w:color w:val="000000"/>
          <w:sz w:val="32"/>
          <w:lang w:eastAsia="zh-CN"/>
        </w:rPr>
        <w:t>“云端”与已建成数据中心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接，基本构建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</w:t>
      </w:r>
      <w:r>
        <w:rPr>
          <w:rFonts w:ascii="Times New Roman" w:eastAsia="仿宋_GB2312"/>
          <w:color w:val="000000"/>
          <w:sz w:val="32"/>
          <w:lang w:eastAsia="zh-CN"/>
        </w:rPr>
        <w:t>“本地+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边缘</w:t>
      </w:r>
      <w:r>
        <w:rPr>
          <w:rFonts w:ascii="Times New Roman" w:eastAsia="仿宋_GB2312"/>
          <w:color w:val="000000"/>
          <w:sz w:val="32"/>
          <w:lang w:eastAsia="zh-CN"/>
        </w:rPr>
        <w:t>+云端”数据算力架构。</w:t>
      </w:r>
    </w:p>
    <w:p w14:paraId="7444894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管平台方面，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全省低空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行数据收集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汇总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管理，并根据各市州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，形成省市两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ascii="Times New Roman" w:eastAsia="仿宋_GB2312"/>
          <w:color w:val="000000"/>
          <w:sz w:val="32"/>
          <w:lang w:eastAsia="zh-CN"/>
        </w:rPr>
        <w:t>“1+9”低空平台体系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提升区域低空融合能力和低空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ascii="Times New Roman" w:eastAsia="仿宋_GB2312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效率。</w:t>
      </w:r>
    </w:p>
    <w:p w14:paraId="0452B32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用方面，低空空域分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、灵活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转换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和低空目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行有望逐步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，一批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志性低空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用示范点或将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陆续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建成，城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低空物流配送网建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，山地特色高价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作物、高附加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品低空物流运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化运行，各市州主城区城市低空物流配送网覆盖范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大。</w:t>
      </w:r>
    </w:p>
    <w:p w14:paraId="73AF6A2E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07" w:name="_Toc226984417"/>
      <w:r>
        <w:rPr>
          <w:rFonts w:ascii="Times New Roman" w:eastAsia="黑体"/>
          <w:color w:val="000000"/>
          <w:sz w:val="32"/>
          <w:lang w:eastAsia="zh-CN"/>
        </w:rPr>
        <w:t>三、2035 年目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标</w:t>
      </w:r>
      <w:bookmarkEnd w:id="107"/>
    </w:p>
    <w:p w14:paraId="2B895B7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起降基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施方面，完成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址</w:t>
      </w:r>
      <w:r>
        <w:rPr>
          <w:rFonts w:ascii="Times New Roman" w:eastAsia="仿宋_GB2312"/>
          <w:color w:val="000000"/>
          <w:sz w:val="32"/>
          <w:lang w:eastAsia="zh-CN"/>
        </w:rPr>
        <w:t xml:space="preserve"> 800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建成 500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州省低空垂直起降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起降点有望成网成片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展，跨市州和跨省直升机旅游、无人机物流低空航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航路或将</w:t>
      </w:r>
      <w:r>
        <w:rPr>
          <w:rFonts w:ascii="Times New Roman" w:eastAsia="仿宋_GB2312"/>
          <w:color w:val="000000"/>
          <w:sz w:val="32"/>
          <w:lang w:eastAsia="zh-CN"/>
        </w:rPr>
        <w:t>逐步成型。</w:t>
      </w:r>
    </w:p>
    <w:p w14:paraId="4F86249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ascii="Times New Roman" w:eastAsia="仿宋_GB2312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地方面，建成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 个以上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地，全面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地，提升航空运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技水平和航空休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闲娱乐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能力。</w:t>
      </w:r>
    </w:p>
    <w:p w14:paraId="6837931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方面，新建通用机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ascii="Times New Roman" w:eastAsia="仿宋_GB2312"/>
          <w:color w:val="000000"/>
          <w:sz w:val="32"/>
          <w:lang w:eastAsia="zh-CN"/>
        </w:rPr>
        <w:t xml:space="preserve"> 10 个。</w:t>
      </w:r>
    </w:p>
    <w:p w14:paraId="3711F2EE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数字基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施方面，</w:t>
      </w:r>
      <w:r>
        <w:rPr>
          <w:rFonts w:ascii="Times New Roman" w:eastAsia="仿宋_GB2312"/>
          <w:color w:val="000000"/>
          <w:sz w:val="32"/>
          <w:lang w:eastAsia="zh-CN"/>
        </w:rPr>
        <w:t>ADS-B 基站数量达到 30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5G-A 通信基站数量达到 2000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北斗地面站数量达到 20 个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气象雷达站数量达到 20 个。</w:t>
      </w:r>
    </w:p>
    <w:p w14:paraId="46A162B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和空域方面，低空目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视飞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数量达到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200 条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获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批无人机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行空域达到</w:t>
      </w:r>
      <w:r>
        <w:rPr>
          <w:rFonts w:ascii="Times New Roman" w:eastAsia="仿宋_GB2312"/>
          <w:color w:val="000000"/>
          <w:sz w:val="32"/>
          <w:lang w:eastAsia="zh-CN"/>
        </w:rPr>
        <w:t xml:space="preserve"> 200 个。</w:t>
      </w:r>
    </w:p>
    <w:p w14:paraId="3853C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08" w:name="_Toc226984418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第三节 主要预期指标</w:t>
      </w:r>
      <w:bookmarkEnd w:id="108"/>
    </w:p>
    <w:p w14:paraId="00D3E348">
      <w:pPr>
        <w:spacing w:before="120" w:beforeLines="50" w:after="120" w:afterLines="50" w:line="240" w:lineRule="auto"/>
        <w:jc w:val="center"/>
        <w:rPr>
          <w:rFonts w:ascii="Times New Roman" w:eastAsia="黑体"/>
          <w:color w:val="000000"/>
          <w:sz w:val="24"/>
          <w:lang w:eastAsia="zh-CN"/>
        </w:rPr>
      </w:pPr>
      <w:r>
        <w:rPr>
          <w:rFonts w:ascii="Times New Roman" w:eastAsia="黑体"/>
          <w:color w:val="000000"/>
          <w:sz w:val="24"/>
          <w:lang w:eastAsia="zh-CN"/>
        </w:rPr>
        <w:t xml:space="preserve">表 6-1 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州省低空基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施合理布局主要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预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期指</w:t>
      </w:r>
      <w:r>
        <w:rPr>
          <w:rFonts w:hint="eastAsia" w:ascii="Times New Roman" w:hAnsi="微软雅黑" w:eastAsia="黑体" w:cs="微软雅黑"/>
          <w:color w:val="000000"/>
          <w:sz w:val="24"/>
          <w:lang w:eastAsia="zh-CN"/>
        </w:rPr>
        <w:t>标</w:t>
      </w:r>
      <w:r>
        <w:rPr>
          <w:rFonts w:hint="eastAsia" w:ascii="Times New Roman" w:hAnsi="MS Mincho" w:eastAsia="黑体" w:cs="MS Mincho"/>
          <w:color w:val="000000"/>
          <w:sz w:val="24"/>
          <w:lang w:eastAsia="zh-CN"/>
        </w:rPr>
        <w:t>表</w:t>
      </w:r>
    </w:p>
    <w:tbl>
      <w:tblPr>
        <w:tblStyle w:val="4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4F9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BC2FBAD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指标</w:t>
            </w:r>
          </w:p>
        </w:tc>
        <w:tc>
          <w:tcPr>
            <w:tcW w:w="2160" w:type="dxa"/>
            <w:vAlign w:val="center"/>
          </w:tcPr>
          <w:p w14:paraId="623DF05E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单位</w:t>
            </w:r>
          </w:p>
        </w:tc>
        <w:tc>
          <w:tcPr>
            <w:tcW w:w="2160" w:type="dxa"/>
            <w:vAlign w:val="center"/>
          </w:tcPr>
          <w:p w14:paraId="7D3B2741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2030 年</w:t>
            </w:r>
          </w:p>
        </w:tc>
        <w:tc>
          <w:tcPr>
            <w:tcW w:w="2160" w:type="dxa"/>
            <w:vAlign w:val="center"/>
          </w:tcPr>
          <w:p w14:paraId="615DD209">
            <w:pPr>
              <w:spacing w:after="0" w:line="240" w:lineRule="auto"/>
              <w:jc w:val="center"/>
              <w:rPr>
                <w:rFonts w:ascii="Times New Roman" w:eastAsia="黑体"/>
                <w:color w:val="000000"/>
                <w:sz w:val="24"/>
              </w:rPr>
            </w:pPr>
            <w:r>
              <w:rPr>
                <w:rFonts w:ascii="Times New Roman" w:eastAsia="黑体"/>
                <w:color w:val="000000"/>
                <w:sz w:val="24"/>
              </w:rPr>
              <w:t>2035 年预估</w:t>
            </w:r>
          </w:p>
        </w:tc>
      </w:tr>
      <w:tr w14:paraId="7E406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EC07D4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1.新增低空地面起降基础设施数量</w:t>
            </w:r>
          </w:p>
        </w:tc>
        <w:tc>
          <w:tcPr>
            <w:tcW w:w="2160" w:type="dxa"/>
            <w:vAlign w:val="center"/>
          </w:tcPr>
          <w:p w14:paraId="0993299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6DB072E7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300</w:t>
            </w:r>
          </w:p>
        </w:tc>
        <w:tc>
          <w:tcPr>
            <w:tcW w:w="2160" w:type="dxa"/>
            <w:vAlign w:val="center"/>
          </w:tcPr>
          <w:p w14:paraId="2535065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500</w:t>
            </w:r>
          </w:p>
        </w:tc>
      </w:tr>
      <w:tr w14:paraId="15C1E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700C2B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其中：通用机场</w:t>
            </w:r>
          </w:p>
        </w:tc>
        <w:tc>
          <w:tcPr>
            <w:tcW w:w="2160" w:type="dxa"/>
            <w:vAlign w:val="center"/>
          </w:tcPr>
          <w:p w14:paraId="433A816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3682481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0</w:t>
            </w:r>
          </w:p>
        </w:tc>
        <w:tc>
          <w:tcPr>
            <w:tcW w:w="2160" w:type="dxa"/>
            <w:vAlign w:val="center"/>
          </w:tcPr>
          <w:p w14:paraId="3F14A31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</w:t>
            </w:r>
          </w:p>
        </w:tc>
      </w:tr>
      <w:tr w14:paraId="21F2E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A29A1B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飞行营地</w:t>
            </w:r>
          </w:p>
        </w:tc>
        <w:tc>
          <w:tcPr>
            <w:tcW w:w="2160" w:type="dxa"/>
            <w:vAlign w:val="center"/>
          </w:tcPr>
          <w:p w14:paraId="3A2CAF8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5F55EE8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12</w:t>
            </w:r>
          </w:p>
        </w:tc>
        <w:tc>
          <w:tcPr>
            <w:tcW w:w="2160" w:type="dxa"/>
            <w:vAlign w:val="center"/>
          </w:tcPr>
          <w:p w14:paraId="7EABDAB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</w:tr>
      <w:tr w14:paraId="0A8B3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DCDFD71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垂直起降设施（包括 eVTOL）</w:t>
            </w:r>
          </w:p>
        </w:tc>
        <w:tc>
          <w:tcPr>
            <w:tcW w:w="2160" w:type="dxa"/>
            <w:vAlign w:val="center"/>
          </w:tcPr>
          <w:p w14:paraId="6280D52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037F2CB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300</w:t>
            </w:r>
          </w:p>
        </w:tc>
        <w:tc>
          <w:tcPr>
            <w:tcW w:w="2160" w:type="dxa"/>
            <w:vAlign w:val="center"/>
          </w:tcPr>
          <w:p w14:paraId="40E41F2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500</w:t>
            </w:r>
          </w:p>
        </w:tc>
      </w:tr>
      <w:tr w14:paraId="54612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9FD250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无人机起降点</w:t>
            </w:r>
          </w:p>
        </w:tc>
        <w:tc>
          <w:tcPr>
            <w:tcW w:w="2160" w:type="dxa"/>
            <w:vAlign w:val="center"/>
          </w:tcPr>
          <w:p w14:paraId="1F82DCC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7A5BB61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1000</w:t>
            </w:r>
          </w:p>
        </w:tc>
        <w:tc>
          <w:tcPr>
            <w:tcW w:w="2160" w:type="dxa"/>
            <w:vAlign w:val="center"/>
          </w:tcPr>
          <w:p w14:paraId="2B64C83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2000</w:t>
            </w:r>
          </w:p>
        </w:tc>
      </w:tr>
      <w:tr w14:paraId="26247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E82706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2.市（州）低空智能网联平台数量</w:t>
            </w:r>
          </w:p>
        </w:tc>
        <w:tc>
          <w:tcPr>
            <w:tcW w:w="2160" w:type="dxa"/>
            <w:vAlign w:val="center"/>
          </w:tcPr>
          <w:p w14:paraId="5D1E721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740B93F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1+9</w:t>
            </w:r>
          </w:p>
        </w:tc>
        <w:tc>
          <w:tcPr>
            <w:tcW w:w="2160" w:type="dxa"/>
            <w:vAlign w:val="center"/>
          </w:tcPr>
          <w:p w14:paraId="7B37C8EF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1+9</w:t>
            </w:r>
          </w:p>
        </w:tc>
      </w:tr>
      <w:tr w14:paraId="672AF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0BC8DDB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3.ADS-B 基站数量</w:t>
            </w:r>
          </w:p>
        </w:tc>
        <w:tc>
          <w:tcPr>
            <w:tcW w:w="2160" w:type="dxa"/>
            <w:vAlign w:val="center"/>
          </w:tcPr>
          <w:p w14:paraId="3C9AFDA6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2101A32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  <w:tc>
          <w:tcPr>
            <w:tcW w:w="2160" w:type="dxa"/>
            <w:vAlign w:val="center"/>
          </w:tcPr>
          <w:p w14:paraId="56DC941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30</w:t>
            </w:r>
          </w:p>
        </w:tc>
      </w:tr>
      <w:tr w14:paraId="7E316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629535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4.5G-A 通信基站数量</w:t>
            </w:r>
          </w:p>
        </w:tc>
        <w:tc>
          <w:tcPr>
            <w:tcW w:w="2160" w:type="dxa"/>
            <w:vAlign w:val="center"/>
          </w:tcPr>
          <w:p w14:paraId="2A6E62E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67D52A5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1000</w:t>
            </w:r>
          </w:p>
        </w:tc>
        <w:tc>
          <w:tcPr>
            <w:tcW w:w="2160" w:type="dxa"/>
            <w:vAlign w:val="center"/>
          </w:tcPr>
          <w:p w14:paraId="77C5E6B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2000</w:t>
            </w:r>
          </w:p>
        </w:tc>
      </w:tr>
      <w:tr w14:paraId="47E83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7E2E6F9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5.北斗地面站数量</w:t>
            </w:r>
          </w:p>
        </w:tc>
        <w:tc>
          <w:tcPr>
            <w:tcW w:w="2160" w:type="dxa"/>
            <w:vAlign w:val="center"/>
          </w:tcPr>
          <w:p w14:paraId="66C3AD0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7BD2E0A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15</w:t>
            </w:r>
          </w:p>
        </w:tc>
        <w:tc>
          <w:tcPr>
            <w:tcW w:w="2160" w:type="dxa"/>
            <w:vAlign w:val="center"/>
          </w:tcPr>
          <w:p w14:paraId="640250F2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</w:tr>
      <w:tr w14:paraId="7B056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289074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6.气象雷达站数量</w:t>
            </w:r>
          </w:p>
        </w:tc>
        <w:tc>
          <w:tcPr>
            <w:tcW w:w="2160" w:type="dxa"/>
            <w:vAlign w:val="center"/>
          </w:tcPr>
          <w:p w14:paraId="4DE8994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6F4D80B3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15</w:t>
            </w:r>
          </w:p>
        </w:tc>
        <w:tc>
          <w:tcPr>
            <w:tcW w:w="2160" w:type="dxa"/>
            <w:vAlign w:val="center"/>
          </w:tcPr>
          <w:p w14:paraId="0B4F448C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</w:t>
            </w:r>
          </w:p>
        </w:tc>
      </w:tr>
      <w:tr w14:paraId="0EF4D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9AE4280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  <w:lang w:eastAsia="zh-CN"/>
              </w:rPr>
            </w:pPr>
            <w:r>
              <w:rPr>
                <w:rFonts w:ascii="Times New Roman" w:eastAsia="仿宋_GB2312"/>
                <w:color w:val="000000"/>
                <w:sz w:val="24"/>
                <w:lang w:eastAsia="zh-CN"/>
              </w:rPr>
              <w:t>7.低空目视飞行航线数量</w:t>
            </w:r>
          </w:p>
        </w:tc>
        <w:tc>
          <w:tcPr>
            <w:tcW w:w="2160" w:type="dxa"/>
            <w:vAlign w:val="center"/>
          </w:tcPr>
          <w:p w14:paraId="4D39F60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条</w:t>
            </w:r>
          </w:p>
        </w:tc>
        <w:tc>
          <w:tcPr>
            <w:tcW w:w="2160" w:type="dxa"/>
            <w:vAlign w:val="center"/>
          </w:tcPr>
          <w:p w14:paraId="43A12A7D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50</w:t>
            </w:r>
          </w:p>
        </w:tc>
        <w:tc>
          <w:tcPr>
            <w:tcW w:w="2160" w:type="dxa"/>
            <w:vAlign w:val="center"/>
          </w:tcPr>
          <w:p w14:paraId="18E7C81E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</w:t>
            </w:r>
          </w:p>
        </w:tc>
      </w:tr>
      <w:tr w14:paraId="2F3B6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2F74035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8.获批无人机飞行空域</w:t>
            </w:r>
          </w:p>
        </w:tc>
        <w:tc>
          <w:tcPr>
            <w:tcW w:w="2160" w:type="dxa"/>
            <w:vAlign w:val="center"/>
          </w:tcPr>
          <w:p w14:paraId="426726E4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个</w:t>
            </w:r>
          </w:p>
        </w:tc>
        <w:tc>
          <w:tcPr>
            <w:tcW w:w="2160" w:type="dxa"/>
            <w:vAlign w:val="center"/>
          </w:tcPr>
          <w:p w14:paraId="0A4BD96A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100</w:t>
            </w:r>
          </w:p>
        </w:tc>
        <w:tc>
          <w:tcPr>
            <w:tcW w:w="2160" w:type="dxa"/>
            <w:vAlign w:val="center"/>
          </w:tcPr>
          <w:p w14:paraId="1AE07028">
            <w:pPr>
              <w:spacing w:after="0" w:line="240" w:lineRule="auto"/>
              <w:jc w:val="center"/>
              <w:rPr>
                <w:rFonts w:ascii="Times New Roman" w:eastAsia="仿宋_GB2312"/>
                <w:color w:val="000000"/>
                <w:sz w:val="24"/>
              </w:rPr>
            </w:pPr>
            <w:r>
              <w:rPr>
                <w:rFonts w:ascii="Times New Roman" w:eastAsia="仿宋_GB2312"/>
                <w:color w:val="000000"/>
                <w:sz w:val="24"/>
              </w:rPr>
              <w:t>200</w:t>
            </w:r>
          </w:p>
        </w:tc>
      </w:tr>
    </w:tbl>
    <w:p w14:paraId="5C69B1EF">
      <w:pPr>
        <w:spacing w:before="120" w:beforeLines="50" w:after="120" w:afterLines="50" w:line="600" w:lineRule="exact"/>
        <w:jc w:val="center"/>
        <w:outlineLvl w:val="9"/>
        <w:rPr>
          <w:rFonts w:ascii="Times New Roman" w:eastAsia="方正小标宋简体"/>
          <w:color w:val="000000"/>
          <w:sz w:val="44"/>
        </w:rPr>
      </w:pPr>
    </w:p>
    <w:p w14:paraId="16032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09" w:name="_Toc226984419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第四节 分市州实施思路</w:t>
      </w:r>
      <w:bookmarkEnd w:id="109"/>
    </w:p>
    <w:p w14:paraId="1169D08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</w:rPr>
      </w:pPr>
      <w:bookmarkStart w:id="110" w:name="_Toc226984420"/>
      <w:r>
        <w:rPr>
          <w:rFonts w:ascii="Times New Roman" w:eastAsia="黑体"/>
          <w:color w:val="000000"/>
          <w:sz w:val="32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</w:rPr>
        <w:t>贵</w:t>
      </w:r>
      <w:r>
        <w:rPr>
          <w:rFonts w:hint="eastAsia" w:ascii="Times New Roman" w:hAnsi="MS Mincho" w:eastAsia="黑体" w:cs="MS Mincho"/>
          <w:color w:val="000000"/>
          <w:sz w:val="32"/>
        </w:rPr>
        <w:t>阳市</w:t>
      </w:r>
      <w:bookmarkEnd w:id="110"/>
    </w:p>
    <w:p w14:paraId="237116E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物流配送、医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、旅游休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、体育文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娱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、交通运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等多种低空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景有望逐步拓展，构建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景体系，形成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阳城区内低空物流配送、医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疗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配送等低空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景，城郊低空旅游、低空运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等低空休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</w:t>
      </w:r>
      <w:r>
        <w:rPr>
          <w:rFonts w:ascii="Times New Roman" w:eastAsia="仿宋_GB2312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景。</w:t>
      </w:r>
    </w:p>
    <w:p w14:paraId="448818D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城市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合功能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-网”低空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景体系有望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阳市至周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各市州航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航路或将打通，黔中城市群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合立体交通体系低空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ascii="Times New Roman" w:eastAsia="仿宋_GB2312"/>
          <w:color w:val="000000"/>
          <w:sz w:val="32"/>
          <w:lang w:eastAsia="zh-CN"/>
        </w:rPr>
        <w:t>有望成型。</w:t>
      </w:r>
    </w:p>
    <w:p w14:paraId="342E058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1" w:name="_Toc226984421"/>
      <w:r>
        <w:rPr>
          <w:rFonts w:ascii="Times New Roman" w:eastAsia="黑体"/>
          <w:color w:val="000000"/>
          <w:sz w:val="32"/>
          <w:lang w:eastAsia="zh-CN"/>
        </w:rPr>
        <w:t>二、遵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市</w:t>
      </w:r>
      <w:bookmarkEnd w:id="111"/>
    </w:p>
    <w:p w14:paraId="649653C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以物流配送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核心的低空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景有望逐步拓展，服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零部件、高性能复合材料、精密元器件等生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站等物流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施通道或将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通，构建低空物流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景；赤水丹霞、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湖、娄山关等景区景点</w:t>
      </w:r>
      <w:r>
        <w:rPr>
          <w:rFonts w:ascii="Times New Roman" w:eastAsia="仿宋_GB2312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赤水丹霞多景点</w:t>
      </w:r>
      <w:r>
        <w:rPr>
          <w:rFonts w:ascii="Times New Roman" w:eastAsia="仿宋_GB2312"/>
          <w:color w:val="000000"/>
          <w:sz w:val="32"/>
          <w:lang w:eastAsia="zh-CN"/>
        </w:rPr>
        <w:t>低空串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76189CF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物流枢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-网”低空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景体系有望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展，以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站点、物流园区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重要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点，构建低空物流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路，遵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阳低空便捷航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</w:t>
      </w:r>
      <w:r>
        <w:rPr>
          <w:rFonts w:ascii="Times New Roman" w:eastAsia="仿宋_GB2312"/>
          <w:color w:val="000000"/>
          <w:sz w:val="32"/>
          <w:lang w:eastAsia="zh-CN"/>
        </w:rPr>
        <w:t>或将打通。</w:t>
      </w:r>
    </w:p>
    <w:p w14:paraId="294A4E87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2" w:name="_Toc226984422"/>
      <w:r>
        <w:rPr>
          <w:rFonts w:ascii="Times New Roman" w:eastAsia="黑体"/>
          <w:color w:val="000000"/>
          <w:sz w:val="32"/>
          <w:lang w:eastAsia="zh-CN"/>
        </w:rPr>
        <w:t>三、安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市</w:t>
      </w:r>
      <w:bookmarkEnd w:id="112"/>
    </w:p>
    <w:p w14:paraId="22B35DB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黄果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瀑布景区旅游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景，构建串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边龙宫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、花江峡谷大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、格凸河等景区的旅游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放蜂糖李等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品低空</w:t>
      </w:r>
      <w:r>
        <w:rPr>
          <w:rFonts w:ascii="Times New Roman" w:eastAsia="仿宋_GB2312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潜力。</w:t>
      </w:r>
    </w:p>
    <w:p w14:paraId="561E488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构建世界旅游目的地”点-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-网”低空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景体系，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主要景点构建安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ascii="Times New Roman" w:eastAsia="仿宋_GB2312"/>
          <w:color w:val="000000"/>
          <w:sz w:val="32"/>
          <w:lang w:eastAsia="zh-CN"/>
        </w:rPr>
        <w:t>”一天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游</w:t>
      </w:r>
      <w:r>
        <w:rPr>
          <w:rFonts w:ascii="Times New Roman" w:eastAsia="仿宋_GB2312"/>
          <w:color w:val="000000"/>
          <w:sz w:val="32"/>
          <w:lang w:eastAsia="zh-CN"/>
        </w:rPr>
        <w:t>”网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、黔西南网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航路有望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通。</w:t>
      </w:r>
    </w:p>
    <w:p w14:paraId="62D18590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3" w:name="_Toc226984423"/>
      <w:r>
        <w:rPr>
          <w:rFonts w:ascii="Times New Roman" w:eastAsia="黑体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市</w:t>
      </w:r>
      <w:bookmarkEnd w:id="113"/>
    </w:p>
    <w:p w14:paraId="1AFDBE5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构建百里杜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、奢香古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、黔西化屋等特色旅游</w:t>
      </w:r>
      <w:r>
        <w:rPr>
          <w:rFonts w:ascii="Times New Roman" w:eastAsia="仿宋_GB2312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急救援能力建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化，生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或将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一步拓展。</w:t>
      </w:r>
    </w:p>
    <w:p w14:paraId="137B6E44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实现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黔西、大方旅游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景串接，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毕节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急救援能力示范</w:t>
      </w:r>
      <w:r>
        <w:rPr>
          <w:rFonts w:ascii="Times New Roman" w:eastAsia="仿宋_GB2312"/>
          <w:color w:val="000000"/>
          <w:sz w:val="32"/>
          <w:lang w:eastAsia="zh-CN"/>
        </w:rPr>
        <w:t>有望建成。</w:t>
      </w:r>
    </w:p>
    <w:p w14:paraId="0141E0B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4" w:name="_Toc226984424"/>
      <w:r>
        <w:rPr>
          <w:rFonts w:ascii="Times New Roman" w:eastAsia="黑体"/>
          <w:color w:val="000000"/>
          <w:sz w:val="32"/>
          <w:lang w:eastAsia="zh-CN"/>
        </w:rPr>
        <w:t>五、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仁市</w:t>
      </w:r>
      <w:bookmarkEnd w:id="114"/>
    </w:p>
    <w:p w14:paraId="5755FD21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展以梵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核心的</w:t>
      </w:r>
      <w:r>
        <w:rPr>
          <w:rFonts w:ascii="Times New Roman" w:eastAsia="仿宋_GB2312"/>
          <w:color w:val="000000"/>
          <w:sz w:val="32"/>
          <w:lang w:eastAsia="zh-CN"/>
        </w:rPr>
        <w:t>“点”状低空旅游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仁无人机</w:t>
      </w:r>
      <w:r>
        <w:rPr>
          <w:rFonts w:ascii="Times New Roman" w:eastAsia="仿宋_GB2312"/>
          <w:color w:val="000000"/>
          <w:sz w:val="32"/>
          <w:lang w:eastAsia="zh-CN"/>
        </w:rPr>
        <w:t>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基地。</w:t>
      </w:r>
    </w:p>
    <w:p w14:paraId="18DCCD7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构建直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阳、跨越湘西的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景，黔湘两省低空旅游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业态联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合开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ascii="Times New Roman" w:eastAsia="仿宋_GB2312"/>
          <w:color w:val="000000"/>
          <w:sz w:val="32"/>
          <w:lang w:eastAsia="zh-CN"/>
        </w:rPr>
        <w:t>有望推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69C3BB9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5" w:name="_Toc226984425"/>
      <w:r>
        <w:rPr>
          <w:rFonts w:ascii="Times New Roman" w:eastAsia="黑体"/>
          <w:color w:val="000000"/>
          <w:sz w:val="32"/>
          <w:lang w:eastAsia="zh-CN"/>
        </w:rPr>
        <w:t>六、六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水市</w:t>
      </w:r>
      <w:bookmarkEnd w:id="115"/>
    </w:p>
    <w:p w14:paraId="1500ED9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核心的</w:t>
      </w:r>
      <w:r>
        <w:rPr>
          <w:rFonts w:ascii="Times New Roman" w:eastAsia="仿宋_GB2312"/>
          <w:color w:val="000000"/>
          <w:sz w:val="32"/>
          <w:lang w:eastAsia="zh-CN"/>
        </w:rPr>
        <w:t>“点”状低空交通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，拓展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蒙山景区</w:t>
      </w: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路。</w:t>
      </w:r>
    </w:p>
    <w:p w14:paraId="5FA6BFB9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系黔西南、安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阳的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</w:t>
      </w:r>
      <w:r>
        <w:rPr>
          <w:rFonts w:ascii="Times New Roman" w:eastAsia="仿宋_GB2312"/>
          <w:color w:val="000000"/>
          <w:sz w:val="32"/>
          <w:lang w:eastAsia="zh-CN"/>
        </w:rPr>
        <w:t>”低空+能源”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景有望</w:t>
      </w:r>
      <w:r>
        <w:rPr>
          <w:rFonts w:ascii="Times New Roman" w:eastAsia="仿宋_GB2312"/>
          <w:color w:val="000000"/>
          <w:sz w:val="32"/>
          <w:lang w:eastAsia="zh-CN"/>
        </w:rPr>
        <w:t>逐步培育。</w:t>
      </w:r>
    </w:p>
    <w:p w14:paraId="1B15F334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6" w:name="_Toc226984426"/>
      <w:r>
        <w:rPr>
          <w:rFonts w:ascii="Times New Roman" w:eastAsia="黑体"/>
          <w:color w:val="000000"/>
          <w:sz w:val="32"/>
          <w:lang w:eastAsia="zh-CN"/>
        </w:rPr>
        <w:t>七、黔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东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南州</w:t>
      </w:r>
      <w:bookmarkEnd w:id="116"/>
    </w:p>
    <w:p w14:paraId="341FC0F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构建黄平、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镇远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、黎平</w:t>
      </w:r>
      <w:r>
        <w:rPr>
          <w:rFonts w:ascii="Times New Roman" w:eastAsia="仿宋_GB2312"/>
          <w:color w:val="000000"/>
          <w:sz w:val="32"/>
          <w:lang w:eastAsia="zh-CN"/>
        </w:rPr>
        <w:t>-从江、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里四个</w:t>
      </w:r>
      <w:r>
        <w:rPr>
          <w:rFonts w:ascii="Times New Roman" w:eastAsia="仿宋_GB2312"/>
          <w:color w:val="000000"/>
          <w:sz w:val="32"/>
          <w:lang w:eastAsia="zh-CN"/>
        </w:rPr>
        <w:t>”点”状低空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光、交通运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急救援等低空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展。</w:t>
      </w:r>
    </w:p>
    <w:p w14:paraId="4139E073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构建承接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仁两地的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沪昆、黔桂高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铁优势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，构建高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站至低空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</w:t>
      </w:r>
      <w:r>
        <w:rPr>
          <w:rFonts w:ascii="Times New Roman" w:eastAsia="仿宋_GB2312"/>
          <w:color w:val="000000"/>
          <w:sz w:val="32"/>
          <w:lang w:eastAsia="zh-CN"/>
        </w:rPr>
        <w:t>快速通道。</w:t>
      </w:r>
    </w:p>
    <w:p w14:paraId="64648221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7" w:name="_Toc226984427"/>
      <w:r>
        <w:rPr>
          <w:rFonts w:ascii="Times New Roman" w:eastAsia="黑体"/>
          <w:color w:val="000000"/>
          <w:sz w:val="32"/>
          <w:lang w:eastAsia="zh-CN"/>
        </w:rPr>
        <w:t>八、黔南州</w:t>
      </w:r>
      <w:bookmarkEnd w:id="117"/>
    </w:p>
    <w:p w14:paraId="7EE10A7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阳周末游低空休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闲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基地，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荔波建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景区低空旅游</w:t>
      </w:r>
      <w:r>
        <w:rPr>
          <w:rFonts w:ascii="Times New Roman" w:eastAsia="仿宋_GB2312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用。</w:t>
      </w:r>
    </w:p>
    <w:p w14:paraId="1A5B9FAC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构建都匀至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里、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森林防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低空示范</w:t>
      </w:r>
      <w:r>
        <w:rPr>
          <w:rFonts w:ascii="Times New Roman" w:eastAsia="仿宋_GB2312"/>
          <w:color w:val="000000"/>
          <w:sz w:val="32"/>
          <w:lang w:eastAsia="zh-CN"/>
        </w:rPr>
        <w:t>有望建成。</w:t>
      </w:r>
    </w:p>
    <w:p w14:paraId="4809498C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18" w:name="_Toc226984428"/>
      <w:r>
        <w:rPr>
          <w:rFonts w:ascii="Times New Roman" w:eastAsia="黑体"/>
          <w:color w:val="000000"/>
          <w:sz w:val="32"/>
          <w:lang w:eastAsia="zh-CN"/>
        </w:rPr>
        <w:t>九、黔西南州</w:t>
      </w:r>
      <w:bookmarkEnd w:id="118"/>
    </w:p>
    <w:p w14:paraId="27576550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2030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万峰林景区周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低空旅游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光、低空运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</w:t>
      </w:r>
      <w:r>
        <w:rPr>
          <w:rFonts w:ascii="Times New Roman" w:eastAsia="仿宋_GB2312"/>
          <w:color w:val="000000"/>
          <w:sz w:val="32"/>
          <w:lang w:eastAsia="zh-CN"/>
        </w:rPr>
        <w:t>”点”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5ED685A7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到 2035 年</w:t>
      </w:r>
      <w:r>
        <w:rPr>
          <w:rFonts w:hint="eastAsia" w:ascii="Times New Roman" w:eastAsia="仿宋_GB2312"/>
          <w:color w:val="000000"/>
          <w:sz w:val="32"/>
          <w:lang w:eastAsia="zh-CN"/>
        </w:rPr>
        <w:t>，</w:t>
      </w:r>
      <w:r>
        <w:rPr>
          <w:rFonts w:ascii="Times New Roman" w:eastAsia="仿宋_GB2312"/>
          <w:color w:val="000000"/>
          <w:sz w:val="32"/>
          <w:lang w:eastAsia="zh-CN"/>
        </w:rPr>
        <w:t>构建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兴义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至安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ascii="Times New Roman" w:eastAsia="仿宋_GB2312"/>
          <w:color w:val="000000"/>
          <w:sz w:val="32"/>
          <w:lang w:eastAsia="zh-CN"/>
        </w:rPr>
        <w:t>”点-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ascii="Times New Roman" w:eastAsia="仿宋_GB2312"/>
          <w:color w:val="000000"/>
          <w:sz w:val="32"/>
          <w:lang w:eastAsia="zh-CN"/>
        </w:rPr>
        <w:t>”低空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景，南、北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江无人机智能配送潜力有望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ascii="Times New Roman" w:eastAsia="仿宋_GB2312"/>
          <w:color w:val="000000"/>
          <w:sz w:val="32"/>
          <w:lang w:eastAsia="zh-CN"/>
        </w:rPr>
        <w:t>一步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释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放。</w:t>
      </w:r>
    </w:p>
    <w:p w14:paraId="394F6AB3">
      <w:pPr>
        <w:rPr>
          <w:rFonts w:ascii="Times New Roman" w:eastAsia="方正小标宋简体"/>
          <w:color w:val="000000"/>
          <w:sz w:val="44"/>
          <w:lang w:eastAsia="zh-CN"/>
        </w:rPr>
      </w:pPr>
      <w:bookmarkStart w:id="119" w:name="_Toc226984429"/>
      <w:r>
        <w:rPr>
          <w:rFonts w:ascii="Times New Roman" w:eastAsia="方正小标宋简体"/>
          <w:color w:val="000000"/>
          <w:sz w:val="44"/>
          <w:lang w:eastAsia="zh-CN"/>
        </w:rPr>
        <w:br w:type="page"/>
      </w:r>
    </w:p>
    <w:p w14:paraId="66D23E78">
      <w:pPr>
        <w:spacing w:before="120" w:beforeLines="50" w:after="120" w:afterLines="50" w:line="600" w:lineRule="exact"/>
        <w:jc w:val="center"/>
        <w:outlineLvl w:val="0"/>
        <w:rPr>
          <w:rFonts w:ascii="Times New Roman" w:eastAsia="方正小标宋简体"/>
          <w:color w:val="000000"/>
          <w:sz w:val="44"/>
          <w:lang w:eastAsia="zh-CN"/>
        </w:rPr>
      </w:pPr>
      <w:r>
        <w:rPr>
          <w:rFonts w:ascii="Times New Roman" w:eastAsia="方正小标宋简体"/>
          <w:color w:val="000000"/>
          <w:sz w:val="44"/>
          <w:lang w:eastAsia="zh-CN"/>
        </w:rPr>
        <w:t xml:space="preserve">第七章 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贵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州省低空基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础设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施和信息服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务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行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业结论</w:t>
      </w:r>
      <w:r>
        <w:rPr>
          <w:rFonts w:hint="eastAsia" w:ascii="Times New Roman" w:hAnsi="MS Mincho" w:eastAsia="方正小标宋简体" w:cs="MS Mincho"/>
          <w:color w:val="000000"/>
          <w:sz w:val="44"/>
          <w:lang w:eastAsia="zh-CN"/>
        </w:rPr>
        <w:t>和建</w:t>
      </w:r>
      <w:r>
        <w:rPr>
          <w:rFonts w:hint="eastAsia" w:ascii="Times New Roman" w:hAnsi="微软雅黑" w:eastAsia="方正小标宋简体" w:cs="微软雅黑"/>
          <w:color w:val="000000"/>
          <w:sz w:val="44"/>
          <w:lang w:eastAsia="zh-CN"/>
        </w:rPr>
        <w:t>议</w:t>
      </w:r>
      <w:bookmarkEnd w:id="119"/>
    </w:p>
    <w:p w14:paraId="2AB36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20" w:name="_Toc226984430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第一节 结论</w:t>
      </w:r>
      <w:bookmarkEnd w:id="120"/>
    </w:p>
    <w:p w14:paraId="3EFDF507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1" w:name="_Toc226984431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州省低空基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已具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起步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展基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，但整体仍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于由点状布局向体系化建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渡的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阶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段。</w:t>
      </w:r>
      <w:bookmarkEnd w:id="121"/>
    </w:p>
    <w:p w14:paraId="2FADF638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体系已形成骨干支撑，通用机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起降点、无人机起降点等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施开始逐步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充，通信、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、气象和平台建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也已具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一定基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。与此同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，正式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认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定的通用机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数量仍然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少，低空活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临时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起降点分布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分散，省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程中，全省网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化、体系化、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准化建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水平仍有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大提升空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3FCB92AB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2" w:name="_Toc226984432"/>
      <w:r>
        <w:rPr>
          <w:rFonts w:ascii="Times New Roman" w:eastAsia="黑体"/>
          <w:color w:val="000000"/>
          <w:sz w:val="32"/>
          <w:lang w:eastAsia="zh-CN"/>
        </w:rPr>
        <w:t>二、四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类场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景需求已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经较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清晰地指向不同的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施配置重点。</w:t>
      </w:r>
      <w:bookmarkEnd w:id="122"/>
    </w:p>
    <w:p w14:paraId="7FC6792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虽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然都需要低空基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支撑，但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对应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施重点并不相同。公共服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需求主要指向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能力，消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需求主要指向景区起降点、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地、景景串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和配套保障，物流运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需求主要指向集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货节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转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点、物流通道和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连续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通信感知保障，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需求主要指向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验证环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境、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整能力。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表明，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施布局不能停留在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笼统铺设层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面，而需要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景的差异化需求分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配置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能力。</w:t>
      </w:r>
    </w:p>
    <w:p w14:paraId="7C2358A9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3" w:name="_Toc226984433"/>
      <w:r>
        <w:rPr>
          <w:rFonts w:ascii="Times New Roman" w:eastAsia="黑体"/>
          <w:color w:val="000000"/>
          <w:sz w:val="32"/>
          <w:lang w:eastAsia="zh-CN"/>
        </w:rPr>
        <w:t>三、当前短板主要不在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单项设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施数量不足，而在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同运行体系尚未形成。</w:t>
      </w:r>
      <w:bookmarkEnd w:id="123"/>
    </w:p>
    <w:p w14:paraId="730D36EA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状看，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体仍然不足，通信、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、气象、算力和平台等基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于起步建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设阶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段，但更突出的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在于各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尚未形成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接。起降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存在各自分散建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同不足、与适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区域匹配不充分等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问题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以共同支撑常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化、网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化运行。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需要解决的关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键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，不只是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补齐单项设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施数量，更是推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形成相互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同运行的体系。</w:t>
      </w:r>
    </w:p>
    <w:p w14:paraId="5D00A205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4" w:name="_Toc226984434"/>
      <w:r>
        <w:rPr>
          <w:rFonts w:ascii="Times New Roman" w:eastAsia="黑体"/>
          <w:color w:val="000000"/>
          <w:sz w:val="32"/>
          <w:lang w:eastAsia="zh-CN"/>
        </w:rPr>
        <w:t>四、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州更适合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优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先在山地公共服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、信息服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等方向形成差异化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展路径。</w:t>
      </w:r>
      <w:bookmarkEnd w:id="124"/>
    </w:p>
    <w:p w14:paraId="7C54931F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有基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源条件看，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州并不适合在各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景上平均用力，更适合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自身比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较优势优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先形成几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特色方向。山地地形和灾害防治需求决定了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景具有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较强现实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；景区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源、高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桥资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行体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验项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决定了低空旅游、低空运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景更容易形成特色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品；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安算力基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点条件，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和数据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理能力建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提供了支撑；安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航空工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以及黄平旧州机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等既有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则为试飞验证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提供了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好的承接条件。</w:t>
      </w:r>
    </w:p>
    <w:p w14:paraId="539D0F6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5" w:name="_Toc226984435"/>
      <w:r>
        <w:rPr>
          <w:rFonts w:ascii="Times New Roman" w:eastAsia="黑体"/>
          <w:color w:val="000000"/>
          <w:sz w:val="32"/>
          <w:lang w:eastAsia="zh-CN"/>
        </w:rPr>
        <w:t>五、分期推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、政府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筹与市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参与相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合，是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符合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州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现实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条件的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施路径。</w:t>
      </w:r>
      <w:bookmarkEnd w:id="125"/>
    </w:p>
    <w:p w14:paraId="4B641E02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现实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看，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州不具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短期内全面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开的条件，更适合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持先重点区域、后全省拓展，先基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底座、后网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完善，先示范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用、后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展的推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序。在建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机制上，公共属性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的平台和保障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筹，具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化条件的起降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目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需要引入市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主体参与运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，逐步形成政府引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参与、分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施的推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格局。</w:t>
      </w:r>
    </w:p>
    <w:p w14:paraId="5AE01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600" w:lineRule="exact"/>
        <w:jc w:val="center"/>
        <w:textAlignment w:val="auto"/>
        <w:outlineLvl w:val="1"/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</w:pPr>
      <w:bookmarkStart w:id="126" w:name="_Toc226984436"/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eastAsia="zh-CN"/>
        </w:rPr>
        <w:t>第二节 建议</w:t>
      </w:r>
      <w:bookmarkEnd w:id="126"/>
    </w:p>
    <w:p w14:paraId="613D7D9D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7" w:name="_Toc226984437"/>
      <w:r>
        <w:rPr>
          <w:rFonts w:ascii="Times New Roman" w:eastAsia="黑体"/>
          <w:color w:val="000000"/>
          <w:sz w:val="32"/>
          <w:lang w:eastAsia="zh-CN"/>
        </w:rPr>
        <w:t>一、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施、航路航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和重点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点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筹推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施布局。</w:t>
      </w:r>
      <w:bookmarkEnd w:id="127"/>
    </w:p>
    <w:p w14:paraId="0F08CCA6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涉及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改、交通、民航、空管、公安、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急、自然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源、气象等多个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域，布局推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仍需省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同支撑。建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施、航路航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点同步布局，推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低空起降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施与航路走向同步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划、通信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航覆盖与航路容量同步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能力与航空复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度同步匹配，避免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和运行管理相互脱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</w:t>
      </w:r>
    </w:p>
    <w:p w14:paraId="5F9FC343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8" w:name="_Toc226984438"/>
      <w:r>
        <w:rPr>
          <w:rFonts w:ascii="Times New Roman" w:eastAsia="黑体"/>
          <w:color w:val="000000"/>
          <w:sz w:val="32"/>
          <w:lang w:eastAsia="zh-CN"/>
        </w:rPr>
        <w:t>二、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围绕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完善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施体系。</w:t>
      </w:r>
      <w:bookmarkEnd w:id="128"/>
    </w:p>
    <w:p w14:paraId="0F12BBB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ascii="Times New Roman" w:eastAsia="仿宋_GB2312"/>
          <w:color w:val="000000"/>
          <w:sz w:val="32"/>
          <w:lang w:eastAsia="zh-CN"/>
        </w:rPr>
        <w:t>州各地基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条件差异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大，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不宜平均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开。建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景，分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类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推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施、数字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助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；公共服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景重点完善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节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点、巡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支撑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度平台，低空消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景重点完善景区起降点、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地和接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驳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，物流运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输场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景重点完善物流起降点、航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线组织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和通信保障，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景重点完善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试飞场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和数据</w:t>
      </w:r>
      <w:r>
        <w:rPr>
          <w:rFonts w:ascii="Times New Roman" w:eastAsia="仿宋_GB2312"/>
          <w:color w:val="000000"/>
          <w:sz w:val="32"/>
          <w:lang w:eastAsia="zh-CN"/>
        </w:rPr>
        <w:t>回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传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条件。</w:t>
      </w:r>
    </w:p>
    <w:p w14:paraId="5CB7C47A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29" w:name="_Toc226984439"/>
      <w:r>
        <w:rPr>
          <w:rFonts w:ascii="Times New Roman" w:eastAsia="黑体"/>
          <w:color w:val="000000"/>
          <w:sz w:val="32"/>
          <w:lang w:eastAsia="zh-CN"/>
        </w:rPr>
        <w:t>三、省市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同的低空平台、通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气象和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体系仍需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一步完善。</w:t>
      </w:r>
      <w:bookmarkEnd w:id="129"/>
    </w:p>
    <w:p w14:paraId="10F95F3B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平台、通信基站、</w:t>
      </w:r>
      <w:r>
        <w:rPr>
          <w:rFonts w:ascii="Times New Roman" w:eastAsia="仿宋_GB2312"/>
          <w:color w:val="000000"/>
          <w:sz w:val="32"/>
          <w:lang w:eastAsia="zh-CN"/>
        </w:rPr>
        <w:t>ADS-B 基站、北斗地面站、气象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站和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法系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，是低空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运行的基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底座。后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可按照省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筹、市州分平台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同的思路，持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续补齐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通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导监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气象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施短板，完善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、空域管理、运行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控和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调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度功能，逐步形成省市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接、功能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协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同的低空运行</w:t>
      </w:r>
      <w:r>
        <w:rPr>
          <w:rFonts w:ascii="Times New Roman" w:eastAsia="仿宋_GB2312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体系。</w:t>
      </w:r>
    </w:p>
    <w:p w14:paraId="49C704EB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30" w:name="_Toc226984440"/>
      <w:r>
        <w:rPr>
          <w:rFonts w:ascii="Times New Roman" w:eastAsia="黑体"/>
          <w:color w:val="000000"/>
          <w:sz w:val="32"/>
          <w:lang w:eastAsia="zh-CN"/>
        </w:rPr>
        <w:t>四、同步完善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修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能、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等配套支撑条件。</w:t>
      </w:r>
      <w:bookmarkEnd w:id="130"/>
    </w:p>
    <w:p w14:paraId="731484D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动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常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化开展，不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施和平台系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，也需要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体系同步跟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合起降基地、重要起降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和通用机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布局，逐步完善燃油、充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等能源供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应设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施，依托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贵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安和重点市州完善省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级维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修保障基地和区域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修支撑网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结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产业试验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需求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补齐检验检测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测试验证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营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能力，提高低空基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运行水平。</w:t>
      </w:r>
    </w:p>
    <w:p w14:paraId="7538DAEF">
      <w:pPr>
        <w:spacing w:before="120" w:beforeLines="50" w:after="120" w:afterLines="50" w:line="600" w:lineRule="exact"/>
        <w:ind w:firstLine="640" w:firstLineChars="200"/>
        <w:outlineLvl w:val="2"/>
        <w:rPr>
          <w:rFonts w:ascii="Times New Roman" w:eastAsia="黑体"/>
          <w:color w:val="000000"/>
          <w:sz w:val="32"/>
          <w:lang w:eastAsia="zh-CN"/>
        </w:rPr>
      </w:pPr>
      <w:bookmarkStart w:id="131" w:name="_Toc226984441"/>
      <w:r>
        <w:rPr>
          <w:rFonts w:ascii="Times New Roman" w:eastAsia="黑体"/>
          <w:color w:val="000000"/>
          <w:sz w:val="32"/>
          <w:lang w:eastAsia="zh-CN"/>
        </w:rPr>
        <w:t>五、推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动标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准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规则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、人才培养和安全保障与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施建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同步跟</w:t>
      </w:r>
      <w:r>
        <w:rPr>
          <w:rFonts w:hint="eastAsia" w:ascii="Times New Roman" w:hAnsi="微软雅黑" w:eastAsia="黑体" w:cs="微软雅黑"/>
          <w:color w:val="000000"/>
          <w:sz w:val="32"/>
          <w:lang w:eastAsia="zh-CN"/>
        </w:rPr>
        <w:t>进</w:t>
      </w:r>
      <w:r>
        <w:rPr>
          <w:rFonts w:hint="eastAsia" w:ascii="Times New Roman" w:hAnsi="MS Mincho" w:eastAsia="黑体" w:cs="MS Mincho"/>
          <w:color w:val="000000"/>
          <w:sz w:val="32"/>
          <w:lang w:eastAsia="zh-CN"/>
        </w:rPr>
        <w:t>。</w:t>
      </w:r>
      <w:bookmarkEnd w:id="131"/>
    </w:p>
    <w:p w14:paraId="2133F0E5">
      <w:pPr>
        <w:spacing w:after="0" w:line="560" w:lineRule="exact"/>
        <w:ind w:firstLine="640" w:firstLineChars="200"/>
        <w:jc w:val="both"/>
        <w:rPr>
          <w:rFonts w:ascii="Times New Roman" w:eastAsia="仿宋_GB2312"/>
          <w:color w:val="000000"/>
          <w:sz w:val="32"/>
          <w:lang w:eastAsia="zh-CN"/>
        </w:rPr>
      </w:pPr>
      <w:r>
        <w:rPr>
          <w:rFonts w:ascii="Times New Roman" w:eastAsia="仿宋_GB2312"/>
          <w:color w:val="000000"/>
          <w:sz w:val="32"/>
          <w:lang w:eastAsia="zh-CN"/>
        </w:rPr>
        <w:t>低空基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础设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施和信息服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仅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需要硬件布局，也需要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人才和安全保障同步完善。建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议围绕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起降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设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施、平台系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统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飞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行服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、机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务维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修、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检测检验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领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域，加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地方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标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准、数据接口、运行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规则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审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批流程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接，依托省内高校、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职业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院校、科研机构和重点企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培养相关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专业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人才，并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围绕应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急救援、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农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林作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、低空消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费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等重点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场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景完善保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保障和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风险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分担机制，提高行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业规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范化和可持</w:t>
      </w:r>
      <w:r>
        <w:rPr>
          <w:rFonts w:hint="eastAsia" w:ascii="Times New Roman" w:hAnsi="微软雅黑" w:eastAsia="仿宋_GB2312" w:cs="微软雅黑"/>
          <w:color w:val="000000"/>
          <w:sz w:val="32"/>
          <w:lang w:eastAsia="zh-CN"/>
        </w:rPr>
        <w:t>续发</w:t>
      </w:r>
      <w:r>
        <w:rPr>
          <w:rFonts w:hint="eastAsia" w:ascii="Times New Roman" w:hAnsi="MS Mincho" w:eastAsia="仿宋_GB2312" w:cs="MS Mincho"/>
          <w:color w:val="000000"/>
          <w:sz w:val="32"/>
          <w:lang w:eastAsia="zh-CN"/>
        </w:rPr>
        <w:t>展水平。</w:t>
      </w:r>
    </w:p>
    <w:sectPr>
      <w:headerReference r:id="rId7" w:type="default"/>
      <w:footerReference r:id="rId8" w:type="default"/>
      <w:pgSz w:w="11906" w:h="16838"/>
      <w:pgMar w:top="2098" w:right="1474" w:bottom="1984" w:left="1588" w:header="1021" w:footer="1021" w:gutter="0"/>
      <w:pgNumType w:fmt="numberInDash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833DF54-2DCC-426C-9C73-870136E2EA0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2" w:fontKey="{B1EF1ED9-12B1-4E2D-B443-E6E3C47A2F0E}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roman"/>
    <w:pitch w:val="default"/>
    <w:sig w:usb0="00000001" w:usb1="08000000" w:usb2="00000000" w:usb3="00000000" w:csb0="00040000" w:csb1="00000000"/>
    <w:embedRegular r:id="rId3" w:fontKey="{2D6CF0C3-87FE-4B1A-BDA3-E2B9AB8980D7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9D3D8D3B-DBB3-4319-A980-E12673FAB763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E5B5A4DE-04C0-444F-9E21-A35C59EA72B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D59EA42A-713B-408E-B948-32FED096A9F6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7" w:fontKey="{8A5BB828-D71A-4BFA-9FC8-B4B688B0D09B}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  <w:embedRegular r:id="rId8" w:fontKey="{3D82506E-B764-461F-B687-06BC836B983B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998D3A6F-1F4A-483E-9E0B-4FE1F20549E9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C0EEA">
    <w:pPr>
      <w:pStyle w:val="28"/>
      <w:rPr>
        <w:rFonts w:ascii="Times New Roman" w:eastAsia="宋体"/>
        <w:sz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401C9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1401C9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F5E2">
    <w:pPr>
      <w:pStyle w:val="28"/>
      <w:rPr>
        <w:rFonts w:ascii="Times New Roman" w:eastAsia="宋体"/>
        <w:sz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0F1435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0F1435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1ABAA">
    <w:pPr>
      <w:pStyle w:val="2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5DB1A">
    <w:pPr>
      <w:pStyle w:val="2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68F"/>
    <w:rsid w:val="001131B7"/>
    <w:rsid w:val="0015074B"/>
    <w:rsid w:val="0015199A"/>
    <w:rsid w:val="0029639D"/>
    <w:rsid w:val="00326F90"/>
    <w:rsid w:val="00365E55"/>
    <w:rsid w:val="003E038A"/>
    <w:rsid w:val="00444B2D"/>
    <w:rsid w:val="005D62C6"/>
    <w:rsid w:val="005F0857"/>
    <w:rsid w:val="007232DC"/>
    <w:rsid w:val="00821C78"/>
    <w:rsid w:val="009D155B"/>
    <w:rsid w:val="00AA1D8D"/>
    <w:rsid w:val="00B47730"/>
    <w:rsid w:val="00C968BC"/>
    <w:rsid w:val="00CB0664"/>
    <w:rsid w:val="00DD2BD2"/>
    <w:rsid w:val="00FC693F"/>
    <w:rsid w:val="115748B6"/>
    <w:rsid w:val="4C57043D"/>
    <w:rsid w:val="61413672"/>
    <w:rsid w:val="66E4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1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kern w:val="2"/>
      <w:szCs w:val="24"/>
      <w:lang w:eastAsia="zh-CN"/>
      <w14:ligatures w14:val="standardContextual"/>
    </w:r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56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4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kern w:val="2"/>
      <w:szCs w:val="24"/>
      <w:lang w:eastAsia="zh-CN"/>
      <w14:ligatures w14:val="standardContextual"/>
    </w:rPr>
  </w:style>
  <w:style w:type="paragraph" w:styleId="2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27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kern w:val="2"/>
      <w:szCs w:val="24"/>
      <w:lang w:eastAsia="zh-CN"/>
      <w14:ligatures w14:val="standardContextual"/>
    </w:rPr>
  </w:style>
  <w:style w:type="paragraph" w:styleId="28">
    <w:name w:val="foot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toc 1"/>
    <w:basedOn w:val="1"/>
    <w:next w:val="1"/>
    <w:autoRedefine/>
    <w:unhideWhenUsed/>
    <w:qFormat/>
    <w:uiPriority w:val="39"/>
  </w:style>
  <w:style w:type="paragraph" w:styleId="31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kern w:val="2"/>
      <w:szCs w:val="24"/>
      <w:lang w:eastAsia="zh-CN"/>
      <w14:ligatures w14:val="standardContextual"/>
    </w:rPr>
  </w:style>
  <w:style w:type="paragraph" w:styleId="32">
    <w:name w:val="Subtitle"/>
    <w:basedOn w:val="1"/>
    <w:next w:val="1"/>
    <w:link w:val="15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4">
    <w:name w:val="toc 6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100" w:leftChars="1000"/>
    </w:pPr>
    <w:rPr>
      <w:kern w:val="2"/>
      <w:szCs w:val="24"/>
      <w:lang w:eastAsia="zh-CN"/>
      <w14:ligatures w14:val="standardContextual"/>
    </w:rPr>
  </w:style>
  <w:style w:type="paragraph" w:styleId="35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kern w:val="2"/>
      <w:szCs w:val="24"/>
      <w:lang w:eastAsia="zh-CN"/>
      <w14:ligatures w14:val="standardContextual"/>
    </w:rPr>
  </w:style>
  <w:style w:type="paragraph" w:styleId="37">
    <w:name w:val="Body Text 2"/>
    <w:basedOn w:val="1"/>
    <w:link w:val="155"/>
    <w:unhideWhenUsed/>
    <w:qFormat/>
    <w:uiPriority w:val="99"/>
    <w:pPr>
      <w:spacing w:after="120" w:line="480" w:lineRule="auto"/>
    </w:pPr>
  </w:style>
  <w:style w:type="paragraph" w:styleId="3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0">
    <w:name w:val="Title"/>
    <w:basedOn w:val="1"/>
    <w:next w:val="1"/>
    <w:link w:val="15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Table Grid"/>
    <w:basedOn w:val="4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3">
    <w:name w:val="Light Shading"/>
    <w:basedOn w:val="41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22"/>
    <w:rPr>
      <w:b/>
      <w:bCs/>
    </w:rPr>
  </w:style>
  <w:style w:type="character" w:styleId="143">
    <w:name w:val="Emphasis"/>
    <w:basedOn w:val="141"/>
    <w:qFormat/>
    <w:uiPriority w:val="20"/>
    <w:rPr>
      <w:i/>
      <w:iCs/>
    </w:rPr>
  </w:style>
  <w:style w:type="character" w:styleId="144">
    <w:name w:val="Hyperlink"/>
    <w:basedOn w:val="14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5">
    <w:name w:val="页眉 字符"/>
    <w:basedOn w:val="141"/>
    <w:link w:val="29"/>
    <w:qFormat/>
    <w:uiPriority w:val="99"/>
  </w:style>
  <w:style w:type="character" w:customStyle="1" w:styleId="146">
    <w:name w:val="页脚 字符"/>
    <w:basedOn w:val="141"/>
    <w:link w:val="28"/>
    <w:qFormat/>
    <w:uiPriority w:val="99"/>
  </w:style>
  <w:style w:type="paragraph" w:styleId="1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8">
    <w:name w:val="标题 1 字符"/>
    <w:basedOn w:val="141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9">
    <w:name w:val="标题 2 字符"/>
    <w:basedOn w:val="14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标题 3 字符"/>
    <w:basedOn w:val="141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字符"/>
    <w:basedOn w:val="14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2">
    <w:name w:val="副标题 字符"/>
    <w:basedOn w:val="14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character" w:customStyle="1" w:styleId="154">
    <w:name w:val="正文文本 字符"/>
    <w:basedOn w:val="141"/>
    <w:link w:val="20"/>
    <w:qFormat/>
    <w:uiPriority w:val="99"/>
  </w:style>
  <w:style w:type="character" w:customStyle="1" w:styleId="155">
    <w:name w:val="正文文本 2 字符"/>
    <w:basedOn w:val="141"/>
    <w:link w:val="37"/>
    <w:qFormat/>
    <w:uiPriority w:val="99"/>
  </w:style>
  <w:style w:type="character" w:customStyle="1" w:styleId="156">
    <w:name w:val="正文文本 3 字符"/>
    <w:basedOn w:val="141"/>
    <w:link w:val="18"/>
    <w:qFormat/>
    <w:uiPriority w:val="99"/>
    <w:rPr>
      <w:sz w:val="16"/>
      <w:szCs w:val="16"/>
    </w:rPr>
  </w:style>
  <w:style w:type="character" w:customStyle="1" w:styleId="157">
    <w:name w:val="宏文本 字符"/>
    <w:basedOn w:val="141"/>
    <w:link w:val="2"/>
    <w:qFormat/>
    <w:uiPriority w:val="99"/>
    <w:rPr>
      <w:rFonts w:ascii="Courier" w:hAnsi="Courier"/>
      <w:sz w:val="20"/>
      <w:szCs w:val="20"/>
    </w:rPr>
  </w:style>
  <w:style w:type="paragraph" w:styleId="158">
    <w:name w:val="Quote"/>
    <w:basedOn w:val="1"/>
    <w:next w:val="1"/>
    <w:link w:val="15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引用 字符"/>
    <w:basedOn w:val="141"/>
    <w:link w:val="1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0">
    <w:name w:val="标题 4 字符"/>
    <w:basedOn w:val="141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标题 5 字符"/>
    <w:basedOn w:val="14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2">
    <w:name w:val="标题 6 字符"/>
    <w:basedOn w:val="14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3">
    <w:name w:val="标题 7 字符"/>
    <w:basedOn w:val="141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标题 8 字符"/>
    <w:basedOn w:val="141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5">
    <w:name w:val="标题 9 字符"/>
    <w:basedOn w:val="141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6">
    <w:name w:val="Intense Quote"/>
    <w:basedOn w:val="1"/>
    <w:next w:val="1"/>
    <w:link w:val="16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明显引用 字符"/>
    <w:basedOn w:val="141"/>
    <w:link w:val="16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9">
    <w:name w:val="Intense Emphasis"/>
    <w:basedOn w:val="14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Subtle Reference"/>
    <w:basedOn w:val="14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Intense Reference"/>
    <w:basedOn w:val="14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2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7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74">
    <w:name w:val="Unresolved Mention"/>
    <w:basedOn w:val="14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2369</Words>
  <Characters>2499</Characters>
  <Lines>982</Lines>
  <Paragraphs>761</Paragraphs>
  <TotalTime>14</TotalTime>
  <ScaleCrop>false</ScaleCrop>
  <LinksUpToDate>false</LinksUpToDate>
  <CharactersWithSpaces>2936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WPS_1697800036</cp:lastModifiedBy>
  <dcterms:modified xsi:type="dcterms:W3CDTF">2026-04-14T01:15:51Z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eyJoZGlkIjoiOTc1MTA2MjU3ODgzMDhkMzE0ZTU0MjU4NGU4NDljNDMiLCJ1c2VySWQiOiIxNTUxNTg1NTE3In0=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E90C0D4250EE4B928823198C3550F082_12</vt:lpwstr>
  </property>
</Properties>
</file>