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00ED" w:rsidRPr="002400ED" w:rsidRDefault="002400ED">
      <w:pPr>
        <w:rPr>
          <w:b/>
          <w:sz w:val="24"/>
        </w:rPr>
      </w:pPr>
      <w:r w:rsidRPr="002400ED">
        <w:rPr>
          <w:rFonts w:hint="eastAsia"/>
          <w:b/>
          <w:sz w:val="24"/>
        </w:rPr>
        <w:t>实验步骤</w:t>
      </w:r>
    </w:p>
    <w:p w:rsidR="00050F52" w:rsidRDefault="006E29CA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经过手选，初步富集镜煤和亮煤，破碎至粒度小于1</w:t>
      </w:r>
      <w:r>
        <w:t>.5</w:t>
      </w:r>
      <w:r>
        <w:rPr>
          <w:rFonts w:hint="eastAsia"/>
        </w:rPr>
        <w:t>mm，用</w:t>
      </w:r>
      <w:r w:rsidR="003F562C">
        <w:t>1.</w:t>
      </w:r>
      <w:r>
        <w:t>400</w:t>
      </w:r>
      <w:r>
        <w:rPr>
          <w:rFonts w:hint="eastAsia"/>
        </w:rPr>
        <w:t>级密度液去除矿物杂质，并在小于5</w:t>
      </w:r>
      <w:r>
        <w:t>0</w:t>
      </w:r>
      <w:r>
        <w:rPr>
          <w:rFonts w:hint="eastAsia"/>
        </w:rPr>
        <w:t>°C温度下烘干</w:t>
      </w:r>
      <w:r w:rsidR="00F079F1">
        <w:rPr>
          <w:rFonts w:hint="eastAsia"/>
        </w:rPr>
        <w:t>。</w:t>
      </w:r>
    </w:p>
    <w:p w:rsidR="006E29CA" w:rsidRDefault="006E29CA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除去矿物杂质的煤样，破碎至粒度小于0</w:t>
      </w:r>
      <w:r>
        <w:t>.076</w:t>
      </w:r>
      <w:r>
        <w:rPr>
          <w:rFonts w:hint="eastAsia"/>
        </w:rPr>
        <w:t>mm备用（可适当放宽）。</w:t>
      </w:r>
      <w:proofErr w:type="gramStart"/>
      <w:r>
        <w:rPr>
          <w:rFonts w:hint="eastAsia"/>
        </w:rPr>
        <w:t>备样装入</w:t>
      </w:r>
      <w:proofErr w:type="gramEnd"/>
      <w:r>
        <w:rPr>
          <w:rFonts w:hint="eastAsia"/>
        </w:rPr>
        <w:t>磨口瓶，以防氧化。</w:t>
      </w:r>
    </w:p>
    <w:p w:rsidR="006E29CA" w:rsidRDefault="006E29CA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称取一定数量煤样，选用合适的离心</w:t>
      </w:r>
      <w:r w:rsidR="00BD2640">
        <w:rPr>
          <w:rFonts w:hint="eastAsia"/>
        </w:rPr>
        <w:t>管</w:t>
      </w:r>
      <w:r>
        <w:rPr>
          <w:rFonts w:hint="eastAsia"/>
        </w:rPr>
        <w:t>，根据煤样的镜质组反射率，参考</w:t>
      </w:r>
      <w:r w:rsidR="00BD2640">
        <w:rPr>
          <w:rFonts w:hint="eastAsia"/>
        </w:rPr>
        <w:t>附录</w:t>
      </w:r>
      <w:bookmarkStart w:id="0" w:name="_GoBack"/>
      <w:bookmarkEnd w:id="0"/>
      <w:r w:rsidR="00BD2640">
        <w:rPr>
          <w:rFonts w:hint="eastAsia"/>
        </w:rPr>
        <w:t>，试验确定分离镜质组密度液的最佳密度范围，重复4-</w:t>
      </w:r>
      <w:r w:rsidR="00BD2640">
        <w:t>12</w:t>
      </w:r>
      <w:r w:rsidR="00BD2640">
        <w:rPr>
          <w:rFonts w:hint="eastAsia"/>
        </w:rPr>
        <w:t>，不断调整密度液的密度级，直至所测镜质组含量达到要求</w:t>
      </w:r>
      <w:r w:rsidR="002400ED">
        <w:rPr>
          <w:rFonts w:hint="eastAsia"/>
        </w:rPr>
        <w:t>（&gt;</w:t>
      </w:r>
      <w:r w:rsidR="002400ED">
        <w:t>95</w:t>
      </w:r>
      <w:r w:rsidR="002400ED">
        <w:rPr>
          <w:rFonts w:hint="eastAsia"/>
        </w:rPr>
        <w:t>%）</w:t>
      </w:r>
      <w:r w:rsidR="00F079F1">
        <w:rPr>
          <w:rFonts w:hint="eastAsia"/>
        </w:rPr>
        <w:t>。</w:t>
      </w:r>
    </w:p>
    <w:p w:rsidR="00BD2640" w:rsidRDefault="00BD2640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根据条件试验的最佳密度范围，调整配制精细分离所用的密度液级别</w:t>
      </w:r>
      <w:r w:rsidR="00F079F1">
        <w:rPr>
          <w:rFonts w:hint="eastAsia"/>
        </w:rPr>
        <w:t>。</w:t>
      </w:r>
    </w:p>
    <w:p w:rsidR="00BD2640" w:rsidRDefault="00BD2640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分别称取等量的4份煤样倒入离心管内， 并加入少量调配好的密度液用玻璃棒充分搅拌，让煤样完全浸润；同一级的密度液</w:t>
      </w:r>
      <w:r>
        <w:rPr>
          <w:rFonts w:hint="eastAsia"/>
        </w:rPr>
        <w:t>加入</w:t>
      </w:r>
      <w:r>
        <w:rPr>
          <w:rFonts w:hint="eastAsia"/>
        </w:rPr>
        <w:t>至离心管的2/</w:t>
      </w:r>
      <w:r>
        <w:t>3</w:t>
      </w:r>
      <w:r>
        <w:rPr>
          <w:rFonts w:hint="eastAsia"/>
        </w:rPr>
        <w:t>处，用搅拌机搅拌3-</w:t>
      </w:r>
      <w:r>
        <w:t>5</w:t>
      </w:r>
      <w:r>
        <w:rPr>
          <w:rFonts w:hint="eastAsia"/>
        </w:rPr>
        <w:t>min，转速3</w:t>
      </w:r>
      <w:r>
        <w:t>00</w:t>
      </w:r>
      <w:r>
        <w:rPr>
          <w:rFonts w:hint="eastAsia"/>
        </w:rPr>
        <w:t>r/min</w:t>
      </w:r>
      <w:r w:rsidR="007350E4">
        <w:rPr>
          <w:rFonts w:hint="eastAsia"/>
        </w:rPr>
        <w:t>，使煤颗粒充分离散在密度液中；再加同级</w:t>
      </w:r>
      <w:proofErr w:type="gramStart"/>
      <w:r w:rsidR="007350E4">
        <w:rPr>
          <w:rFonts w:hint="eastAsia"/>
        </w:rPr>
        <w:t>密度液至离心</w:t>
      </w:r>
      <w:proofErr w:type="gramEnd"/>
      <w:r w:rsidR="007350E4">
        <w:rPr>
          <w:rFonts w:hint="eastAsia"/>
        </w:rPr>
        <w:t>管5mm处，用玻璃棒轻搅混匀</w:t>
      </w:r>
      <w:r w:rsidR="00F079F1">
        <w:rPr>
          <w:rFonts w:hint="eastAsia"/>
        </w:rPr>
        <w:t>。</w:t>
      </w:r>
    </w:p>
    <w:p w:rsidR="007350E4" w:rsidRDefault="007350E4">
      <w:r>
        <w:t xml:space="preserve">6. </w:t>
      </w:r>
      <w:r>
        <w:rPr>
          <w:rFonts w:hint="eastAsia"/>
        </w:rPr>
        <w:t>把对称的4个离心管（相近质量）置于离心机的对称位置上</w:t>
      </w:r>
      <w:r w:rsidR="00F079F1">
        <w:rPr>
          <w:rFonts w:hint="eastAsia"/>
        </w:rPr>
        <w:t>。</w:t>
      </w:r>
    </w:p>
    <w:p w:rsidR="007350E4" w:rsidRDefault="007350E4">
      <w:r>
        <w:t xml:space="preserve">7. </w:t>
      </w:r>
      <w:r>
        <w:rPr>
          <w:rFonts w:hint="eastAsia"/>
        </w:rPr>
        <w:t>启动离心机，2</w:t>
      </w:r>
      <w:r>
        <w:t>400</w:t>
      </w:r>
      <w:r>
        <w:rPr>
          <w:rFonts w:hint="eastAsia"/>
        </w:rPr>
        <w:t>r/min，1</w:t>
      </w:r>
      <w:r>
        <w:t>0</w:t>
      </w:r>
      <w:r>
        <w:rPr>
          <w:rFonts w:hint="eastAsia"/>
        </w:rPr>
        <w:t>min以上。</w:t>
      </w:r>
    </w:p>
    <w:p w:rsidR="007350E4" w:rsidRDefault="007350E4">
      <w:r>
        <w:rPr>
          <w:rFonts w:hint="eastAsia"/>
        </w:rPr>
        <w:t>8</w:t>
      </w:r>
      <w:r>
        <w:t xml:space="preserve">. </w:t>
      </w:r>
      <w:r>
        <w:rPr>
          <w:rFonts w:hint="eastAsia"/>
        </w:rPr>
        <w:t>分离离心管中的浮、沉物，先用玻璃棒沿离心管壁拨动浮物，后迅速将浮物及密度液倒入同一烧杯中</w:t>
      </w:r>
      <w:r w:rsidR="00F4279B">
        <w:rPr>
          <w:rFonts w:hint="eastAsia"/>
        </w:rPr>
        <w:t>，用洗瓶冲洗离心管壁上的浮物粒，勿将沉物冲入烧杯</w:t>
      </w:r>
      <w:r w:rsidR="00F079F1">
        <w:rPr>
          <w:rFonts w:hint="eastAsia"/>
        </w:rPr>
        <w:t>。</w:t>
      </w:r>
    </w:p>
    <w:p w:rsidR="00F4279B" w:rsidRDefault="00F4279B">
      <w:r>
        <w:rPr>
          <w:rFonts w:hint="eastAsia"/>
        </w:rPr>
        <w:t>9</w:t>
      </w:r>
      <w:r>
        <w:t xml:space="preserve">. </w:t>
      </w:r>
      <w:r>
        <w:rPr>
          <w:rFonts w:hint="eastAsia"/>
        </w:rPr>
        <w:t>在布氏漏斗内铺上滤纸，以密度液浸润，开真空泵，将烧杯中的浮物及密度液倒入漏斗过滤，回收密度液</w:t>
      </w:r>
      <w:r w:rsidR="00F079F1">
        <w:rPr>
          <w:rFonts w:hint="eastAsia"/>
        </w:rPr>
        <w:t>。</w:t>
      </w:r>
    </w:p>
    <w:p w:rsidR="00F4279B" w:rsidRDefault="00F4279B">
      <w:r>
        <w:rPr>
          <w:rFonts w:hint="eastAsia"/>
        </w:rPr>
        <w:t>1</w:t>
      </w:r>
      <w:r>
        <w:t xml:space="preserve">0. </w:t>
      </w:r>
      <w:r>
        <w:rPr>
          <w:rFonts w:hint="eastAsia"/>
        </w:rPr>
        <w:t>将滤纸上的煤样用洗瓶冲洗至烧杯中，继续用蒸馏水冲洗残留在煤粒上的密度液，至冲洗液的pH值6</w:t>
      </w:r>
      <w:r>
        <w:t>.5</w:t>
      </w:r>
      <w:r>
        <w:rPr>
          <w:rFonts w:hint="eastAsia"/>
        </w:rPr>
        <w:t>-</w:t>
      </w:r>
      <w:r>
        <w:t>7.0</w:t>
      </w:r>
      <w:r>
        <w:rPr>
          <w:rFonts w:hint="eastAsia"/>
        </w:rPr>
        <w:t>，冲好后用9方法滤干。</w:t>
      </w:r>
    </w:p>
    <w:p w:rsidR="00F4279B" w:rsidRDefault="00F4279B">
      <w:r>
        <w:rPr>
          <w:rFonts w:hint="eastAsia"/>
        </w:rPr>
        <w:t>1</w:t>
      </w:r>
      <w:r>
        <w:t xml:space="preserve">1. </w:t>
      </w:r>
      <w:r>
        <w:rPr>
          <w:rFonts w:hint="eastAsia"/>
        </w:rPr>
        <w:t>沉物同浮物方法处理</w:t>
      </w:r>
      <w:r w:rsidR="00F079F1">
        <w:rPr>
          <w:rFonts w:hint="eastAsia"/>
        </w:rPr>
        <w:t>。</w:t>
      </w:r>
    </w:p>
    <w:p w:rsidR="00F079F1" w:rsidRDefault="00F079F1">
      <w:r>
        <w:rPr>
          <w:rFonts w:hint="eastAsia"/>
        </w:rPr>
        <w:t>1</w:t>
      </w:r>
      <w:r>
        <w:t xml:space="preserve">2. </w:t>
      </w:r>
      <w:r>
        <w:rPr>
          <w:rFonts w:hint="eastAsia"/>
        </w:rPr>
        <w:t>将滤纸及其富集物放在瓷盘上，在小于5</w:t>
      </w:r>
      <w:r>
        <w:t>0</w:t>
      </w:r>
      <w:r>
        <w:rPr>
          <w:rFonts w:hint="eastAsia"/>
        </w:rPr>
        <w:t>°C的恒温箱内烘干，装入磨口瓶密封备用。</w:t>
      </w:r>
      <w:r w:rsidRPr="00F079F1">
        <w:rPr>
          <w:noProof/>
        </w:rPr>
        <w:drawing>
          <wp:inline distT="0" distB="0" distL="0" distR="0" wp14:anchorId="45B800C7" wp14:editId="3F02A949">
            <wp:extent cx="2848610" cy="2485390"/>
            <wp:effectExtent l="0" t="0" r="8890" b="0"/>
            <wp:docPr id="1" name="图片 1" descr="C:\Users\REBORN~1\AppData\Local\Temp\WeChat Files\485221de75e963ba6c528ba8567a58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BORN~1\AppData\Local\Temp\WeChat Files\485221de75e963ba6c528ba8567a58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61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00ED" w:rsidRPr="002400ED" w:rsidRDefault="002400ED">
      <w:pPr>
        <w:rPr>
          <w:b/>
          <w:sz w:val="24"/>
        </w:rPr>
      </w:pPr>
      <w:r w:rsidRPr="002400ED">
        <w:rPr>
          <w:rFonts w:hint="eastAsia"/>
          <w:b/>
          <w:sz w:val="24"/>
        </w:rPr>
        <w:t>设备及仪器</w:t>
      </w:r>
    </w:p>
    <w:p w:rsidR="002400ED" w:rsidRDefault="002400ED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离心机：转速大于3</w:t>
      </w:r>
      <w:r>
        <w:t>000</w:t>
      </w:r>
      <w:r>
        <w:rPr>
          <w:rFonts w:hint="eastAsia"/>
        </w:rPr>
        <w:t>r/min</w:t>
      </w:r>
    </w:p>
    <w:p w:rsidR="002400ED" w:rsidRDefault="002400ED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真空泵：极限真空度&gt;</w:t>
      </w:r>
      <w:r>
        <w:t>0.6</w:t>
      </w:r>
      <w:r>
        <w:rPr>
          <w:rFonts w:hint="eastAsia"/>
        </w:rPr>
        <w:t>Pa</w:t>
      </w:r>
    </w:p>
    <w:p w:rsidR="002400ED" w:rsidRDefault="002400ED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恒温干燥箱：调温范围0-</w:t>
      </w:r>
      <w:r>
        <w:t>200</w:t>
      </w:r>
      <w:r>
        <w:rPr>
          <w:rFonts w:hint="eastAsia"/>
        </w:rPr>
        <w:t>°C</w:t>
      </w:r>
    </w:p>
    <w:p w:rsidR="002400ED" w:rsidRDefault="002400ED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搅拌机：转速0-</w:t>
      </w:r>
      <w:r>
        <w:t>600</w:t>
      </w:r>
      <w:r>
        <w:rPr>
          <w:rFonts w:hint="eastAsia"/>
        </w:rPr>
        <w:t>r/min</w:t>
      </w:r>
    </w:p>
    <w:p w:rsidR="002400ED" w:rsidRDefault="002400ED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液体密度计：测量范围1</w:t>
      </w:r>
      <w:r>
        <w:t>.000</w:t>
      </w:r>
      <w:r>
        <w:rPr>
          <w:rFonts w:hint="eastAsia"/>
        </w:rPr>
        <w:t>-</w:t>
      </w:r>
      <w:r>
        <w:t>2.000</w:t>
      </w:r>
      <w:r>
        <w:rPr>
          <w:rFonts w:hint="eastAsia"/>
        </w:rPr>
        <w:t>g/cm</w:t>
      </w:r>
      <w:r>
        <w:t>3</w:t>
      </w:r>
      <w:r>
        <w:rPr>
          <w:rFonts w:hint="eastAsia"/>
        </w:rPr>
        <w:t>， 测量精度0</w:t>
      </w:r>
      <w:r>
        <w:t>.001</w:t>
      </w:r>
      <w:r>
        <w:rPr>
          <w:rFonts w:hint="eastAsia"/>
        </w:rPr>
        <w:t>g/cm</w:t>
      </w:r>
      <w:r>
        <w:t>3</w:t>
      </w:r>
    </w:p>
    <w:p w:rsidR="002400ED" w:rsidRDefault="002400ED">
      <w:r>
        <w:rPr>
          <w:rFonts w:hint="eastAsia"/>
        </w:rPr>
        <w:lastRenderedPageBreak/>
        <w:t>6</w:t>
      </w:r>
      <w:r>
        <w:t xml:space="preserve">. </w:t>
      </w:r>
      <w:r>
        <w:rPr>
          <w:rFonts w:hint="eastAsia"/>
        </w:rPr>
        <w:t>密度液：无毒高密度无机密度液</w:t>
      </w:r>
    </w:p>
    <w:p w:rsidR="002400ED" w:rsidRPr="002400ED" w:rsidRDefault="002400ED">
      <w:pPr>
        <w:rPr>
          <w:b/>
          <w:sz w:val="24"/>
        </w:rPr>
      </w:pPr>
      <w:r w:rsidRPr="002400ED">
        <w:rPr>
          <w:rFonts w:hint="eastAsia"/>
          <w:b/>
          <w:sz w:val="24"/>
        </w:rPr>
        <w:t>过滤系统</w:t>
      </w:r>
    </w:p>
    <w:p w:rsidR="002400ED" w:rsidRDefault="002400ED">
      <w:pPr>
        <w:rPr>
          <w:rFonts w:hint="eastAsia"/>
        </w:rPr>
      </w:pPr>
      <w:r w:rsidRPr="002400ED">
        <w:rPr>
          <w:noProof/>
        </w:rPr>
        <w:drawing>
          <wp:inline distT="0" distB="0" distL="0" distR="0">
            <wp:extent cx="3106420" cy="2913380"/>
            <wp:effectExtent l="0" t="0" r="0" b="1270"/>
            <wp:docPr id="2" name="图片 2" descr="C:\Users\REBORN~1\AppData\Local\Temp\WeChat Files\209c80d14df2bb9ccee1c04035ea4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EBORN~1\AppData\Local\Temp\WeChat Files\209c80d14df2bb9ccee1c04035ea46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42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00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CA"/>
    <w:rsid w:val="002400ED"/>
    <w:rsid w:val="00272250"/>
    <w:rsid w:val="003B3F3F"/>
    <w:rsid w:val="003F562C"/>
    <w:rsid w:val="0062020D"/>
    <w:rsid w:val="006E29CA"/>
    <w:rsid w:val="007350E4"/>
    <w:rsid w:val="00AF4CB8"/>
    <w:rsid w:val="00BD2640"/>
    <w:rsid w:val="00ED405D"/>
    <w:rsid w:val="00F079F1"/>
    <w:rsid w:val="00F4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816C7"/>
  <w15:chartTrackingRefBased/>
  <w15:docId w15:val="{97D7CEF9-1F49-4E73-A67C-43F42A55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艺鑫 陈</dc:creator>
  <cp:keywords/>
  <dc:description/>
  <cp:lastModifiedBy>艺鑫 陈</cp:lastModifiedBy>
  <cp:revision>1</cp:revision>
  <dcterms:created xsi:type="dcterms:W3CDTF">2019-01-21T04:57:00Z</dcterms:created>
  <dcterms:modified xsi:type="dcterms:W3CDTF">2019-01-21T05:39:00Z</dcterms:modified>
</cp:coreProperties>
</file>