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Verdana" w:hAnsi="Verdana" w:eastAsia="宋体" w:cs="Verdana"/>
          <w:i w:val="0"/>
          <w:caps w:val="0"/>
          <w:color w:val="454545"/>
          <w:spacing w:val="0"/>
          <w:sz w:val="21"/>
          <w:szCs w:val="21"/>
          <w:shd w:val="clear" w:fill="FFFFFF"/>
          <w:lang w:val="en-US" w:eastAsia="zh-CN"/>
        </w:rPr>
      </w:pPr>
      <w:r>
        <w:rPr>
          <w:rFonts w:hint="eastAsia" w:ascii="Verdana" w:hAnsi="Verdana" w:eastAsia="宋体" w:cs="Verdana"/>
          <w:i w:val="0"/>
          <w:caps w:val="0"/>
          <w:color w:val="454545"/>
          <w:spacing w:val="0"/>
          <w:sz w:val="21"/>
          <w:szCs w:val="21"/>
          <w:shd w:val="clear" w:fill="FFFFFF"/>
          <w:lang w:val="en-US" w:eastAsia="zh-CN"/>
        </w:rPr>
        <w:t>参考链接：</w:t>
      </w:r>
    </w:p>
    <w:p>
      <w:pPr>
        <w:rPr>
          <w:rFonts w:hint="eastAsia" w:ascii="Verdana" w:hAnsi="Verdana" w:eastAsia="宋体" w:cs="Verdana"/>
          <w:i w:val="0"/>
          <w:caps w:val="0"/>
          <w:color w:val="454545"/>
          <w:spacing w:val="0"/>
          <w:sz w:val="21"/>
          <w:szCs w:val="21"/>
          <w:shd w:val="clear" w:fill="FFFFFF"/>
          <w:lang w:val="en-US" w:eastAsia="zh-CN"/>
        </w:rPr>
      </w:pPr>
      <w:r>
        <w:rPr>
          <w:rFonts w:hint="eastAsia" w:ascii="Verdana" w:hAnsi="Verdana" w:eastAsia="宋体" w:cs="Verdana"/>
          <w:i w:val="0"/>
          <w:caps w:val="0"/>
          <w:color w:val="454545"/>
          <w:spacing w:val="0"/>
          <w:sz w:val="21"/>
          <w:szCs w:val="21"/>
          <w:shd w:val="clear" w:fill="FFFFFF"/>
          <w:lang w:val="en-US" w:eastAsia="zh-CN"/>
        </w:rPr>
        <w:fldChar w:fldCharType="begin"/>
      </w:r>
      <w:r>
        <w:rPr>
          <w:rFonts w:hint="eastAsia" w:ascii="Verdana" w:hAnsi="Verdana" w:eastAsia="宋体" w:cs="Verdana"/>
          <w:i w:val="0"/>
          <w:caps w:val="0"/>
          <w:color w:val="454545"/>
          <w:spacing w:val="0"/>
          <w:sz w:val="21"/>
          <w:szCs w:val="21"/>
          <w:shd w:val="clear" w:fill="FFFFFF"/>
          <w:lang w:val="en-US" w:eastAsia="zh-CN"/>
        </w:rPr>
        <w:instrText xml:space="preserve"> HYPERLINK "http://blog.csdn.net/sangyongjia/article/details/52440063" </w:instrText>
      </w:r>
      <w:r>
        <w:rPr>
          <w:rFonts w:hint="eastAsia" w:ascii="Verdana" w:hAnsi="Verdana" w:eastAsia="宋体" w:cs="Verdana"/>
          <w:i w:val="0"/>
          <w:caps w:val="0"/>
          <w:color w:val="454545"/>
          <w:spacing w:val="0"/>
          <w:sz w:val="21"/>
          <w:szCs w:val="21"/>
          <w:shd w:val="clear" w:fill="FFFFFF"/>
          <w:lang w:val="en-US" w:eastAsia="zh-CN"/>
        </w:rPr>
        <w:fldChar w:fldCharType="separate"/>
      </w:r>
      <w:r>
        <w:rPr>
          <w:rStyle w:val="4"/>
          <w:rFonts w:hint="eastAsia" w:ascii="Verdana" w:hAnsi="Verdana" w:eastAsia="宋体" w:cs="Verdana"/>
          <w:i w:val="0"/>
          <w:caps w:val="0"/>
          <w:color w:val="454545"/>
          <w:spacing w:val="0"/>
          <w:sz w:val="21"/>
          <w:szCs w:val="21"/>
          <w:shd w:val="clear" w:fill="FFFFFF"/>
          <w:lang w:val="en-US" w:eastAsia="zh-CN"/>
        </w:rPr>
        <w:t>http://blog.csdn.net/sangyongjia/article/details/52440063</w:t>
      </w:r>
      <w:r>
        <w:rPr>
          <w:rFonts w:hint="eastAsia" w:ascii="Verdana" w:hAnsi="Verdana" w:eastAsia="宋体" w:cs="Verdana"/>
          <w:i w:val="0"/>
          <w:caps w:val="0"/>
          <w:color w:val="454545"/>
          <w:spacing w:val="0"/>
          <w:sz w:val="21"/>
          <w:szCs w:val="21"/>
          <w:shd w:val="clear" w:fill="FFFFFF"/>
          <w:lang w:val="en-US" w:eastAsia="zh-CN"/>
        </w:rPr>
        <w:fldChar w:fldCharType="end"/>
      </w:r>
    </w:p>
    <w:p>
      <w:pPr>
        <w:rPr>
          <w:rFonts w:hint="eastAsia" w:ascii="Verdana" w:hAnsi="Verdana" w:eastAsia="宋体" w:cs="Verdana"/>
          <w:i w:val="0"/>
          <w:caps w:val="0"/>
          <w:color w:val="454545"/>
          <w:spacing w:val="0"/>
          <w:sz w:val="21"/>
          <w:szCs w:val="21"/>
          <w:shd w:val="clear" w:fill="FFFFFF"/>
          <w:lang w:val="en-US" w:eastAsia="zh-CN"/>
        </w:rPr>
      </w:pPr>
      <w:r>
        <w:rPr>
          <w:rFonts w:hint="eastAsia" w:ascii="Verdana" w:hAnsi="Verdana" w:eastAsia="宋体" w:cs="Verdana"/>
          <w:i w:val="0"/>
          <w:caps w:val="0"/>
          <w:color w:val="454545"/>
          <w:spacing w:val="0"/>
          <w:sz w:val="21"/>
          <w:szCs w:val="21"/>
          <w:shd w:val="clear" w:fill="FFFFFF"/>
          <w:lang w:val="en-US" w:eastAsia="zh-CN"/>
        </w:rPr>
        <w:fldChar w:fldCharType="begin"/>
      </w:r>
      <w:r>
        <w:rPr>
          <w:rFonts w:hint="eastAsia" w:ascii="Verdana" w:hAnsi="Verdana" w:eastAsia="宋体" w:cs="Verdana"/>
          <w:i w:val="0"/>
          <w:caps w:val="0"/>
          <w:color w:val="454545"/>
          <w:spacing w:val="0"/>
          <w:sz w:val="21"/>
          <w:szCs w:val="21"/>
          <w:shd w:val="clear" w:fill="FFFFFF"/>
          <w:lang w:val="en-US" w:eastAsia="zh-CN"/>
        </w:rPr>
        <w:instrText xml:space="preserve"> HYPERLINK "http://blog.csdn.net/eastmount/article/details/49898133" </w:instrText>
      </w:r>
      <w:r>
        <w:rPr>
          <w:rFonts w:hint="eastAsia" w:ascii="Verdana" w:hAnsi="Verdana" w:eastAsia="宋体" w:cs="Verdana"/>
          <w:i w:val="0"/>
          <w:caps w:val="0"/>
          <w:color w:val="454545"/>
          <w:spacing w:val="0"/>
          <w:sz w:val="21"/>
          <w:szCs w:val="21"/>
          <w:shd w:val="clear" w:fill="FFFFFF"/>
          <w:lang w:val="en-US" w:eastAsia="zh-CN"/>
        </w:rPr>
        <w:fldChar w:fldCharType="separate"/>
      </w:r>
      <w:r>
        <w:rPr>
          <w:rStyle w:val="4"/>
          <w:rFonts w:hint="eastAsia" w:ascii="Verdana" w:hAnsi="Verdana" w:eastAsia="宋体" w:cs="Verdana"/>
          <w:i w:val="0"/>
          <w:caps w:val="0"/>
          <w:color w:val="454545"/>
          <w:spacing w:val="0"/>
          <w:sz w:val="21"/>
          <w:szCs w:val="21"/>
          <w:shd w:val="clear" w:fill="FFFFFF"/>
          <w:lang w:val="en-US" w:eastAsia="zh-CN"/>
        </w:rPr>
        <w:t>http://blog.csdn.net/eastmount/article/details/49898133</w:t>
      </w:r>
      <w:r>
        <w:rPr>
          <w:rFonts w:hint="eastAsia" w:ascii="Verdana" w:hAnsi="Verdana" w:eastAsia="宋体" w:cs="Verdana"/>
          <w:i w:val="0"/>
          <w:caps w:val="0"/>
          <w:color w:val="454545"/>
          <w:spacing w:val="0"/>
          <w:sz w:val="21"/>
          <w:szCs w:val="21"/>
          <w:shd w:val="clear" w:fill="FFFFFF"/>
          <w:lang w:val="en-US" w:eastAsia="zh-CN"/>
        </w:rPr>
        <w:fldChar w:fldCharType="end"/>
      </w:r>
    </w:p>
    <w:p>
      <w:pPr>
        <w:rPr>
          <w:rFonts w:hint="eastAsia" w:ascii="Verdana" w:hAnsi="Verdana" w:eastAsia="宋体" w:cs="Verdana"/>
          <w:i w:val="0"/>
          <w:caps w:val="0"/>
          <w:color w:val="454545"/>
          <w:spacing w:val="0"/>
          <w:sz w:val="21"/>
          <w:szCs w:val="21"/>
          <w:shd w:val="clear" w:fill="FFFFFF"/>
          <w:lang w:val="en-US" w:eastAsia="zh-CN"/>
        </w:rPr>
      </w:pPr>
      <w:bookmarkStart w:id="0" w:name="_GoBack"/>
      <w:bookmarkEnd w:id="0"/>
    </w:p>
    <w:p>
      <w:pPr>
        <w:ind w:firstLine="420" w:firstLineChars="0"/>
        <w:rPr>
          <w:rFonts w:hint="default" w:ascii="Verdana" w:hAnsi="Verdana" w:eastAsia="宋体" w:cs="Verdana"/>
          <w:i w:val="0"/>
          <w:caps w:val="0"/>
          <w:color w:val="454545"/>
          <w:spacing w:val="0"/>
          <w:sz w:val="21"/>
          <w:szCs w:val="21"/>
          <w:shd w:val="clear" w:fill="FFFFFF"/>
        </w:rPr>
      </w:pPr>
      <w:r>
        <w:rPr>
          <w:rFonts w:ascii="Verdana" w:hAnsi="Verdana" w:eastAsia="宋体" w:cs="Verdana"/>
          <w:i w:val="0"/>
          <w:caps w:val="0"/>
          <w:color w:val="454545"/>
          <w:spacing w:val="0"/>
          <w:sz w:val="21"/>
          <w:szCs w:val="21"/>
          <w:shd w:val="clear" w:fill="FFFFFF"/>
        </w:rPr>
        <w:t>TF-IDF（term frequency–inverse document frequency）是一种用于资讯检索与资讯探勘的</w:t>
      </w:r>
      <w:r>
        <w:rPr>
          <w:rFonts w:hint="default" w:ascii="Verdana" w:hAnsi="Verdana" w:eastAsia="宋体" w:cs="Verdana"/>
          <w:i w:val="0"/>
          <w:caps w:val="0"/>
          <w:color w:val="0000FF"/>
          <w:spacing w:val="0"/>
          <w:sz w:val="21"/>
          <w:szCs w:val="21"/>
          <w:shd w:val="clear" w:fill="FFFFFF"/>
        </w:rPr>
        <w:t>常用加权技术</w:t>
      </w:r>
      <w:r>
        <w:rPr>
          <w:rFonts w:hint="default" w:ascii="Verdana" w:hAnsi="Verdana" w:eastAsia="宋体" w:cs="Verdana"/>
          <w:i w:val="0"/>
          <w:caps w:val="0"/>
          <w:color w:val="454545"/>
          <w:spacing w:val="0"/>
          <w:sz w:val="21"/>
          <w:szCs w:val="21"/>
          <w:shd w:val="clear" w:fill="FFFFFF"/>
        </w:rPr>
        <w:t>。TF-IDF是一种统计方法，用以评估一字词对于一个文件集或一个语料库中的其中一份文件的重要程度。</w:t>
      </w:r>
      <w:r>
        <w:rPr>
          <w:rFonts w:hint="default" w:ascii="Verdana" w:hAnsi="Verdana" w:eastAsia="宋体" w:cs="Verdana"/>
          <w:i w:val="0"/>
          <w:caps w:val="0"/>
          <w:color w:val="0000FF"/>
          <w:spacing w:val="0"/>
          <w:sz w:val="21"/>
          <w:szCs w:val="21"/>
          <w:shd w:val="clear" w:fill="FFFFFF"/>
        </w:rPr>
        <w:t>字词的重要性随着它在文件中出现的次数成正比增加</w:t>
      </w:r>
      <w:r>
        <w:rPr>
          <w:rFonts w:hint="default" w:ascii="Verdana" w:hAnsi="Verdana" w:eastAsia="宋体" w:cs="Verdana"/>
          <w:i w:val="0"/>
          <w:caps w:val="0"/>
          <w:color w:val="454545"/>
          <w:spacing w:val="0"/>
          <w:sz w:val="21"/>
          <w:szCs w:val="21"/>
          <w:shd w:val="clear" w:fill="FFFFFF"/>
        </w:rPr>
        <w:t>，但同时会</w:t>
      </w:r>
      <w:r>
        <w:rPr>
          <w:rFonts w:hint="default" w:ascii="Verdana" w:hAnsi="Verdana" w:eastAsia="宋体" w:cs="Verdana"/>
          <w:i w:val="0"/>
          <w:caps w:val="0"/>
          <w:color w:val="0000FF"/>
          <w:spacing w:val="0"/>
          <w:sz w:val="21"/>
          <w:szCs w:val="21"/>
          <w:shd w:val="clear" w:fill="FFFFFF"/>
        </w:rPr>
        <w:t>随着它在语料库中出现的频率成反比下降</w:t>
      </w:r>
      <w:r>
        <w:rPr>
          <w:rFonts w:hint="default" w:ascii="Verdana" w:hAnsi="Verdana" w:eastAsia="宋体" w:cs="Verdana"/>
          <w:i w:val="0"/>
          <w:caps w:val="0"/>
          <w:color w:val="454545"/>
          <w:spacing w:val="0"/>
          <w:sz w:val="21"/>
          <w:szCs w:val="21"/>
          <w:shd w:val="clear" w:fill="FFFFFF"/>
        </w:rPr>
        <w:t>。TF-IDF加权的各种形式常被搜寻引擎应用，作为文件与用户查询之间相关程度的度量或评级。</w:t>
      </w:r>
    </w:p>
    <w:p>
      <w:pPr>
        <w:ind w:firstLine="420" w:firstLineChars="0"/>
        <w:rPr>
          <w:rFonts w:hint="default" w:ascii="Verdana" w:hAnsi="Verdana" w:eastAsia="宋体" w:cs="Verdana"/>
          <w:i w:val="0"/>
          <w:caps w:val="0"/>
          <w:color w:val="454545"/>
          <w:spacing w:val="0"/>
          <w:sz w:val="21"/>
          <w:szCs w:val="21"/>
          <w:shd w:val="clear" w:fill="FFFFFF"/>
        </w:rPr>
      </w:pPr>
      <w:r>
        <w:rPr>
          <w:rFonts w:ascii="Verdana" w:hAnsi="Verdana" w:eastAsia="宋体" w:cs="Verdana"/>
          <w:i w:val="0"/>
          <w:caps w:val="0"/>
          <w:color w:val="454545"/>
          <w:spacing w:val="0"/>
          <w:sz w:val="21"/>
          <w:szCs w:val="21"/>
          <w:shd w:val="clear" w:fill="FFFFFF"/>
        </w:rPr>
        <w:t>在一份给定的文件里，</w:t>
      </w:r>
      <w:r>
        <w:rPr>
          <w:rStyle w:val="3"/>
          <w:rFonts w:hint="default" w:ascii="Verdana" w:hAnsi="Verdana" w:eastAsia="宋体" w:cs="Verdana"/>
          <w:b/>
          <w:i w:val="0"/>
          <w:caps w:val="0"/>
          <w:color w:val="454545"/>
          <w:spacing w:val="0"/>
          <w:sz w:val="21"/>
          <w:szCs w:val="21"/>
          <w:shd w:val="clear" w:fill="FFFFFF"/>
        </w:rPr>
        <w:t>词频 (term frequency, TF)</w:t>
      </w:r>
      <w:r>
        <w:rPr>
          <w:rFonts w:hint="default" w:ascii="Verdana" w:hAnsi="Verdana" w:eastAsia="宋体" w:cs="Verdana"/>
          <w:i w:val="0"/>
          <w:caps w:val="0"/>
          <w:color w:val="454545"/>
          <w:spacing w:val="0"/>
          <w:sz w:val="21"/>
          <w:szCs w:val="21"/>
          <w:shd w:val="clear" w:fill="FFFFFF"/>
        </w:rPr>
        <w:t> 指的是某一个给定的词语在该文件中出现的</w:t>
      </w:r>
      <w:r>
        <w:rPr>
          <w:rFonts w:hint="eastAsia" w:ascii="Verdana" w:hAnsi="Verdana" w:eastAsia="宋体" w:cs="Verdana"/>
          <w:i w:val="0"/>
          <w:caps w:val="0"/>
          <w:color w:val="454545"/>
          <w:spacing w:val="0"/>
          <w:sz w:val="21"/>
          <w:szCs w:val="21"/>
          <w:shd w:val="clear" w:fill="FFFFFF"/>
          <w:lang w:val="en-US" w:eastAsia="zh-CN"/>
        </w:rPr>
        <w:t>频率</w:t>
      </w:r>
      <w:r>
        <w:rPr>
          <w:rFonts w:hint="default" w:ascii="Verdana" w:hAnsi="Verdana" w:eastAsia="宋体" w:cs="Verdana"/>
          <w:i w:val="0"/>
          <w:caps w:val="0"/>
          <w:color w:val="454545"/>
          <w:spacing w:val="0"/>
          <w:sz w:val="21"/>
          <w:szCs w:val="21"/>
          <w:shd w:val="clear" w:fill="FFFFFF"/>
        </w:rPr>
        <w:t>。</w:t>
      </w:r>
    </w:p>
    <w:p>
      <w:pPr>
        <w:ind w:firstLine="420" w:firstLineChars="0"/>
        <w:rPr>
          <w:rFonts w:hint="eastAsia" w:ascii="Verdana" w:hAnsi="Verdana" w:eastAsia="宋体" w:cs="Verdana"/>
          <w:i w:val="0"/>
          <w:caps w:val="0"/>
          <w:color w:val="454545"/>
          <w:spacing w:val="0"/>
          <w:sz w:val="21"/>
          <w:szCs w:val="21"/>
          <w:shd w:val="clear" w:fill="FFFFFF"/>
        </w:rPr>
      </w:pPr>
      <w:r>
        <w:rPr>
          <w:rFonts w:ascii="Verdana" w:hAnsi="Verdana" w:eastAsia="宋体" w:cs="Verdana"/>
          <w:i w:val="0"/>
          <w:caps w:val="0"/>
          <w:color w:val="454545"/>
          <w:spacing w:val="0"/>
          <w:sz w:val="21"/>
          <w:szCs w:val="21"/>
          <w:shd w:val="clear" w:fill="FFFFFF"/>
        </w:rPr>
        <w:t> </w:t>
      </w:r>
      <w:r>
        <w:rPr>
          <w:rFonts w:hint="eastAsia" w:ascii="Verdana" w:hAnsi="Verdana" w:eastAsia="宋体" w:cs="Verdana"/>
          <w:i w:val="0"/>
          <w:caps w:val="0"/>
          <w:color w:val="454545"/>
          <w:spacing w:val="0"/>
          <w:sz w:val="21"/>
          <w:szCs w:val="21"/>
          <w:shd w:val="clear" w:fill="FFFFFF"/>
        </w:rPr>
        <w:t>词频（Term Frequency，简称TF）表示特征词出现的次数除以文章总词数：</w:t>
      </w:r>
    </w:p>
    <w:p>
      <w:p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192145" cy="709295"/>
            <wp:effectExtent l="0" t="0" r="8255" b="146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192145" cy="709295"/>
                    </a:xfrm>
                    <a:prstGeom prst="rect">
                      <a:avLst/>
                    </a:prstGeom>
                    <a:noFill/>
                    <a:ln w="9525">
                      <a:noFill/>
                    </a:ln>
                  </pic:spPr>
                </pic:pic>
              </a:graphicData>
            </a:graphic>
          </wp:inline>
        </w:drawing>
      </w:r>
    </w:p>
    <w:p>
      <w:pPr>
        <w:ind w:firstLine="420" w:firstLineChars="0"/>
        <w:rPr>
          <w:rFonts w:ascii="微软雅黑" w:hAnsi="微软雅黑" w:eastAsia="微软雅黑" w:cs="微软雅黑"/>
          <w:i w:val="0"/>
          <w:caps w:val="0"/>
          <w:color w:val="555555"/>
          <w:spacing w:val="0"/>
          <w:sz w:val="27"/>
          <w:szCs w:val="27"/>
          <w:shd w:val="clear" w:fill="FFFFFF"/>
        </w:rPr>
      </w:pPr>
      <w:r>
        <w:rPr>
          <w:rStyle w:val="3"/>
          <w:rFonts w:ascii="Verdana" w:hAnsi="Verdana" w:eastAsia="宋体" w:cs="Verdana"/>
          <w:b/>
          <w:i w:val="0"/>
          <w:caps w:val="0"/>
          <w:color w:val="454545"/>
          <w:spacing w:val="0"/>
          <w:sz w:val="21"/>
          <w:szCs w:val="21"/>
          <w:shd w:val="clear" w:fill="FFFFFF"/>
        </w:rPr>
        <w:t>逆向文件频率 (inverse document frequency, IDF)</w:t>
      </w:r>
      <w:r>
        <w:rPr>
          <w:rFonts w:hint="default" w:ascii="Verdana" w:hAnsi="Verdana" w:eastAsia="宋体" w:cs="Verdana"/>
          <w:i w:val="0"/>
          <w:caps w:val="0"/>
          <w:color w:val="454545"/>
          <w:spacing w:val="0"/>
          <w:sz w:val="21"/>
          <w:szCs w:val="21"/>
          <w:shd w:val="clear" w:fill="FFFFFF"/>
        </w:rPr>
        <w:t> 是一个词语普遍重要性的度量。某一特定词语的IDF，可以由总文件数目除以包含该词语之文件的数目，再将得到的商取对数得到。</w:t>
      </w:r>
    </w:p>
    <w:p>
      <w:pPr>
        <w:ind w:firstLine="420" w:firstLineChars="0"/>
        <w:rPr>
          <w:rStyle w:val="3"/>
          <w:rFonts w:ascii="Verdana" w:hAnsi="Verdana" w:eastAsia="宋体" w:cs="Verdana"/>
          <w:b/>
          <w:i w:val="0"/>
          <w:caps w:val="0"/>
          <w:color w:val="454545"/>
          <w:spacing w:val="0"/>
          <w:sz w:val="21"/>
          <w:szCs w:val="21"/>
          <w:shd w:val="clear" w:fill="FFFFFF"/>
        </w:rPr>
      </w:pPr>
      <w:r>
        <w:rPr>
          <w:rStyle w:val="3"/>
          <w:rFonts w:ascii="Verdana" w:hAnsi="Verdana" w:eastAsia="宋体" w:cs="Verdana"/>
          <w:b/>
          <w:i w:val="0"/>
          <w:caps w:val="0"/>
          <w:color w:val="454545"/>
          <w:spacing w:val="0"/>
          <w:sz w:val="21"/>
          <w:szCs w:val="21"/>
          <w:shd w:val="clear" w:fill="FFFFFF"/>
        </w:rPr>
        <w:t>IDF为所有文档的数目除以包含该词语的文档数目的对数值</w:t>
      </w:r>
    </w:p>
    <w:p>
      <w:p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1023620" cy="389255"/>
            <wp:effectExtent l="0" t="0" r="5080" b="1079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1023620" cy="389255"/>
                    </a:xfrm>
                    <a:prstGeom prst="rect">
                      <a:avLst/>
                    </a:prstGeom>
                    <a:noFill/>
                    <a:ln w="9525">
                      <a:noFill/>
                    </a:ln>
                  </pic:spPr>
                </pic:pic>
              </a:graphicData>
            </a:graphic>
          </wp:inline>
        </w:drawing>
      </w:r>
    </w:p>
    <w:p>
      <w:pPr>
        <w:ind w:firstLine="420" w:firstLineChars="0"/>
        <w:rPr>
          <w:rFonts w:hint="default" w:ascii="Verdana" w:hAnsi="Verdana" w:eastAsia="宋体" w:cs="Verdana"/>
          <w:i w:val="0"/>
          <w:caps w:val="0"/>
          <w:color w:val="454545"/>
          <w:spacing w:val="0"/>
          <w:sz w:val="21"/>
          <w:szCs w:val="21"/>
          <w:shd w:val="clear" w:fill="FFFFFF"/>
        </w:rPr>
      </w:pPr>
      <w:r>
        <w:rPr>
          <w:rFonts w:hint="eastAsia" w:ascii="Verdana" w:hAnsi="Verdana" w:eastAsia="宋体" w:cs="Verdana"/>
          <w:i w:val="0"/>
          <w:caps w:val="0"/>
          <w:color w:val="454545"/>
          <w:spacing w:val="0"/>
          <w:sz w:val="21"/>
          <w:szCs w:val="21"/>
          <w:shd w:val="clear" w:fill="FFFFFF"/>
          <w:lang w:val="en-US" w:eastAsia="zh-CN"/>
        </w:rPr>
        <w:t>其中，</w:t>
      </w:r>
      <w:r>
        <w:rPr>
          <w:rFonts w:hint="default" w:ascii="Verdana" w:hAnsi="Verdana" w:eastAsia="宋体" w:cs="Verdana"/>
          <w:i w:val="0"/>
          <w:caps w:val="0"/>
          <w:color w:val="454545"/>
          <w:spacing w:val="0"/>
          <w:sz w:val="21"/>
          <w:szCs w:val="21"/>
          <w:shd w:val="clear" w:fill="FFFFFF"/>
        </w:rPr>
        <w:t>|D|表示所有文档的数目，|w∈d|表示包含词语w的文档数目。</w:t>
      </w:r>
    </w:p>
    <w:p>
      <w:pPr>
        <w:ind w:firstLine="420" w:firstLineChars="0"/>
        <w:rPr>
          <w:rFonts w:hint="default" w:ascii="Verdana" w:hAnsi="Verdana" w:eastAsia="宋体" w:cs="Verdana"/>
          <w:i w:val="0"/>
          <w:caps w:val="0"/>
          <w:color w:val="454545"/>
          <w:spacing w:val="0"/>
          <w:sz w:val="21"/>
          <w:szCs w:val="21"/>
          <w:shd w:val="clear" w:fill="FFFFFF"/>
        </w:rPr>
      </w:pPr>
      <w:r>
        <w:rPr>
          <w:rFonts w:hint="default" w:ascii="Verdana" w:hAnsi="Verdana" w:eastAsia="宋体" w:cs="Verdana"/>
          <w:i w:val="0"/>
          <w:caps w:val="0"/>
          <w:color w:val="454545"/>
          <w:spacing w:val="0"/>
          <w:sz w:val="21"/>
          <w:szCs w:val="21"/>
          <w:shd w:val="clear" w:fill="FFFFFF"/>
        </w:rPr>
        <w:t>由于“是”“的”“这”等词经常会出现，故需要IDF值来降低其权值。所谓降维，就是降低维度。具体到文档相似度计算，就是减少词语的数量。常见的可用于降维的词以功能词和停用词为主（如："的"，"这"等），事实上，采取降维的策略在很多情况下不仅可以提高效率，还可以提高精度。</w:t>
      </w:r>
      <w:r>
        <w:rPr>
          <w:rFonts w:ascii="Verdana" w:hAnsi="Verdana" w:eastAsia="宋体" w:cs="Verdana"/>
          <w:i w:val="0"/>
          <w:caps w:val="0"/>
          <w:color w:val="454545"/>
          <w:spacing w:val="0"/>
          <w:sz w:val="21"/>
          <w:szCs w:val="21"/>
          <w:shd w:val="clear" w:fill="FFFFFF"/>
        </w:rPr>
        <w:t>如果</w:t>
      </w:r>
      <w:r>
        <w:rPr>
          <w:rFonts w:hint="default" w:ascii="Verdana" w:hAnsi="Verdana" w:eastAsia="宋体" w:cs="Verdana"/>
          <w:i w:val="0"/>
          <w:caps w:val="0"/>
          <w:color w:val="0000FF"/>
          <w:spacing w:val="0"/>
          <w:sz w:val="21"/>
          <w:szCs w:val="21"/>
          <w:shd w:val="clear" w:fill="FFFFFF"/>
        </w:rPr>
        <w:t>包含词条</w:t>
      </w:r>
      <w:r>
        <w:rPr>
          <w:rFonts w:hint="eastAsia" w:ascii="Verdana" w:hAnsi="Verdana" w:eastAsia="宋体" w:cs="Verdana"/>
          <w:i w:val="0"/>
          <w:caps w:val="0"/>
          <w:color w:val="0000FF"/>
          <w:spacing w:val="0"/>
          <w:sz w:val="21"/>
          <w:szCs w:val="21"/>
          <w:shd w:val="clear" w:fill="FFFFFF"/>
          <w:lang w:val="en-US" w:eastAsia="zh-CN"/>
        </w:rPr>
        <w:t>w</w:t>
      </w:r>
      <w:r>
        <w:rPr>
          <w:rFonts w:hint="default" w:ascii="Verdana" w:hAnsi="Verdana" w:eastAsia="宋体" w:cs="Verdana"/>
          <w:i w:val="0"/>
          <w:caps w:val="0"/>
          <w:color w:val="0000FF"/>
          <w:spacing w:val="0"/>
          <w:sz w:val="21"/>
          <w:szCs w:val="21"/>
          <w:shd w:val="clear" w:fill="FFFFFF"/>
        </w:rPr>
        <w:t>的文档越少</w:t>
      </w:r>
      <w:r>
        <w:rPr>
          <w:rFonts w:hint="default" w:ascii="Verdana" w:hAnsi="Verdana" w:eastAsia="宋体" w:cs="Verdana"/>
          <w:i w:val="0"/>
          <w:caps w:val="0"/>
          <w:color w:val="454545"/>
          <w:spacing w:val="0"/>
          <w:sz w:val="21"/>
          <w:szCs w:val="21"/>
          <w:shd w:val="clear" w:fill="FFFFFF"/>
        </w:rPr>
        <w:t>，</w:t>
      </w:r>
      <w:r>
        <w:rPr>
          <w:rFonts w:hint="default" w:ascii="Verdana" w:hAnsi="Verdana" w:eastAsia="宋体" w:cs="Verdana"/>
          <w:i w:val="0"/>
          <w:caps w:val="0"/>
          <w:color w:val="0000FF"/>
          <w:spacing w:val="0"/>
          <w:sz w:val="21"/>
          <w:szCs w:val="21"/>
          <w:shd w:val="clear" w:fill="FFFFFF"/>
        </w:rPr>
        <w:t>IDF越大</w:t>
      </w:r>
      <w:r>
        <w:rPr>
          <w:rFonts w:hint="default" w:ascii="Verdana" w:hAnsi="Verdana" w:eastAsia="宋体" w:cs="Verdana"/>
          <w:i w:val="0"/>
          <w:caps w:val="0"/>
          <w:color w:val="454545"/>
          <w:spacing w:val="0"/>
          <w:sz w:val="21"/>
          <w:szCs w:val="21"/>
          <w:shd w:val="clear" w:fill="FFFFFF"/>
        </w:rPr>
        <w:t>，则说明词条</w:t>
      </w:r>
      <w:r>
        <w:rPr>
          <w:rFonts w:hint="eastAsia" w:ascii="Verdana" w:hAnsi="Verdana" w:eastAsia="宋体" w:cs="Verdana"/>
          <w:i w:val="0"/>
          <w:caps w:val="0"/>
          <w:color w:val="454545"/>
          <w:spacing w:val="0"/>
          <w:sz w:val="21"/>
          <w:szCs w:val="21"/>
          <w:shd w:val="clear" w:fill="FFFFFF"/>
          <w:lang w:val="en-US" w:eastAsia="zh-CN"/>
        </w:rPr>
        <w:t>w</w:t>
      </w:r>
      <w:r>
        <w:rPr>
          <w:rFonts w:hint="default" w:ascii="Verdana" w:hAnsi="Verdana" w:eastAsia="宋体" w:cs="Verdana"/>
          <w:i w:val="0"/>
          <w:caps w:val="0"/>
          <w:color w:val="454545"/>
          <w:spacing w:val="0"/>
          <w:sz w:val="21"/>
          <w:szCs w:val="21"/>
          <w:shd w:val="clear" w:fill="FFFFFF"/>
        </w:rPr>
        <w:t>具有很好的类别区分能力。</w:t>
      </w:r>
    </w:p>
    <w:p>
      <w:pPr>
        <w:ind w:firstLine="420" w:firstLineChars="0"/>
        <w:rPr>
          <w:rFonts w:hint="eastAsia" w:ascii="Verdana" w:hAnsi="Verdana" w:eastAsia="宋体" w:cs="Verdana"/>
          <w:i w:val="0"/>
          <w:caps w:val="0"/>
          <w:color w:val="454545"/>
          <w:spacing w:val="0"/>
          <w:sz w:val="21"/>
          <w:szCs w:val="21"/>
          <w:shd w:val="clear" w:fill="FFFFFF"/>
        </w:rPr>
      </w:pPr>
      <w:r>
        <w:rPr>
          <w:rFonts w:ascii="Verdana" w:hAnsi="Verdana" w:eastAsia="宋体" w:cs="Verdana"/>
          <w:i w:val="0"/>
          <w:caps w:val="0"/>
          <w:color w:val="454545"/>
          <w:spacing w:val="0"/>
          <w:sz w:val="21"/>
          <w:szCs w:val="21"/>
          <w:shd w:val="clear" w:fill="FFFFFF"/>
        </w:rPr>
        <w:t>因为每个词语对实体的贡献度不同，所以需要对这些词语赋予不同的权重。计算词项在向量中的权重方法——TF-IDF。</w:t>
      </w:r>
      <w:r>
        <w:rPr>
          <w:rFonts w:hint="eastAsia" w:ascii="Verdana" w:hAnsi="Verdana" w:eastAsia="宋体" w:cs="Verdana"/>
          <w:i w:val="0"/>
          <w:caps w:val="0"/>
          <w:color w:val="454545"/>
          <w:spacing w:val="0"/>
          <w:sz w:val="21"/>
          <w:szCs w:val="21"/>
          <w:shd w:val="clear" w:fill="FFFFFF"/>
        </w:rPr>
        <w:br w:type="textWrapping"/>
      </w:r>
      <w:r>
        <w:rPr>
          <w:rFonts w:hint="eastAsia" w:ascii="Verdana" w:hAnsi="Verdana" w:eastAsia="宋体" w:cs="Verdana"/>
          <w:i w:val="0"/>
          <w:caps w:val="0"/>
          <w:color w:val="454545"/>
          <w:spacing w:val="0"/>
          <w:sz w:val="21"/>
          <w:szCs w:val="21"/>
          <w:shd w:val="clear" w:fill="FFFFFF"/>
        </w:rPr>
        <w:t>     它表示TF（词频）和IDF（倒文档频率）的乘积：</w:t>
      </w:r>
    </w:p>
    <w:p>
      <w:pPr>
        <w:ind w:firstLine="420" w:firstLineChars="0"/>
        <w:jc w:val="center"/>
        <w:rPr>
          <w:rFonts w:ascii="Verdana" w:hAnsi="Verdana" w:eastAsia="宋体" w:cs="Verdana"/>
          <w:i w:val="0"/>
          <w:caps w:val="0"/>
          <w:color w:val="454545"/>
          <w:spacing w:val="0"/>
          <w:sz w:val="21"/>
          <w:szCs w:val="21"/>
          <w:shd w:val="clear" w:fill="FFFFFF"/>
        </w:rPr>
      </w:pPr>
      <w:r>
        <w:rPr>
          <w:rFonts w:ascii="宋体" w:hAnsi="宋体" w:eastAsia="宋体" w:cs="宋体"/>
          <w:sz w:val="24"/>
          <w:szCs w:val="24"/>
        </w:rPr>
        <w:drawing>
          <wp:inline distT="0" distB="0" distL="114300" distR="114300">
            <wp:extent cx="3494405" cy="306070"/>
            <wp:effectExtent l="0" t="0" r="10795" b="1778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494405" cy="306070"/>
                    </a:xfrm>
                    <a:prstGeom prst="rect">
                      <a:avLst/>
                    </a:prstGeom>
                    <a:noFill/>
                    <a:ln w="9525">
                      <a:noFill/>
                    </a:ln>
                  </pic:spPr>
                </pic:pic>
              </a:graphicData>
            </a:graphic>
          </wp:inline>
        </w:drawing>
      </w:r>
    </w:p>
    <w:p>
      <w:pPr>
        <w:ind w:firstLine="420" w:firstLineChars="0"/>
        <w:rPr>
          <w:rFonts w:ascii="Verdana" w:hAnsi="Verdana" w:eastAsia="宋体" w:cs="Verdana"/>
          <w:i w:val="0"/>
          <w:caps w:val="0"/>
          <w:color w:val="454545"/>
          <w:spacing w:val="0"/>
          <w:sz w:val="21"/>
          <w:szCs w:val="21"/>
          <w:shd w:val="clear" w:fill="FFFFFF"/>
        </w:rPr>
      </w:pPr>
      <w:r>
        <w:rPr>
          <w:rFonts w:ascii="Verdana" w:hAnsi="Verdana" w:eastAsia="宋体" w:cs="Verdana"/>
          <w:i w:val="0"/>
          <w:caps w:val="0"/>
          <w:color w:val="454545"/>
          <w:spacing w:val="0"/>
          <w:sz w:val="21"/>
          <w:szCs w:val="21"/>
          <w:shd w:val="clear" w:fill="FFFFFF"/>
        </w:rPr>
        <w:t>某一特定文件内的高词语频率，以及该词语在整个文件集合中的低文件频率，可以产生出高权重的TF-IDF。因此，TF-IDF倾向于过滤掉常见的词语，保留重要的词语。TF-IDF计算权重越大表示该词条对这个文本的重要性越大。</w:t>
      </w:r>
    </w:p>
    <w:p>
      <w:pPr>
        <w:ind w:firstLine="420" w:firstLineChars="0"/>
        <w:rPr>
          <w:rFonts w:hint="default" w:ascii="宋体" w:hAnsi="宋体" w:eastAsia="宋体" w:cs="宋体"/>
          <w:sz w:val="24"/>
          <w:szCs w:val="24"/>
        </w:rPr>
      </w:pPr>
    </w:p>
    <w:p>
      <w:pPr>
        <w:ind w:firstLine="420" w:firstLineChars="0"/>
        <w:rPr>
          <w:rFonts w:hint="eastAsia" w:ascii="Verdana" w:hAnsi="Verdana" w:eastAsia="宋体" w:cs="Verdana"/>
          <w:i w:val="0"/>
          <w:caps w:val="0"/>
          <w:color w:val="454545"/>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906EB6"/>
    <w:rsid w:val="1E33346C"/>
    <w:rsid w:val="1E723FE6"/>
    <w:rsid w:val="232B4110"/>
    <w:rsid w:val="2691157D"/>
    <w:rsid w:val="31FF4B4D"/>
    <w:rsid w:val="394646E5"/>
    <w:rsid w:val="479C055A"/>
    <w:rsid w:val="4DB70E6E"/>
    <w:rsid w:val="509E3433"/>
    <w:rsid w:val="611F1CF6"/>
    <w:rsid w:val="6AA10BA0"/>
    <w:rsid w:val="710E7698"/>
    <w:rsid w:val="79817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root</dc:creator>
  <cp:lastModifiedBy>root</cp:lastModifiedBy>
  <dcterms:modified xsi:type="dcterms:W3CDTF">2017-12-19T07:45:08Z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