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85F5" w14:textId="1684B233" w:rsidR="00F27F37" w:rsidRDefault="00F27F37" w:rsidP="00F27F37">
      <w:pPr>
        <w:pStyle w:val="2"/>
      </w:pPr>
      <w:r>
        <w:rPr>
          <w:rFonts w:hint="eastAsia"/>
        </w:rPr>
        <w:t>问题描述</w:t>
      </w:r>
    </w:p>
    <w:p w14:paraId="1CC4AE98" w14:textId="0E188B59" w:rsidR="00F27F37" w:rsidRDefault="00F27F37" w:rsidP="00F27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全国每年大量人员进行旅行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随着交通的发展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现如今选择自主旅行的人数正在激增。存在的主要问题包括：</w:t>
      </w:r>
    </w:p>
    <w:p w14:paraId="406ABD6F" w14:textId="77777777" w:rsidR="00F27F37" w:rsidRDefault="00F27F37" w:rsidP="00F27F37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）网络信息不准确，通过百度等搜索引擎得到的信息一般不具有时效性，或广告居多。</w:t>
      </w:r>
    </w:p>
    <w:p w14:paraId="59F21859" w14:textId="77777777" w:rsidR="00F27F37" w:rsidRDefault="00F27F37" w:rsidP="00F27F37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）大多数旅行型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选择与商家合作，侧重宣传已有信息。</w:t>
      </w:r>
    </w:p>
    <w:p w14:paraId="379D040C" w14:textId="77777777" w:rsidR="00F27F37" w:rsidRDefault="00F27F37" w:rsidP="00F27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如今大部分人会在旅行途中或者在旅行结束后，在社交分享类的应用上，分享自己的旅行体验。</w:t>
      </w:r>
    </w:p>
    <w:p w14:paraId="1DB1018D" w14:textId="77777777" w:rsidR="00F27F37" w:rsidRDefault="00F27F37" w:rsidP="00F27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目前，人们习惯于通过网络来获取信息。但存在一定的局限性：</w:t>
      </w:r>
    </w:p>
    <w:p w14:paraId="2A9532C0" w14:textId="77777777" w:rsidR="00F27F37" w:rsidRDefault="00F27F37" w:rsidP="00F27F37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）信息分散</w:t>
      </w:r>
    </w:p>
    <w:p w14:paraId="38C8AFE4" w14:textId="77777777" w:rsidR="00F27F37" w:rsidRDefault="00F27F37" w:rsidP="00F27F37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）时效性低</w:t>
      </w:r>
    </w:p>
    <w:p w14:paraId="061083E4" w14:textId="5E84693F" w:rsidR="00F27F37" w:rsidRPr="008E6702" w:rsidRDefault="005B4D20" w:rsidP="005B4D20">
      <w:pPr>
        <w:pStyle w:val="2"/>
      </w:pPr>
      <w:r w:rsidRPr="005B4D20">
        <w:rPr>
          <w:rFonts w:hint="eastAsia"/>
        </w:rPr>
        <w:t>产品愿景和商业机会</w:t>
      </w:r>
    </w:p>
    <w:p w14:paraId="18173996" w14:textId="77777777" w:rsidR="00D04A1E" w:rsidRPr="00C643C8" w:rsidRDefault="00D04A1E" w:rsidP="00D04A1E">
      <w:pPr>
        <w:spacing w:line="360" w:lineRule="auto"/>
        <w:rPr>
          <w:sz w:val="24"/>
        </w:rPr>
      </w:pPr>
      <w:r w:rsidRPr="00C643C8">
        <w:rPr>
          <w:rFonts w:hint="eastAsia"/>
          <w:b/>
          <w:sz w:val="24"/>
        </w:rPr>
        <w:t>定位</w:t>
      </w:r>
      <w:r w:rsidRPr="00C643C8">
        <w:rPr>
          <w:rFonts w:hint="eastAsia"/>
          <w:sz w:val="24"/>
        </w:rPr>
        <w:t>:</w:t>
      </w:r>
      <w:r w:rsidRPr="00C643C8">
        <w:rPr>
          <w:rFonts w:hint="eastAsia"/>
          <w:sz w:val="24"/>
        </w:rPr>
        <w:t>为需要旅行信息的群体提供实时的，详细的，人性化的旅行信息，是用户可以花费更少的时间在收集信息上；</w:t>
      </w:r>
    </w:p>
    <w:p w14:paraId="4E08F3C0" w14:textId="77777777" w:rsidR="00D04A1E" w:rsidRPr="00C643C8" w:rsidRDefault="00D04A1E" w:rsidP="00D04A1E">
      <w:pPr>
        <w:spacing w:line="360" w:lineRule="auto"/>
        <w:rPr>
          <w:b/>
          <w:sz w:val="24"/>
        </w:rPr>
      </w:pPr>
      <w:r w:rsidRPr="00C643C8">
        <w:rPr>
          <w:rFonts w:hint="eastAsia"/>
          <w:b/>
          <w:sz w:val="24"/>
        </w:rPr>
        <w:t>商业机会：</w:t>
      </w:r>
    </w:p>
    <w:p w14:paraId="487BF8CC" w14:textId="77777777" w:rsidR="00D04A1E" w:rsidRPr="00C643C8" w:rsidRDefault="00D04A1E" w:rsidP="00D04A1E">
      <w:pPr>
        <w:spacing w:line="360" w:lineRule="auto"/>
        <w:rPr>
          <w:sz w:val="24"/>
        </w:rPr>
      </w:pPr>
      <w:r w:rsidRPr="00C643C8">
        <w:rPr>
          <w:rFonts w:hint="eastAsia"/>
          <w:sz w:val="24"/>
        </w:rPr>
        <w:t>1</w:t>
      </w:r>
      <w:r w:rsidRPr="00C643C8">
        <w:rPr>
          <w:sz w:val="24"/>
        </w:rPr>
        <w:t>.</w:t>
      </w:r>
      <w:r w:rsidRPr="00C643C8">
        <w:rPr>
          <w:rFonts w:hint="eastAsia"/>
          <w:sz w:val="24"/>
        </w:rPr>
        <w:t>用户群主要定位于自己出行旅游者，以及希望领略各地风采的群众，客户群体足够大。</w:t>
      </w:r>
    </w:p>
    <w:p w14:paraId="5704811A" w14:textId="77777777" w:rsidR="00D04A1E" w:rsidRPr="00C643C8" w:rsidRDefault="00D04A1E" w:rsidP="00D04A1E">
      <w:pPr>
        <w:spacing w:line="360" w:lineRule="auto"/>
        <w:rPr>
          <w:sz w:val="24"/>
        </w:rPr>
      </w:pPr>
      <w:r w:rsidRPr="00C643C8">
        <w:rPr>
          <w:sz w:val="24"/>
        </w:rPr>
        <w:t>2</w:t>
      </w:r>
      <w:r w:rsidRPr="00C643C8">
        <w:rPr>
          <w:rFonts w:hint="eastAsia"/>
          <w:sz w:val="24"/>
        </w:rPr>
        <w:t>.</w:t>
      </w:r>
      <w:r w:rsidRPr="00C643C8">
        <w:rPr>
          <w:rFonts w:hint="eastAsia"/>
          <w:sz w:val="24"/>
        </w:rPr>
        <w:t>利用用户对用户的模式，使信息具有更好的客观性。、</w:t>
      </w:r>
    </w:p>
    <w:p w14:paraId="62D997DD" w14:textId="77777777" w:rsidR="00D04A1E" w:rsidRPr="00C643C8" w:rsidRDefault="00D04A1E" w:rsidP="00D04A1E">
      <w:pPr>
        <w:spacing w:line="360" w:lineRule="auto"/>
        <w:rPr>
          <w:sz w:val="24"/>
        </w:rPr>
      </w:pPr>
      <w:r w:rsidRPr="00C643C8">
        <w:rPr>
          <w:rFonts w:hint="eastAsia"/>
          <w:sz w:val="24"/>
        </w:rPr>
        <w:t>3</w:t>
      </w:r>
      <w:r w:rsidRPr="00C643C8">
        <w:rPr>
          <w:sz w:val="24"/>
        </w:rPr>
        <w:t>.</w:t>
      </w:r>
      <w:r w:rsidRPr="00C643C8">
        <w:rPr>
          <w:rFonts w:hint="eastAsia"/>
          <w:sz w:val="24"/>
        </w:rPr>
        <w:t>通过定期举办相关活动，提高用户质量，推广</w:t>
      </w:r>
      <w:r w:rsidRPr="00C643C8">
        <w:rPr>
          <w:rFonts w:hint="eastAsia"/>
          <w:sz w:val="24"/>
        </w:rPr>
        <w:t>A</w:t>
      </w:r>
      <w:r w:rsidRPr="00C643C8">
        <w:rPr>
          <w:sz w:val="24"/>
        </w:rPr>
        <w:t>PP</w:t>
      </w:r>
      <w:r w:rsidRPr="00C643C8">
        <w:rPr>
          <w:rFonts w:hint="eastAsia"/>
          <w:sz w:val="24"/>
        </w:rPr>
        <w:t>，培养用户。</w:t>
      </w:r>
    </w:p>
    <w:p w14:paraId="50A3D5D2" w14:textId="77777777" w:rsidR="00D04A1E" w:rsidRDefault="00D04A1E" w:rsidP="00D04A1E"/>
    <w:p w14:paraId="2A4FE560" w14:textId="38B1E360" w:rsidR="00180998" w:rsidRDefault="004A3F06" w:rsidP="004A3F06">
      <w:pPr>
        <w:pStyle w:val="2"/>
      </w:pPr>
      <w:r>
        <w:rPr>
          <w:rFonts w:hint="eastAsia"/>
        </w:rPr>
        <w:t>用户分析</w:t>
      </w:r>
    </w:p>
    <w:p w14:paraId="3406675A" w14:textId="77777777" w:rsidR="00CA57CC" w:rsidRDefault="00CA57CC" w:rsidP="00CA5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主要服务三类用户</w:t>
      </w:r>
      <w:r>
        <w:rPr>
          <w:rFonts w:hint="eastAsia"/>
          <w:sz w:val="28"/>
          <w:szCs w:val="28"/>
        </w:rPr>
        <w:t>:</w:t>
      </w:r>
    </w:p>
    <w:p w14:paraId="74B7BA6A" w14:textId="77777777" w:rsidR="00CA57CC" w:rsidRDefault="00CA57CC" w:rsidP="00CA57C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普通用户</w:t>
      </w:r>
    </w:p>
    <w:p w14:paraId="477762BA" w14:textId="77777777" w:rsidR="00CA57CC" w:rsidRDefault="00CA57CC" w:rsidP="00CA57C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得到真实、有效的旅行信息；</w:t>
      </w:r>
    </w:p>
    <w:p w14:paraId="4A135AE7" w14:textId="77777777" w:rsidR="00CA57CC" w:rsidRDefault="00CA57CC" w:rsidP="00CA57C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消费观念：价格实惠，景色优美，食物美味的旅行地点</w:t>
      </w:r>
    </w:p>
    <w:p w14:paraId="639327E2" w14:textId="77777777" w:rsidR="00CA57CC" w:rsidRDefault="00CA57CC" w:rsidP="00CA57C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旅行欲望：受限于时间，经济等原因，很少进行长途旅行，但时常有进行短期旅行的冲动</w:t>
      </w:r>
    </w:p>
    <w:p w14:paraId="1F6DEC62" w14:textId="77777777" w:rsidR="00CA57CC" w:rsidRDefault="00CA57CC" w:rsidP="00CA57C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经常旅行的人（简称驴友）</w:t>
      </w:r>
    </w:p>
    <w:p w14:paraId="571238ED" w14:textId="77777777" w:rsidR="00CA57CC" w:rsidRDefault="00CA57CC" w:rsidP="00CA57C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愿景：分享自己旅行的所见所闻，向更多的人介绍不为人知的旅行景点</w:t>
      </w:r>
    </w:p>
    <w:p w14:paraId="711EC751" w14:textId="77777777" w:rsidR="00CA57CC" w:rsidRDefault="00CA57CC" w:rsidP="00CA57C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旅行欲望：经常进行旅行，生活中大部分时间都在进行各种旅行。</w:t>
      </w:r>
    </w:p>
    <w:p w14:paraId="44D16BDB" w14:textId="77777777" w:rsidR="00CA57CC" w:rsidRDefault="00CA57CC" w:rsidP="00CA57C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景点商家</w:t>
      </w:r>
    </w:p>
    <w:p w14:paraId="31238D19" w14:textId="77777777" w:rsidR="00CA57CC" w:rsidRDefault="00CA57CC" w:rsidP="00CA57C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传统的宣传手段趋于乏味竞争激励，受网络信息的冲击大。</w:t>
      </w:r>
    </w:p>
    <w:p w14:paraId="3BE8B812" w14:textId="77777777" w:rsidR="00CA57CC" w:rsidRPr="00B205D4" w:rsidRDefault="00CA57CC" w:rsidP="00CA57C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优势：更了解如何宣传自己的特点，以吸引游客。</w:t>
      </w:r>
    </w:p>
    <w:p w14:paraId="1B6CB271" w14:textId="5131CF31" w:rsidR="00CA57CC" w:rsidRDefault="00CA57CC" w:rsidP="00CA57CC">
      <w:pPr>
        <w:pStyle w:val="2"/>
      </w:pPr>
      <w:r>
        <w:rPr>
          <w:rFonts w:hint="eastAsia"/>
        </w:rPr>
        <w:t>技术分析</w:t>
      </w:r>
    </w:p>
    <w:p w14:paraId="6992A385" w14:textId="77777777" w:rsidR="00CA57CC" w:rsidRDefault="00CA57CC" w:rsidP="00CA57CC">
      <w:pPr>
        <w:pStyle w:val="a3"/>
      </w:pPr>
      <w:r>
        <w:rPr>
          <w:rFonts w:hint="eastAsia"/>
        </w:rPr>
        <w:t>采用的技术架构</w:t>
      </w:r>
    </w:p>
    <w:p w14:paraId="3998236C" w14:textId="77777777" w:rsidR="00CA57CC" w:rsidRDefault="00CA57CC" w:rsidP="00CA57CC">
      <w:pPr>
        <w:rPr>
          <w:sz w:val="28"/>
          <w:szCs w:val="28"/>
        </w:rPr>
      </w:pPr>
      <w:r w:rsidRPr="00455480">
        <w:rPr>
          <w:rFonts w:hint="eastAsia"/>
          <w:sz w:val="28"/>
          <w:szCs w:val="28"/>
        </w:rPr>
        <w:t>以基于互联网的</w:t>
      </w:r>
      <w:r w:rsidRPr="00455480">
        <w:rPr>
          <w:rFonts w:hint="eastAsia"/>
          <w:sz w:val="28"/>
          <w:szCs w:val="28"/>
        </w:rPr>
        <w:t>WEB</w:t>
      </w:r>
      <w:r w:rsidRPr="00455480">
        <w:rPr>
          <w:rFonts w:hint="eastAsia"/>
          <w:sz w:val="28"/>
          <w:szCs w:val="28"/>
        </w:rPr>
        <w:t>应用方式提供服务。</w:t>
      </w:r>
      <w:r>
        <w:rPr>
          <w:rFonts w:hint="eastAsia"/>
          <w:sz w:val="28"/>
          <w:szCs w:val="28"/>
        </w:rPr>
        <w:t>前端技术主要才要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原生技术，后端采用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技术，使用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数据库，可免费快速完成开发。</w:t>
      </w:r>
    </w:p>
    <w:p w14:paraId="1C93B49D" w14:textId="77777777" w:rsidR="00CA57CC" w:rsidRPr="00957B1C" w:rsidRDefault="00CA57CC" w:rsidP="00CA57CC">
      <w:pPr>
        <w:pStyle w:val="a3"/>
      </w:pPr>
      <w:r>
        <w:rPr>
          <w:rFonts w:hint="eastAsia"/>
        </w:rPr>
        <w:t>平台</w:t>
      </w:r>
    </w:p>
    <w:p w14:paraId="69849E5C" w14:textId="77777777" w:rsidR="00CA57CC" w:rsidRDefault="00CA57CC" w:rsidP="00CA57CC">
      <w:pPr>
        <w:rPr>
          <w:sz w:val="28"/>
          <w:szCs w:val="28"/>
        </w:rPr>
      </w:pPr>
      <w:r w:rsidRPr="00D92FAD"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腾讯</w:t>
      </w:r>
      <w:r w:rsidRPr="00D92FAD">
        <w:rPr>
          <w:rFonts w:hint="eastAsia"/>
          <w:sz w:val="28"/>
          <w:szCs w:val="28"/>
        </w:rPr>
        <w:t>云平台进行应用软件部署，早期可以使用一年的免</w:t>
      </w:r>
      <w:r w:rsidRPr="00D92FAD">
        <w:rPr>
          <w:rFonts w:hint="eastAsia"/>
          <w:sz w:val="28"/>
          <w:szCs w:val="28"/>
        </w:rPr>
        <w:lastRenderedPageBreak/>
        <w:t>费体验，业务成熟后转向收费（价格不贵）；</w:t>
      </w:r>
    </w:p>
    <w:p w14:paraId="1FBC1986" w14:textId="77777777" w:rsidR="00CA57CC" w:rsidRDefault="00CA57CC" w:rsidP="00CA57CC">
      <w:pPr>
        <w:pStyle w:val="a3"/>
      </w:pPr>
      <w:r>
        <w:rPr>
          <w:rFonts w:hint="eastAsia"/>
        </w:rPr>
        <w:t>软硬件、网络支持</w:t>
      </w:r>
    </w:p>
    <w:p w14:paraId="0E2BE4F4" w14:textId="77777777" w:rsidR="00CA57CC" w:rsidRPr="00187FD7" w:rsidRDefault="00CA57CC" w:rsidP="00CA57C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4FB0BC1" w14:textId="77777777" w:rsidR="00CA57CC" w:rsidRDefault="00CA57CC" w:rsidP="00CA57CC">
      <w:pPr>
        <w:pStyle w:val="a3"/>
      </w:pPr>
      <w:r>
        <w:rPr>
          <w:rFonts w:hint="eastAsia"/>
        </w:rPr>
        <w:t>技术难点</w:t>
      </w:r>
    </w:p>
    <w:p w14:paraId="6DFEBDE8" w14:textId="77777777" w:rsidR="00CA57CC" w:rsidRDefault="00CA57CC" w:rsidP="00CA57CC">
      <w:pPr>
        <w:rPr>
          <w:rFonts w:asciiTheme="minorEastAsia" w:hAnsiTheme="minorEastAsia"/>
          <w:sz w:val="28"/>
          <w:szCs w:val="28"/>
        </w:rPr>
      </w:pPr>
      <w:r w:rsidRPr="00DF2EDC">
        <w:rPr>
          <w:rFonts w:asciiTheme="minorEastAsia" w:hAnsiTheme="minorEastAsia" w:hint="eastAsia"/>
          <w:sz w:val="28"/>
          <w:szCs w:val="28"/>
        </w:rPr>
        <w:t>1</w:t>
      </w:r>
      <w:r w:rsidRPr="00DF2EDC">
        <w:rPr>
          <w:rFonts w:asciiTheme="minorEastAsia" w:hAnsiTheme="minorEastAsia"/>
          <w:sz w:val="28"/>
          <w:szCs w:val="28"/>
        </w:rPr>
        <w:t>.</w:t>
      </w:r>
      <w:r w:rsidRPr="00DF2EDC">
        <w:rPr>
          <w:rFonts w:asciiTheme="minorEastAsia" w:hAnsiTheme="minorEastAsia" w:hint="eastAsia"/>
          <w:sz w:val="28"/>
          <w:szCs w:val="28"/>
        </w:rPr>
        <w:t>短信验证登录：了解MOB提供的</w:t>
      </w:r>
      <w:r>
        <w:rPr>
          <w:rFonts w:asciiTheme="minorEastAsia" w:hAnsiTheme="minorEastAsia" w:hint="eastAsia"/>
          <w:sz w:val="28"/>
          <w:szCs w:val="28"/>
        </w:rPr>
        <w:t>SMSSDK在Android应用的集成方法。</w:t>
      </w:r>
    </w:p>
    <w:p w14:paraId="60C86278" w14:textId="77777777" w:rsidR="00CA57CC" w:rsidRDefault="00CA57CC" w:rsidP="00CA57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图片上传技术：学习使用底层方法上传图片至服务器的方法</w:t>
      </w:r>
    </w:p>
    <w:p w14:paraId="027672BC" w14:textId="77777777" w:rsidR="00CA57CC" w:rsidRPr="00DF2EDC" w:rsidRDefault="00CA57CC" w:rsidP="00CA57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图片加载技术：学习AndroidGlide图片加载框架</w:t>
      </w:r>
    </w:p>
    <w:p w14:paraId="151C414F" w14:textId="79A08E83" w:rsidR="00CA57CC" w:rsidRDefault="00871FC3" w:rsidP="00871FC3">
      <w:pPr>
        <w:pStyle w:val="2"/>
      </w:pPr>
      <w:r>
        <w:rPr>
          <w:rFonts w:hint="eastAsia"/>
        </w:rPr>
        <w:t>资源需求估计</w:t>
      </w:r>
    </w:p>
    <w:p w14:paraId="032C49FC" w14:textId="77777777" w:rsidR="00871FC3" w:rsidRDefault="00871FC3" w:rsidP="00871FC3">
      <w:pPr>
        <w:pStyle w:val="a3"/>
      </w:pPr>
      <w:r>
        <w:rPr>
          <w:rFonts w:hint="eastAsia"/>
        </w:rPr>
        <w:t>人员</w:t>
      </w:r>
    </w:p>
    <w:p w14:paraId="551EF727" w14:textId="77777777" w:rsidR="00871FC3" w:rsidRDefault="00871FC3" w:rsidP="00871F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产品经理：依据本产品的商业背景和定位，吸取已有旅行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的成熟经验，结合地方特点和用户特征，设计符合需求的产品。</w:t>
      </w:r>
    </w:p>
    <w:p w14:paraId="1FFC6C43" w14:textId="77777777" w:rsidR="00871FC3" w:rsidRDefault="00871FC3" w:rsidP="00871F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技术专家：快速架构和实现产品，掌握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应用的设计技术，掌握简易服务器端的构建。同时确保对未来快速增长交易量及灵活变化的商品展示的支持。</w:t>
      </w:r>
    </w:p>
    <w:p w14:paraId="31D20FB2" w14:textId="77777777" w:rsidR="00871FC3" w:rsidRDefault="00871FC3" w:rsidP="00871F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前端设计师：设计符合需求且实用美观的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</w:p>
    <w:p w14:paraId="62B0F2D5" w14:textId="77777777" w:rsidR="00871FC3" w:rsidRDefault="00871FC3" w:rsidP="00871FC3">
      <w:pPr>
        <w:pStyle w:val="a3"/>
      </w:pPr>
      <w:r>
        <w:rPr>
          <w:rFonts w:hint="eastAsia"/>
        </w:rPr>
        <w:t>资金</w:t>
      </w:r>
    </w:p>
    <w:p w14:paraId="3960C70C" w14:textId="77777777" w:rsidR="00871FC3" w:rsidRDefault="00871FC3" w:rsidP="00871F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0C0DFE4" w14:textId="77777777" w:rsidR="00871FC3" w:rsidRDefault="00871FC3" w:rsidP="00871FC3">
      <w:pPr>
        <w:pStyle w:val="a3"/>
      </w:pPr>
      <w:r>
        <w:rPr>
          <w:rFonts w:hint="eastAsia"/>
        </w:rPr>
        <w:lastRenderedPageBreak/>
        <w:t>设备</w:t>
      </w:r>
    </w:p>
    <w:p w14:paraId="125A0114" w14:textId="77777777" w:rsidR="00871FC3" w:rsidRDefault="00871FC3" w:rsidP="00871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</w:t>
      </w:r>
      <w:r>
        <w:rPr>
          <w:rFonts w:hint="eastAsia"/>
          <w:sz w:val="28"/>
          <w:szCs w:val="28"/>
        </w:rPr>
        <w:t>PC</w:t>
      </w:r>
    </w:p>
    <w:p w14:paraId="21E8082D" w14:textId="77777777" w:rsidR="00871FC3" w:rsidRDefault="00871FC3" w:rsidP="00871FC3">
      <w:pPr>
        <w:pStyle w:val="a3"/>
      </w:pPr>
      <w:r>
        <w:rPr>
          <w:rFonts w:hint="eastAsia"/>
        </w:rPr>
        <w:t>设施</w:t>
      </w:r>
    </w:p>
    <w:p w14:paraId="5D8E6AC1" w14:textId="77777777" w:rsidR="00871FC3" w:rsidRDefault="00871FC3" w:rsidP="00871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81F700B" w14:textId="34B2D2C1" w:rsidR="004C56F5" w:rsidRDefault="004C56F5" w:rsidP="004C56F5">
      <w:pPr>
        <w:pStyle w:val="2"/>
      </w:pPr>
      <w:r>
        <w:rPr>
          <w:rFonts w:hint="eastAsia"/>
        </w:rPr>
        <w:t>风险分析</w:t>
      </w:r>
    </w:p>
    <w:tbl>
      <w:tblPr>
        <w:tblW w:w="9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8"/>
        <w:gridCol w:w="1385"/>
        <w:gridCol w:w="7140"/>
        <w:gridCol w:w="835"/>
      </w:tblGrid>
      <w:tr w:rsidR="004235E4" w:rsidRPr="004235E4" w14:paraId="221947F5" w14:textId="77777777" w:rsidTr="004235E4">
        <w:trPr>
          <w:trHeight w:val="468"/>
        </w:trPr>
        <w:tc>
          <w:tcPr>
            <w:tcW w:w="448" w:type="dxa"/>
          </w:tcPr>
          <w:p w14:paraId="326A7A11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编号</w:t>
            </w:r>
          </w:p>
        </w:tc>
        <w:tc>
          <w:tcPr>
            <w:tcW w:w="1385" w:type="dxa"/>
          </w:tcPr>
          <w:p w14:paraId="39D9A7D5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7140" w:type="dxa"/>
          </w:tcPr>
          <w:p w14:paraId="6E085F0F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根本原因</w:t>
            </w:r>
          </w:p>
        </w:tc>
        <w:tc>
          <w:tcPr>
            <w:tcW w:w="835" w:type="dxa"/>
          </w:tcPr>
          <w:p w14:paraId="5233A3A1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类型</w:t>
            </w:r>
          </w:p>
        </w:tc>
      </w:tr>
      <w:tr w:rsidR="004235E4" w:rsidRPr="004235E4" w14:paraId="32A33D84" w14:textId="77777777" w:rsidTr="004235E4">
        <w:trPr>
          <w:trHeight w:val="234"/>
        </w:trPr>
        <w:tc>
          <w:tcPr>
            <w:tcW w:w="448" w:type="dxa"/>
          </w:tcPr>
          <w:p w14:paraId="3EEA4E22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R1</w:t>
            </w:r>
          </w:p>
        </w:tc>
        <w:tc>
          <w:tcPr>
            <w:tcW w:w="1385" w:type="dxa"/>
          </w:tcPr>
          <w:p w14:paraId="3DC436CF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用户认可度不高</w:t>
            </w:r>
          </w:p>
        </w:tc>
        <w:tc>
          <w:tcPr>
            <w:tcW w:w="7140" w:type="dxa"/>
          </w:tcPr>
          <w:p w14:paraId="2B776F7A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同种类A</w:t>
            </w:r>
            <w:r w:rsidRPr="004235E4"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PP</w:t>
            </w: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较多</w:t>
            </w:r>
          </w:p>
        </w:tc>
        <w:tc>
          <w:tcPr>
            <w:tcW w:w="835" w:type="dxa"/>
          </w:tcPr>
          <w:p w14:paraId="1FFC71B7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商业风险</w:t>
            </w:r>
          </w:p>
        </w:tc>
      </w:tr>
      <w:tr w:rsidR="004235E4" w:rsidRPr="004235E4" w14:paraId="573E4225" w14:textId="77777777" w:rsidTr="004235E4">
        <w:trPr>
          <w:trHeight w:val="234"/>
        </w:trPr>
        <w:tc>
          <w:tcPr>
            <w:tcW w:w="448" w:type="dxa"/>
          </w:tcPr>
          <w:p w14:paraId="3B7BC818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R2</w:t>
            </w:r>
          </w:p>
        </w:tc>
        <w:tc>
          <w:tcPr>
            <w:tcW w:w="1385" w:type="dxa"/>
          </w:tcPr>
          <w:p w14:paraId="16B82414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商家参与度不高</w:t>
            </w:r>
          </w:p>
        </w:tc>
        <w:tc>
          <w:tcPr>
            <w:tcW w:w="7140" w:type="dxa"/>
          </w:tcPr>
          <w:p w14:paraId="314CC133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商家对本产品的了解不够、信心不足，及需要做一定的配合缺乏意愿</w:t>
            </w:r>
          </w:p>
        </w:tc>
        <w:tc>
          <w:tcPr>
            <w:tcW w:w="835" w:type="dxa"/>
          </w:tcPr>
          <w:p w14:paraId="689C8243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用户风险</w:t>
            </w:r>
          </w:p>
        </w:tc>
      </w:tr>
      <w:tr w:rsidR="004235E4" w:rsidRPr="004235E4" w14:paraId="310920AF" w14:textId="77777777" w:rsidTr="004235E4">
        <w:trPr>
          <w:trHeight w:val="468"/>
        </w:trPr>
        <w:tc>
          <w:tcPr>
            <w:tcW w:w="448" w:type="dxa"/>
          </w:tcPr>
          <w:p w14:paraId="0A7C5E4F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R3</w:t>
            </w:r>
          </w:p>
        </w:tc>
        <w:tc>
          <w:tcPr>
            <w:tcW w:w="1385" w:type="dxa"/>
          </w:tcPr>
          <w:p w14:paraId="603AC082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4235E4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无法实现各地实时信息的发布</w:t>
            </w:r>
          </w:p>
        </w:tc>
        <w:tc>
          <w:tcPr>
            <w:tcW w:w="7140" w:type="dxa"/>
          </w:tcPr>
          <w:p w14:paraId="48F823D4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存在某地某一段时间没无人发布内容的可能,导致该地点内容失去时效性.</w:t>
            </w:r>
          </w:p>
        </w:tc>
        <w:tc>
          <w:tcPr>
            <w:tcW w:w="835" w:type="dxa"/>
          </w:tcPr>
          <w:p w14:paraId="7283455E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流程风险</w:t>
            </w:r>
          </w:p>
        </w:tc>
      </w:tr>
      <w:tr w:rsidR="004235E4" w:rsidRPr="004235E4" w14:paraId="769BE763" w14:textId="77777777" w:rsidTr="004235E4">
        <w:trPr>
          <w:trHeight w:val="468"/>
        </w:trPr>
        <w:tc>
          <w:tcPr>
            <w:tcW w:w="448" w:type="dxa"/>
          </w:tcPr>
          <w:p w14:paraId="4637A507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R4</w:t>
            </w:r>
          </w:p>
        </w:tc>
        <w:tc>
          <w:tcPr>
            <w:tcW w:w="1385" w:type="dxa"/>
          </w:tcPr>
          <w:p w14:paraId="5FC2D402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4235E4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人员不能及时到位</w:t>
            </w:r>
          </w:p>
        </w:tc>
        <w:tc>
          <w:tcPr>
            <w:tcW w:w="7140" w:type="dxa"/>
          </w:tcPr>
          <w:p w14:paraId="504C4218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无法快速组建技术团队</w:t>
            </w:r>
          </w:p>
        </w:tc>
        <w:tc>
          <w:tcPr>
            <w:tcW w:w="835" w:type="dxa"/>
          </w:tcPr>
          <w:p w14:paraId="189065BE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人员风险</w:t>
            </w:r>
          </w:p>
        </w:tc>
      </w:tr>
      <w:tr w:rsidR="004235E4" w:rsidRPr="004235E4" w14:paraId="0AA52490" w14:textId="77777777" w:rsidTr="004235E4">
        <w:trPr>
          <w:trHeight w:val="468"/>
        </w:trPr>
        <w:tc>
          <w:tcPr>
            <w:tcW w:w="448" w:type="dxa"/>
          </w:tcPr>
          <w:p w14:paraId="5608B81A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R5</w:t>
            </w:r>
          </w:p>
        </w:tc>
        <w:tc>
          <w:tcPr>
            <w:tcW w:w="1385" w:type="dxa"/>
          </w:tcPr>
          <w:p w14:paraId="278B9018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4235E4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无法获得足够的推广费用</w:t>
            </w:r>
          </w:p>
        </w:tc>
        <w:tc>
          <w:tcPr>
            <w:tcW w:w="7140" w:type="dxa"/>
          </w:tcPr>
          <w:p w14:paraId="3023A99C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35" w:type="dxa"/>
          </w:tcPr>
          <w:p w14:paraId="632E84AF" w14:textId="77777777" w:rsidR="004235E4" w:rsidRPr="004235E4" w:rsidRDefault="004235E4" w:rsidP="004235E4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235E4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资金风险</w:t>
            </w:r>
          </w:p>
        </w:tc>
      </w:tr>
    </w:tbl>
    <w:p w14:paraId="7C786CDE" w14:textId="77777777" w:rsidR="004235E4" w:rsidRPr="004235E4" w:rsidRDefault="004235E4" w:rsidP="004235E4">
      <w:pPr>
        <w:spacing w:line="240" w:lineRule="atLeast"/>
        <w:jc w:val="left"/>
        <w:rPr>
          <w:rFonts w:ascii="宋体" w:eastAsia="宋体" w:hAnsi="Times New Roman" w:cs="Times New Roman"/>
          <w:snapToGrid w:val="0"/>
          <w:kern w:val="0"/>
          <w:sz w:val="20"/>
          <w:szCs w:val="20"/>
        </w:rPr>
      </w:pPr>
      <w:bookmarkStart w:id="0" w:name="_GoBack"/>
      <w:bookmarkEnd w:id="0"/>
    </w:p>
    <w:p w14:paraId="4B4C0FA7" w14:textId="77777777" w:rsidR="004C56F5" w:rsidRPr="004C56F5" w:rsidRDefault="004C56F5" w:rsidP="004C56F5">
      <w:pPr>
        <w:rPr>
          <w:rFonts w:hint="eastAsia"/>
        </w:rPr>
      </w:pPr>
    </w:p>
    <w:p w14:paraId="7EE67139" w14:textId="77777777" w:rsidR="00CA57CC" w:rsidRPr="00CA57CC" w:rsidRDefault="00CA57CC" w:rsidP="00CA57CC">
      <w:pPr>
        <w:rPr>
          <w:rFonts w:hint="eastAsia"/>
        </w:rPr>
      </w:pPr>
    </w:p>
    <w:sectPr w:rsidR="00CA57CC" w:rsidRPr="00CA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7E2FA" w14:textId="77777777" w:rsidR="005C339A" w:rsidRDefault="005C339A" w:rsidP="00F27F37">
      <w:r>
        <w:separator/>
      </w:r>
    </w:p>
  </w:endnote>
  <w:endnote w:type="continuationSeparator" w:id="0">
    <w:p w14:paraId="7C8E000B" w14:textId="77777777" w:rsidR="005C339A" w:rsidRDefault="005C339A" w:rsidP="00F2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01653" w14:textId="77777777" w:rsidR="005C339A" w:rsidRDefault="005C339A" w:rsidP="00F27F37">
      <w:r>
        <w:separator/>
      </w:r>
    </w:p>
  </w:footnote>
  <w:footnote w:type="continuationSeparator" w:id="0">
    <w:p w14:paraId="59F2231E" w14:textId="77777777" w:rsidR="005C339A" w:rsidRDefault="005C339A" w:rsidP="00F2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0998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A34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35E4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3F06"/>
    <w:rsid w:val="004B5F40"/>
    <w:rsid w:val="004C4DDC"/>
    <w:rsid w:val="004C56F5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4D20"/>
    <w:rsid w:val="005C077C"/>
    <w:rsid w:val="005C339A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FC3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0CB"/>
    <w:rsid w:val="00B47E5A"/>
    <w:rsid w:val="00B62B73"/>
    <w:rsid w:val="00B67872"/>
    <w:rsid w:val="00B81906"/>
    <w:rsid w:val="00B86091"/>
    <w:rsid w:val="00B911D3"/>
    <w:rsid w:val="00B91732"/>
    <w:rsid w:val="00B91F58"/>
    <w:rsid w:val="00BA1DC2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57CC"/>
    <w:rsid w:val="00CB1378"/>
    <w:rsid w:val="00CB2872"/>
    <w:rsid w:val="00CB3ED6"/>
    <w:rsid w:val="00CD3B82"/>
    <w:rsid w:val="00CF0561"/>
    <w:rsid w:val="00D008D2"/>
    <w:rsid w:val="00D04A1E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27F37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660FC"/>
  <w15:docId w15:val="{354B3A84-AA92-4800-A6FF-E3261B75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27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27F37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27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27F37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27F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4235E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235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恒韧 刘</cp:lastModifiedBy>
  <cp:revision>18</cp:revision>
  <dcterms:created xsi:type="dcterms:W3CDTF">2012-08-30T05:55:00Z</dcterms:created>
  <dcterms:modified xsi:type="dcterms:W3CDTF">2019-03-10T03:17:00Z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