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D42" w:rsidRPr="006B5D42" w:rsidRDefault="006B5D42" w:rsidP="006B5D42">
      <w:pPr>
        <w:pStyle w:val="a9"/>
        <w:numPr>
          <w:ilvl w:val="0"/>
          <w:numId w:val="5"/>
        </w:numPr>
        <w:ind w:firstLineChars="0"/>
        <w:rPr>
          <w:b/>
        </w:rPr>
      </w:pPr>
      <w:r w:rsidRPr="006B5D42">
        <w:rPr>
          <w:rFonts w:hint="eastAsia"/>
          <w:b/>
        </w:rPr>
        <w:t>以用户角色为指标</w:t>
      </w:r>
    </w:p>
    <w:p w:rsidR="006B5D42" w:rsidRDefault="006B5D42" w:rsidP="006B5D42">
      <w:pPr>
        <w:pStyle w:val="a9"/>
        <w:widowControl w:val="0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普通用户</w:t>
      </w:r>
    </w:p>
    <w:p w:rsidR="006B5D42" w:rsidRDefault="006B5D42" w:rsidP="006B5D42">
      <w:pPr>
        <w:pStyle w:val="a9"/>
        <w:ind w:left="840" w:firstLineChars="0" w:firstLine="0"/>
      </w:pPr>
      <w:r>
        <w:rPr>
          <w:rFonts w:hint="eastAsia"/>
        </w:rPr>
        <w:t>指客户，即抱有某种需求来访的用户。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657"/>
        <w:gridCol w:w="707"/>
        <w:gridCol w:w="705"/>
        <w:gridCol w:w="678"/>
        <w:gridCol w:w="705"/>
        <w:gridCol w:w="705"/>
        <w:gridCol w:w="705"/>
        <w:gridCol w:w="821"/>
        <w:gridCol w:w="821"/>
        <w:gridCol w:w="821"/>
      </w:tblGrid>
      <w:tr w:rsidR="006B5D42" w:rsidTr="0066516E">
        <w:tc>
          <w:tcPr>
            <w:tcW w:w="657" w:type="dxa"/>
            <w:vAlign w:val="center"/>
          </w:tcPr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</w:t>
            </w:r>
          </w:p>
        </w:tc>
        <w:tc>
          <w:tcPr>
            <w:tcW w:w="707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</w:t>
            </w:r>
          </w:p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</w:t>
            </w:r>
          </w:p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</w:p>
        </w:tc>
        <w:tc>
          <w:tcPr>
            <w:tcW w:w="678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阅览</w:t>
            </w:r>
          </w:p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文章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发表</w:t>
            </w:r>
          </w:p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文章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</w:t>
            </w:r>
          </w:p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</w:p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</w:t>
            </w:r>
          </w:p>
        </w:tc>
        <w:tc>
          <w:tcPr>
            <w:tcW w:w="821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发表</w:t>
            </w:r>
          </w:p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</w:p>
        </w:tc>
        <w:tc>
          <w:tcPr>
            <w:tcW w:w="821" w:type="dxa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</w:t>
            </w:r>
          </w:p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中心</w:t>
            </w:r>
          </w:p>
        </w:tc>
        <w:tc>
          <w:tcPr>
            <w:tcW w:w="821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</w:t>
            </w:r>
          </w:p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</w:t>
            </w:r>
          </w:p>
        </w:tc>
      </w:tr>
      <w:tr w:rsidR="006B5D42" w:rsidTr="0066516E">
        <w:tc>
          <w:tcPr>
            <w:tcW w:w="657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是否享有</w:t>
            </w:r>
          </w:p>
        </w:tc>
        <w:tc>
          <w:tcPr>
            <w:tcW w:w="707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678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821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21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21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6B5D42" w:rsidRDefault="006B5D42" w:rsidP="006B5D42">
      <w:pPr>
        <w:pStyle w:val="a9"/>
        <w:ind w:left="840" w:firstLineChars="0" w:firstLine="0"/>
      </w:pPr>
      <w:r>
        <w:rPr>
          <w:rFonts w:hint="eastAsia"/>
        </w:rPr>
        <w:t>其中，购买业务、加入课程、发表评论、个人中心只对登录用户开放。</w:t>
      </w:r>
    </w:p>
    <w:p w:rsidR="006B5D42" w:rsidRDefault="006B5D42" w:rsidP="006B5D42">
      <w:pPr>
        <w:pStyle w:val="a9"/>
        <w:widowControl w:val="0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咨询师</w:t>
      </w:r>
    </w:p>
    <w:p w:rsidR="006B5D42" w:rsidRDefault="006B5D42" w:rsidP="006B5D42">
      <w:pPr>
        <w:pStyle w:val="a9"/>
        <w:ind w:left="840" w:firstLineChars="0" w:firstLine="0"/>
      </w:pPr>
      <w:r>
        <w:rPr>
          <w:rFonts w:hint="eastAsia"/>
        </w:rPr>
        <w:t>咨询师为该公司员工，咨询</w:t>
      </w:r>
      <w:proofErr w:type="gramStart"/>
      <w:r>
        <w:rPr>
          <w:rFonts w:hint="eastAsia"/>
        </w:rPr>
        <w:t>师数据</w:t>
      </w:r>
      <w:proofErr w:type="gramEnd"/>
      <w:r>
        <w:rPr>
          <w:rFonts w:hint="eastAsia"/>
        </w:rPr>
        <w:t>由公司直接导入，不通过个人填写。</w:t>
      </w:r>
    </w:p>
    <w:p w:rsidR="006B5D42" w:rsidRDefault="006B5D42" w:rsidP="006B5D42">
      <w:pPr>
        <w:pStyle w:val="a9"/>
        <w:ind w:left="840" w:firstLineChars="0" w:firstLine="0"/>
      </w:pPr>
      <w:r>
        <w:rPr>
          <w:rFonts w:hint="eastAsia"/>
        </w:rPr>
        <w:t>咨询师完全继承了普通用户的权限，且同时也是倾听师，即具有“普通用户”、“咨询师”、“倾听师”的三重身份。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657"/>
        <w:gridCol w:w="707"/>
        <w:gridCol w:w="705"/>
        <w:gridCol w:w="678"/>
        <w:gridCol w:w="705"/>
        <w:gridCol w:w="705"/>
        <w:gridCol w:w="705"/>
        <w:gridCol w:w="821"/>
        <w:gridCol w:w="821"/>
        <w:gridCol w:w="821"/>
      </w:tblGrid>
      <w:tr w:rsidR="006B5D42" w:rsidTr="0066516E">
        <w:tc>
          <w:tcPr>
            <w:tcW w:w="657" w:type="dxa"/>
            <w:vAlign w:val="center"/>
          </w:tcPr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</w:t>
            </w:r>
          </w:p>
        </w:tc>
        <w:tc>
          <w:tcPr>
            <w:tcW w:w="707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</w:t>
            </w:r>
          </w:p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</w:t>
            </w:r>
          </w:p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</w:p>
        </w:tc>
        <w:tc>
          <w:tcPr>
            <w:tcW w:w="678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阅览</w:t>
            </w:r>
          </w:p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文章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发表</w:t>
            </w:r>
          </w:p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文章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</w:t>
            </w:r>
          </w:p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</w:p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</w:t>
            </w:r>
          </w:p>
        </w:tc>
        <w:tc>
          <w:tcPr>
            <w:tcW w:w="821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发表</w:t>
            </w:r>
          </w:p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</w:p>
        </w:tc>
        <w:tc>
          <w:tcPr>
            <w:tcW w:w="821" w:type="dxa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</w:t>
            </w:r>
          </w:p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中心</w:t>
            </w:r>
          </w:p>
        </w:tc>
        <w:tc>
          <w:tcPr>
            <w:tcW w:w="821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</w:t>
            </w:r>
          </w:p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</w:t>
            </w:r>
          </w:p>
        </w:tc>
      </w:tr>
      <w:tr w:rsidR="006B5D42" w:rsidTr="0066516E">
        <w:tc>
          <w:tcPr>
            <w:tcW w:w="657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是否享有</w:t>
            </w:r>
          </w:p>
        </w:tc>
        <w:tc>
          <w:tcPr>
            <w:tcW w:w="707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678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21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21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21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6B5D42" w:rsidRDefault="006B5D42" w:rsidP="006B5D42">
      <w:pPr>
        <w:pStyle w:val="a9"/>
        <w:ind w:left="840" w:firstLineChars="0" w:firstLine="0"/>
      </w:pPr>
      <w:r>
        <w:rPr>
          <w:rFonts w:hint="eastAsia"/>
        </w:rPr>
        <w:t>注意，这里“提供业务”种的业务包括咨询和倾听两种。</w:t>
      </w:r>
    </w:p>
    <w:p w:rsidR="006B5D42" w:rsidRDefault="006B5D42" w:rsidP="006B5D42">
      <w:pPr>
        <w:pStyle w:val="a9"/>
        <w:widowControl w:val="0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倾听师</w:t>
      </w:r>
    </w:p>
    <w:p w:rsidR="006B5D42" w:rsidRDefault="006B5D42" w:rsidP="006B5D42">
      <w:pPr>
        <w:pStyle w:val="a9"/>
        <w:ind w:left="840" w:firstLineChars="0" w:firstLine="0"/>
      </w:pPr>
      <w:r>
        <w:rPr>
          <w:rFonts w:hint="eastAsia"/>
        </w:rPr>
        <w:t>倾听</w:t>
      </w:r>
      <w:proofErr w:type="gramStart"/>
      <w:r>
        <w:rPr>
          <w:rFonts w:hint="eastAsia"/>
        </w:rPr>
        <w:t>师可能</w:t>
      </w:r>
      <w:proofErr w:type="gramEnd"/>
      <w:r>
        <w:rPr>
          <w:rFonts w:hint="eastAsia"/>
        </w:rPr>
        <w:t>不是该公司员工，即这里的倾听</w:t>
      </w:r>
      <w:proofErr w:type="gramStart"/>
      <w:r>
        <w:rPr>
          <w:rFonts w:hint="eastAsia"/>
        </w:rPr>
        <w:t>师可能</w:t>
      </w:r>
      <w:proofErr w:type="gramEnd"/>
      <w:r>
        <w:rPr>
          <w:rFonts w:hint="eastAsia"/>
        </w:rPr>
        <w:t>是上条所述的咨询师或志愿者等。</w:t>
      </w:r>
    </w:p>
    <w:p w:rsidR="006B5D42" w:rsidRDefault="006B5D42" w:rsidP="006B5D42">
      <w:pPr>
        <w:pStyle w:val="a9"/>
        <w:ind w:left="840" w:firstLineChars="0" w:firstLine="0"/>
      </w:pPr>
      <w:r>
        <w:rPr>
          <w:rFonts w:hint="eastAsia"/>
        </w:rPr>
        <w:t>倾听师同样完全继承了普通用户的权限。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657"/>
        <w:gridCol w:w="707"/>
        <w:gridCol w:w="705"/>
        <w:gridCol w:w="678"/>
        <w:gridCol w:w="705"/>
        <w:gridCol w:w="705"/>
        <w:gridCol w:w="705"/>
        <w:gridCol w:w="821"/>
        <w:gridCol w:w="821"/>
        <w:gridCol w:w="821"/>
      </w:tblGrid>
      <w:tr w:rsidR="006B5D42" w:rsidRPr="006A33CC" w:rsidTr="0066516E">
        <w:tc>
          <w:tcPr>
            <w:tcW w:w="657" w:type="dxa"/>
            <w:vAlign w:val="center"/>
          </w:tcPr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</w:t>
            </w:r>
          </w:p>
        </w:tc>
        <w:tc>
          <w:tcPr>
            <w:tcW w:w="707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</w:t>
            </w:r>
          </w:p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</w:t>
            </w:r>
          </w:p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</w:p>
        </w:tc>
        <w:tc>
          <w:tcPr>
            <w:tcW w:w="678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阅览</w:t>
            </w:r>
          </w:p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文章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发表</w:t>
            </w:r>
          </w:p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文章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</w:t>
            </w:r>
          </w:p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</w:p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</w:t>
            </w:r>
          </w:p>
        </w:tc>
        <w:tc>
          <w:tcPr>
            <w:tcW w:w="821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发表</w:t>
            </w:r>
          </w:p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</w:p>
        </w:tc>
        <w:tc>
          <w:tcPr>
            <w:tcW w:w="821" w:type="dxa"/>
          </w:tcPr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</w:t>
            </w:r>
          </w:p>
          <w:p w:rsidR="006B5D42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中心</w:t>
            </w:r>
          </w:p>
        </w:tc>
        <w:tc>
          <w:tcPr>
            <w:tcW w:w="821" w:type="dxa"/>
            <w:vAlign w:val="center"/>
          </w:tcPr>
          <w:p w:rsidR="006B5D42" w:rsidRPr="006A33CC" w:rsidRDefault="006B5D42" w:rsidP="0066516E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进入网站后台</w:t>
            </w:r>
          </w:p>
        </w:tc>
      </w:tr>
      <w:tr w:rsidR="006B5D42" w:rsidTr="0066516E">
        <w:tc>
          <w:tcPr>
            <w:tcW w:w="657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是否享有</w:t>
            </w:r>
          </w:p>
        </w:tc>
        <w:tc>
          <w:tcPr>
            <w:tcW w:w="707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678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5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821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21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21" w:type="dxa"/>
            <w:vAlign w:val="center"/>
          </w:tcPr>
          <w:p w:rsidR="006B5D42" w:rsidRDefault="006B5D42" w:rsidP="0066516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6B5D42" w:rsidRPr="00E71264" w:rsidRDefault="006B5D42" w:rsidP="006B5D42">
      <w:pPr>
        <w:pStyle w:val="a9"/>
        <w:ind w:left="840" w:firstLineChars="0" w:firstLine="0"/>
      </w:pPr>
      <w:r>
        <w:rPr>
          <w:rFonts w:hint="eastAsia"/>
        </w:rPr>
        <w:t>注意，（不具有咨询师身份的）倾听师后台</w:t>
      </w:r>
      <w:proofErr w:type="gramStart"/>
      <w:r>
        <w:rPr>
          <w:rFonts w:hint="eastAsia"/>
        </w:rPr>
        <w:t>订单页不显示</w:t>
      </w:r>
      <w:proofErr w:type="gramEnd"/>
      <w:r>
        <w:rPr>
          <w:rFonts w:hint="eastAsia"/>
        </w:rPr>
        <w:t>咨询订单，且无排班管理。</w:t>
      </w:r>
    </w:p>
    <w:p w:rsidR="006B5D42" w:rsidRPr="006B5D42" w:rsidRDefault="006B5D42" w:rsidP="006B5D42">
      <w:pPr>
        <w:pStyle w:val="a9"/>
        <w:numPr>
          <w:ilvl w:val="0"/>
          <w:numId w:val="5"/>
        </w:numPr>
        <w:ind w:firstLineChars="0"/>
        <w:rPr>
          <w:b/>
        </w:rPr>
      </w:pPr>
      <w:bookmarkStart w:id="0" w:name="_GoBack"/>
      <w:r w:rsidRPr="006B5D42">
        <w:rPr>
          <w:rFonts w:hint="eastAsia"/>
          <w:b/>
        </w:rPr>
        <w:t>以用户活跃度为指标</w:t>
      </w:r>
    </w:p>
    <w:bookmarkEnd w:id="0"/>
    <w:p w:rsidR="006B5D42" w:rsidRDefault="006B5D42" w:rsidP="006B5D42">
      <w:pPr>
        <w:widowControl w:val="0"/>
        <w:numPr>
          <w:ilvl w:val="0"/>
          <w:numId w:val="2"/>
        </w:numPr>
        <w:spacing w:line="240" w:lineRule="auto"/>
      </w:pPr>
      <w:r>
        <w:rPr>
          <w:rFonts w:hint="eastAsia"/>
        </w:rPr>
        <w:t>业务用户</w:t>
      </w:r>
    </w:p>
    <w:p w:rsidR="006B5D42" w:rsidRDefault="006B5D42" w:rsidP="006B5D42">
      <w:pPr>
        <w:ind w:left="840"/>
      </w:pPr>
      <w:r>
        <w:rPr>
          <w:rFonts w:hint="eastAsia"/>
        </w:rPr>
        <w:t>业务用户又称付费用户，指明确的业务需求、能够带来收益的用户。</w:t>
      </w:r>
    </w:p>
    <w:p w:rsidR="006B5D42" w:rsidRDefault="006B5D42" w:rsidP="006B5D42">
      <w:pPr>
        <w:ind w:left="840"/>
      </w:pPr>
      <w:r>
        <w:rPr>
          <w:rFonts w:hint="eastAsia"/>
        </w:rPr>
        <w:t>具体指在网站上进行或准备进行业务预约（包括咨询业务预约与倾听业务预约）、课程购买的用户。</w:t>
      </w:r>
    </w:p>
    <w:p w:rsidR="006B5D42" w:rsidRDefault="006B5D42" w:rsidP="006B5D42">
      <w:pPr>
        <w:widowControl w:val="0"/>
        <w:numPr>
          <w:ilvl w:val="0"/>
          <w:numId w:val="2"/>
        </w:numPr>
        <w:spacing w:line="240" w:lineRule="auto"/>
      </w:pPr>
      <w:r>
        <w:rPr>
          <w:rFonts w:hint="eastAsia"/>
        </w:rPr>
        <w:t>无业务用户</w:t>
      </w:r>
    </w:p>
    <w:p w:rsidR="006B5D42" w:rsidRDefault="006B5D42" w:rsidP="006B5D42">
      <w:pPr>
        <w:ind w:left="840"/>
      </w:pPr>
      <w:r>
        <w:rPr>
          <w:rFonts w:hint="eastAsia"/>
        </w:rPr>
        <w:lastRenderedPageBreak/>
        <w:t>和业务用户相对，指没有具体业务需求的用户。下分三类：</w:t>
      </w:r>
    </w:p>
    <w:p w:rsidR="006B5D42" w:rsidRDefault="006B5D42" w:rsidP="006B5D42">
      <w:pPr>
        <w:widowControl w:val="0"/>
        <w:numPr>
          <w:ilvl w:val="1"/>
          <w:numId w:val="2"/>
        </w:numPr>
        <w:spacing w:line="240" w:lineRule="auto"/>
      </w:pPr>
      <w:r>
        <w:rPr>
          <w:rFonts w:hint="eastAsia"/>
        </w:rPr>
        <w:t>兴趣用户：对相关业务感兴趣，想要购买相关产品但暂无决策或尚未做出决定；</w:t>
      </w:r>
    </w:p>
    <w:p w:rsidR="006B5D42" w:rsidRDefault="006B5D42" w:rsidP="006B5D42">
      <w:pPr>
        <w:widowControl w:val="0"/>
        <w:numPr>
          <w:ilvl w:val="1"/>
          <w:numId w:val="2"/>
        </w:numPr>
        <w:spacing w:line="240" w:lineRule="auto"/>
      </w:pPr>
      <w:r>
        <w:rPr>
          <w:rFonts w:hint="eastAsia"/>
        </w:rPr>
        <w:t>活跃用户：经常登录、浏览页面，但尚无相关业务需求；</w:t>
      </w:r>
    </w:p>
    <w:p w:rsidR="006B5D42" w:rsidRDefault="006B5D42" w:rsidP="006B5D42">
      <w:pPr>
        <w:widowControl w:val="0"/>
        <w:numPr>
          <w:ilvl w:val="1"/>
          <w:numId w:val="2"/>
        </w:numPr>
        <w:spacing w:line="240" w:lineRule="auto"/>
      </w:pPr>
      <w:r>
        <w:rPr>
          <w:rFonts w:hint="eastAsia"/>
        </w:rPr>
        <w:t>偶然用户</w:t>
      </w:r>
    </w:p>
    <w:p w:rsidR="006B5D42" w:rsidRDefault="006B5D42" w:rsidP="006B5D42">
      <w:pPr>
        <w:widowControl w:val="0"/>
        <w:numPr>
          <w:ilvl w:val="0"/>
          <w:numId w:val="3"/>
        </w:numPr>
        <w:spacing w:line="240" w:lineRule="auto"/>
      </w:pPr>
      <w:r>
        <w:rPr>
          <w:rFonts w:hint="eastAsia"/>
        </w:rPr>
        <w:t>偶尔登录，无目的浏览，无业务需求；</w:t>
      </w:r>
    </w:p>
    <w:p w:rsidR="006B5D42" w:rsidRDefault="006B5D42" w:rsidP="006B5D42">
      <w:pPr>
        <w:widowControl w:val="0"/>
        <w:numPr>
          <w:ilvl w:val="0"/>
          <w:numId w:val="3"/>
        </w:numPr>
        <w:spacing w:line="240" w:lineRule="auto"/>
      </w:pPr>
      <w:r>
        <w:rPr>
          <w:rFonts w:hint="eastAsia"/>
        </w:rPr>
        <w:t>新用户</w:t>
      </w:r>
    </w:p>
    <w:p w:rsidR="006B5D42" w:rsidRDefault="006B5D42" w:rsidP="006B5D42">
      <w:pPr>
        <w:ind w:left="640"/>
      </w:pPr>
      <w:r>
        <w:rPr>
          <w:rFonts w:hint="eastAsia"/>
        </w:rPr>
        <w:t>以上“无业务需求”是指：近期短期内不会付费购买相关业务产品。</w:t>
      </w:r>
    </w:p>
    <w:p w:rsidR="001C15DC" w:rsidRPr="006B5D42" w:rsidRDefault="001C15DC" w:rsidP="006B5D42"/>
    <w:sectPr w:rsidR="001C15DC" w:rsidRPr="006B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1D8" w:rsidRDefault="00EE41D8" w:rsidP="006B5D42">
      <w:pPr>
        <w:spacing w:line="240" w:lineRule="auto"/>
      </w:pPr>
      <w:r>
        <w:separator/>
      </w:r>
    </w:p>
  </w:endnote>
  <w:endnote w:type="continuationSeparator" w:id="0">
    <w:p w:rsidR="00EE41D8" w:rsidRDefault="00EE41D8" w:rsidP="006B5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1D8" w:rsidRDefault="00EE41D8" w:rsidP="006B5D42">
      <w:pPr>
        <w:spacing w:line="240" w:lineRule="auto"/>
      </w:pPr>
      <w:r>
        <w:separator/>
      </w:r>
    </w:p>
  </w:footnote>
  <w:footnote w:type="continuationSeparator" w:id="0">
    <w:p w:rsidR="00EE41D8" w:rsidRDefault="00EE41D8" w:rsidP="006B5D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C7F"/>
    <w:multiLevelType w:val="hybridMultilevel"/>
    <w:tmpl w:val="B7E091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31533F"/>
    <w:multiLevelType w:val="multilevel"/>
    <w:tmpl w:val="1431533F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693F76"/>
    <w:multiLevelType w:val="multilevel"/>
    <w:tmpl w:val="1F693F76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2E971C31"/>
    <w:multiLevelType w:val="hybridMultilevel"/>
    <w:tmpl w:val="9490CA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4D2D88"/>
    <w:multiLevelType w:val="hybridMultilevel"/>
    <w:tmpl w:val="0C1AA1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15DC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5D42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E41D8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E6677E-73ED-459F-B96D-8CC9973A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D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B5D42"/>
    <w:rPr>
      <w:b/>
      <w:bCs/>
      <w:kern w:val="2"/>
      <w:sz w:val="32"/>
      <w:szCs w:val="32"/>
    </w:rPr>
  </w:style>
  <w:style w:type="table" w:styleId="aa">
    <w:name w:val="Table Grid"/>
    <w:basedOn w:val="a1"/>
    <w:qFormat/>
    <w:rsid w:val="006B5D42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Hyphen -</cp:lastModifiedBy>
  <cp:revision>17</cp:revision>
  <dcterms:created xsi:type="dcterms:W3CDTF">2012-08-13T06:42:00Z</dcterms:created>
  <dcterms:modified xsi:type="dcterms:W3CDTF">2019-03-09T04:05:00Z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