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791"/>
        <w:gridCol w:w="8364"/>
        <w:gridCol w:w="995"/>
      </w:tblGrid>
      <w:tr w:rsidR="00AE064F" w:rsidTr="00BF55A7">
        <w:tc>
          <w:tcPr>
            <w:tcW w:w="534" w:type="dxa"/>
          </w:tcPr>
          <w:p w:rsidR="00AE064F" w:rsidRDefault="006E59D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791" w:type="dxa"/>
          </w:tcPr>
          <w:p w:rsidR="00AE064F" w:rsidRDefault="006E59D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364" w:type="dxa"/>
          </w:tcPr>
          <w:p w:rsidR="00AE064F" w:rsidRDefault="006E59D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AE064F" w:rsidRDefault="006E59D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E064F" w:rsidTr="00BF55A7">
        <w:tc>
          <w:tcPr>
            <w:tcW w:w="534" w:type="dxa"/>
          </w:tcPr>
          <w:p w:rsidR="00AE064F" w:rsidRDefault="006E59D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791" w:type="dxa"/>
          </w:tcPr>
          <w:p w:rsidR="00AE064F" w:rsidRDefault="00BF55A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6E59DB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364" w:type="dxa"/>
          </w:tcPr>
          <w:p w:rsidR="00AE064F" w:rsidRDefault="00BF55A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同类网站鱼龙混杂，使用户抱持怀疑态度</w:t>
            </w:r>
          </w:p>
        </w:tc>
        <w:tc>
          <w:tcPr>
            <w:tcW w:w="995" w:type="dxa"/>
          </w:tcPr>
          <w:p w:rsidR="00AE064F" w:rsidRDefault="006E59D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E064F" w:rsidTr="00BF55A7">
        <w:tc>
          <w:tcPr>
            <w:tcW w:w="534" w:type="dxa"/>
          </w:tcPr>
          <w:p w:rsidR="00AE064F" w:rsidRDefault="006E59D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791" w:type="dxa"/>
          </w:tcPr>
          <w:p w:rsidR="00AE064F" w:rsidRDefault="00BF55A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咨询师</w:t>
            </w:r>
            <w:r w:rsidR="006E59DB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364" w:type="dxa"/>
          </w:tcPr>
          <w:p w:rsidR="00AE064F" w:rsidRDefault="00BF55A7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缺乏鼓励政策</w:t>
            </w:r>
            <w:r>
              <w:rPr>
                <w:rFonts w:hAnsi="宋体" w:hint="eastAsia"/>
                <w:bCs/>
                <w:color w:val="000000"/>
                <w:szCs w:val="21"/>
              </w:rPr>
              <w:t>，咨询师对该项目持观望态度；客源较少，使咨询师忽略了该项目业务</w:t>
            </w:r>
          </w:p>
        </w:tc>
        <w:tc>
          <w:tcPr>
            <w:tcW w:w="995" w:type="dxa"/>
          </w:tcPr>
          <w:p w:rsidR="00AE064F" w:rsidRDefault="006E59D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AE064F" w:rsidTr="00BF55A7">
        <w:tc>
          <w:tcPr>
            <w:tcW w:w="534" w:type="dxa"/>
          </w:tcPr>
          <w:p w:rsidR="00AE064F" w:rsidRDefault="006E59D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791" w:type="dxa"/>
          </w:tcPr>
          <w:p w:rsidR="00AE064F" w:rsidRDefault="006E59D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</w:t>
            </w:r>
            <w:r w:rsidR="00BF55A7">
              <w:rPr>
                <w:rFonts w:ascii="Calibri" w:hAnsi="Calibri" w:hint="eastAsia"/>
              </w:rPr>
              <w:t>实现及时应答</w:t>
            </w:r>
          </w:p>
        </w:tc>
        <w:tc>
          <w:tcPr>
            <w:tcW w:w="8364" w:type="dxa"/>
          </w:tcPr>
          <w:p w:rsidR="00AE064F" w:rsidRDefault="00BF55A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入住咨询师数量较少，或在线咨询师数量较少，轮岗制度不完善；</w:t>
            </w:r>
            <w:proofErr w:type="gramStart"/>
            <w:r>
              <w:rPr>
                <w:rFonts w:hAnsi="宋体" w:hint="eastAsia"/>
                <w:bCs/>
                <w:szCs w:val="21"/>
              </w:rPr>
              <w:t>咨询师未公平</w:t>
            </w:r>
            <w:proofErr w:type="gramEnd"/>
            <w:r>
              <w:rPr>
                <w:rFonts w:hAnsi="宋体" w:hint="eastAsia"/>
                <w:bCs/>
                <w:szCs w:val="21"/>
              </w:rPr>
              <w:t>看待用户，对用户进行筛选，有意不接受工作</w:t>
            </w:r>
          </w:p>
        </w:tc>
        <w:tc>
          <w:tcPr>
            <w:tcW w:w="995" w:type="dxa"/>
          </w:tcPr>
          <w:p w:rsidR="00AE064F" w:rsidRDefault="006E59D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AE064F" w:rsidTr="00BF55A7">
        <w:tc>
          <w:tcPr>
            <w:tcW w:w="534" w:type="dxa"/>
          </w:tcPr>
          <w:p w:rsidR="00AE064F" w:rsidRDefault="006E59D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791" w:type="dxa"/>
          </w:tcPr>
          <w:p w:rsidR="00AE064F" w:rsidRDefault="006E59D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364" w:type="dxa"/>
          </w:tcPr>
          <w:p w:rsidR="00AE064F" w:rsidRDefault="006E59D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AE064F" w:rsidRDefault="006E59D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E064F" w:rsidTr="00BF55A7">
        <w:tc>
          <w:tcPr>
            <w:tcW w:w="534" w:type="dxa"/>
          </w:tcPr>
          <w:p w:rsidR="00AE064F" w:rsidRDefault="006E59D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791" w:type="dxa"/>
          </w:tcPr>
          <w:p w:rsidR="00AE064F" w:rsidRDefault="006E59D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364" w:type="dxa"/>
          </w:tcPr>
          <w:p w:rsidR="00AE064F" w:rsidRDefault="006E59D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金，目前团队不具备，需要寻找投资</w:t>
            </w:r>
          </w:p>
        </w:tc>
        <w:tc>
          <w:tcPr>
            <w:tcW w:w="995" w:type="dxa"/>
          </w:tcPr>
          <w:p w:rsidR="00AE064F" w:rsidRDefault="006E59D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AE064F" w:rsidRDefault="00AE064F"/>
    <w:sectPr w:rsidR="00AE064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9DB" w:rsidRDefault="006E59DB" w:rsidP="00BF55A7">
      <w:pPr>
        <w:spacing w:line="240" w:lineRule="auto"/>
      </w:pPr>
      <w:r>
        <w:separator/>
      </w:r>
    </w:p>
  </w:endnote>
  <w:endnote w:type="continuationSeparator" w:id="0">
    <w:p w:rsidR="006E59DB" w:rsidRDefault="006E59DB" w:rsidP="00BF55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9DB" w:rsidRDefault="006E59DB" w:rsidP="00BF55A7">
      <w:pPr>
        <w:spacing w:line="240" w:lineRule="auto"/>
      </w:pPr>
      <w:r>
        <w:separator/>
      </w:r>
    </w:p>
  </w:footnote>
  <w:footnote w:type="continuationSeparator" w:id="0">
    <w:p w:rsidR="006E59DB" w:rsidRDefault="006E59DB" w:rsidP="00BF55A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E59DB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E064F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BF55A7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F110F"/>
  <w15:docId w15:val="{33E6677E-73ED-459F-B96D-8CC9973A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Hyphen -</cp:lastModifiedBy>
  <cp:revision>6</cp:revision>
  <dcterms:created xsi:type="dcterms:W3CDTF">2012-08-13T07:25:00Z</dcterms:created>
  <dcterms:modified xsi:type="dcterms:W3CDTF">2019-03-09T04:39:00Z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