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1A" w:rsidRDefault="007240DA">
      <w:pPr>
        <w:pStyle w:val="a3"/>
      </w:pPr>
      <w:r>
        <w:rPr>
          <w:rFonts w:hint="eastAsia"/>
        </w:rPr>
        <w:t>人员</w:t>
      </w:r>
    </w:p>
    <w:p w:rsidR="002C18BB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2C18BB">
        <w:rPr>
          <w:rFonts w:hint="eastAsia"/>
          <w:sz w:val="28"/>
          <w:szCs w:val="28"/>
        </w:rPr>
        <w:t>熟悉该产品特性的人，可以很好地领导整个团队。</w:t>
      </w:r>
    </w:p>
    <w:p w:rsidR="00ED521A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成熟经验：具体某个方面的技术实现可以参考当前市面上的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ED521A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240DA" w:rsidRDefault="007240D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开发团队：可以高效快捷的开发整个项目。</w:t>
      </w:r>
      <w:bookmarkStart w:id="0" w:name="_GoBack"/>
      <w:bookmarkEnd w:id="0"/>
    </w:p>
    <w:p w:rsidR="00ED521A" w:rsidRDefault="007240DA">
      <w:pPr>
        <w:pStyle w:val="a3"/>
      </w:pPr>
      <w:r>
        <w:rPr>
          <w:rFonts w:hint="eastAsia"/>
        </w:rPr>
        <w:t>资金</w:t>
      </w:r>
    </w:p>
    <w:p w:rsidR="00ED521A" w:rsidRDefault="007240D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D521A" w:rsidRDefault="007240DA">
      <w:pPr>
        <w:pStyle w:val="a3"/>
      </w:pPr>
      <w:r>
        <w:rPr>
          <w:rFonts w:hint="eastAsia"/>
        </w:rPr>
        <w:t>设备</w:t>
      </w:r>
    </w:p>
    <w:p w:rsidR="00ED521A" w:rsidRDefault="00724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D521A" w:rsidRDefault="007240DA">
      <w:pPr>
        <w:pStyle w:val="a3"/>
      </w:pPr>
      <w:r>
        <w:rPr>
          <w:rFonts w:hint="eastAsia"/>
        </w:rPr>
        <w:t>设施</w:t>
      </w:r>
    </w:p>
    <w:p w:rsidR="00ED521A" w:rsidRDefault="00724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D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8BB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0D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521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358F"/>
  <w15:docId w15:val="{C690AA9F-565F-47A7-BF95-7761DC53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2012-08-13T06:57:00Z</dcterms:created>
  <dcterms:modified xsi:type="dcterms:W3CDTF">2019-03-11T03:35:00Z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