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BA791" w14:textId="77777777" w:rsidR="00A0340A" w:rsidRDefault="00E50A61" w:rsidP="00A0340A">
      <w:pPr>
        <w:pStyle w:val="1"/>
        <w:rPr>
          <w:rFonts w:ascii="楷体" w:eastAsia="楷体" w:hAnsi="楷体"/>
          <w:sz w:val="48"/>
          <w:szCs w:val="48"/>
        </w:rPr>
      </w:pPr>
      <w:r w:rsidRPr="00A0340A">
        <w:rPr>
          <w:rFonts w:ascii="楷体" w:eastAsia="楷体" w:hAnsi="楷体" w:hint="eastAsia"/>
          <w:sz w:val="48"/>
          <w:szCs w:val="48"/>
        </w:rPr>
        <w:t>集成学习实验</w:t>
      </w:r>
    </w:p>
    <w:p w14:paraId="0BA82B57" w14:textId="5E1347F0" w:rsidR="000D462C" w:rsidRPr="00A0340A" w:rsidRDefault="00A0340A" w:rsidP="00A0340A">
      <w:pPr>
        <w:pStyle w:val="1"/>
        <w:rPr>
          <w:rFonts w:ascii="楷体" w:eastAsia="楷体" w:hAnsi="楷体"/>
          <w:sz w:val="48"/>
          <w:szCs w:val="48"/>
        </w:rPr>
      </w:pPr>
      <w:r>
        <w:rPr>
          <w:rFonts w:ascii="楷体" w:eastAsia="楷体" w:hAnsi="楷体" w:hint="eastAsia"/>
          <w:sz w:val="48"/>
          <w:szCs w:val="48"/>
        </w:rPr>
        <w:t>（基于亚马逊评论数据集）</w:t>
      </w:r>
    </w:p>
    <w:p w14:paraId="4B2A0DD9" w14:textId="6F2A8882" w:rsidR="00A0340A" w:rsidRPr="00A0340A" w:rsidRDefault="00A0340A" w:rsidP="00A0340A">
      <w:pPr>
        <w:jc w:val="center"/>
        <w:rPr>
          <w:rFonts w:ascii="楷体" w:eastAsia="楷体" w:hAnsi="楷体" w:hint="eastAsia"/>
          <w:sz w:val="24"/>
          <w:szCs w:val="24"/>
        </w:rPr>
      </w:pPr>
      <w:r w:rsidRPr="00A0340A">
        <w:rPr>
          <w:rFonts w:ascii="楷体" w:eastAsia="楷体" w:hAnsi="楷体" w:hint="eastAsia"/>
          <w:sz w:val="24"/>
          <w:szCs w:val="24"/>
        </w:rPr>
        <w:t>4</w:t>
      </w:r>
      <w:r w:rsidRPr="00A0340A">
        <w:rPr>
          <w:rFonts w:ascii="楷体" w:eastAsia="楷体" w:hAnsi="楷体"/>
          <w:sz w:val="24"/>
          <w:szCs w:val="24"/>
        </w:rPr>
        <w:t xml:space="preserve">2250040 </w:t>
      </w:r>
      <w:r w:rsidRPr="00A0340A">
        <w:rPr>
          <w:rFonts w:ascii="楷体" w:eastAsia="楷体" w:hAnsi="楷体" w:hint="eastAsia"/>
          <w:sz w:val="24"/>
          <w:szCs w:val="24"/>
        </w:rPr>
        <w:t>刘厚毅</w:t>
      </w:r>
    </w:p>
    <w:p w14:paraId="5F1F5F4D" w14:textId="6636865C" w:rsidR="00E50A61" w:rsidRDefault="00E50A61" w:rsidP="00E50A61">
      <w:pPr>
        <w:pStyle w:val="2"/>
        <w:numPr>
          <w:ilvl w:val="0"/>
          <w:numId w:val="1"/>
        </w:numPr>
        <w:rPr>
          <w:sz w:val="32"/>
          <w:szCs w:val="32"/>
        </w:rPr>
      </w:pPr>
      <w:r w:rsidRPr="00E50A61">
        <w:rPr>
          <w:rFonts w:hint="eastAsia"/>
          <w:sz w:val="32"/>
          <w:szCs w:val="32"/>
        </w:rPr>
        <w:t>数据源简介</w:t>
      </w:r>
      <w:r>
        <w:rPr>
          <w:rFonts w:hint="eastAsia"/>
          <w:sz w:val="32"/>
          <w:szCs w:val="32"/>
        </w:rPr>
        <w:t>与数据处理</w:t>
      </w:r>
    </w:p>
    <w:p w14:paraId="177D2A93" w14:textId="77777777" w:rsidR="00E50A61" w:rsidRDefault="00E50A61" w:rsidP="00FF2B5C">
      <w:pPr>
        <w:pStyle w:val="3"/>
        <w:rPr>
          <w:rStyle w:val="relative"/>
        </w:rPr>
      </w:pPr>
      <w:r>
        <w:rPr>
          <w:rStyle w:val="relative"/>
          <w:rFonts w:hint="eastAsia"/>
        </w:rPr>
        <w:t>数据介绍</w:t>
      </w:r>
    </w:p>
    <w:p w14:paraId="54CD553B" w14:textId="5BEFBEF2" w:rsidR="00E50A61" w:rsidRPr="00E50A61" w:rsidRDefault="00E50A61" w:rsidP="00E50A61">
      <w:pPr>
        <w:rPr>
          <w:rStyle w:val="relative"/>
          <w:rFonts w:ascii="宋体" w:hAnsi="宋体"/>
        </w:rPr>
      </w:pPr>
      <w:r w:rsidRPr="00E50A61">
        <w:rPr>
          <w:rStyle w:val="relative"/>
          <w:rFonts w:ascii="宋体" w:hAnsi="宋体"/>
        </w:rPr>
        <w:t>亚马逊评论数据集2013（Amazon Review Dataset 2013）是一个广泛用于自然语言处理和机器学习研究的公开数据集，特别适用于情感分析、文本分类和推荐系统等任务。该数据集由斯坦福大学的 SNAP（Stanford Network Analysis Project）团队整理发布，涵盖了来自亚马逊平台的用户评论数据。</w:t>
      </w:r>
    </w:p>
    <w:p w14:paraId="55096EDE" w14:textId="77777777" w:rsidR="00E50A61" w:rsidRPr="00E50A61" w:rsidRDefault="00E50A61" w:rsidP="00E50A61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每条评论记录由多行文本组成，包含以下字段：</w:t>
      </w:r>
    </w:p>
    <w:p w14:paraId="65EF17C8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product/</w:t>
      </w:r>
      <w:proofErr w:type="spellStart"/>
      <w:r w:rsidRPr="00E50A61">
        <w:rPr>
          <w:rFonts w:ascii="宋体" w:hAnsi="宋体" w:cs="宋体"/>
          <w:kern w:val="0"/>
          <w:szCs w:val="21"/>
        </w:rPr>
        <w:t>productId</w:t>
      </w:r>
      <w:proofErr w:type="spellEnd"/>
      <w:r w:rsidRPr="00E50A61">
        <w:rPr>
          <w:rFonts w:ascii="宋体" w:hAnsi="宋体" w:cs="宋体"/>
          <w:kern w:val="0"/>
          <w:szCs w:val="21"/>
        </w:rPr>
        <w:t>：产品的唯一标识符。</w:t>
      </w:r>
    </w:p>
    <w:p w14:paraId="20704B65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product/title：产品名称。</w:t>
      </w:r>
    </w:p>
    <w:p w14:paraId="0F091F36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product/price：产品价格，若未知则为 unknown。</w:t>
      </w:r>
    </w:p>
    <w:p w14:paraId="6BFF12F6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review/</w:t>
      </w:r>
      <w:proofErr w:type="spellStart"/>
      <w:r w:rsidRPr="00E50A61">
        <w:rPr>
          <w:rFonts w:ascii="宋体" w:hAnsi="宋体" w:cs="宋体"/>
          <w:kern w:val="0"/>
          <w:szCs w:val="21"/>
        </w:rPr>
        <w:t>userId</w:t>
      </w:r>
      <w:proofErr w:type="spellEnd"/>
      <w:r w:rsidRPr="00E50A61">
        <w:rPr>
          <w:rFonts w:ascii="宋体" w:hAnsi="宋体" w:cs="宋体"/>
          <w:kern w:val="0"/>
          <w:szCs w:val="21"/>
        </w:rPr>
        <w:t>：评论用户的唯一标识符。</w:t>
      </w:r>
    </w:p>
    <w:p w14:paraId="338757FC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review/</w:t>
      </w:r>
      <w:proofErr w:type="spellStart"/>
      <w:r w:rsidRPr="00E50A61">
        <w:rPr>
          <w:rFonts w:ascii="宋体" w:hAnsi="宋体" w:cs="宋体"/>
          <w:kern w:val="0"/>
          <w:szCs w:val="21"/>
        </w:rPr>
        <w:t>profileName</w:t>
      </w:r>
      <w:proofErr w:type="spellEnd"/>
      <w:r w:rsidRPr="00E50A61">
        <w:rPr>
          <w:rFonts w:ascii="宋体" w:hAnsi="宋体" w:cs="宋体"/>
          <w:kern w:val="0"/>
          <w:szCs w:val="21"/>
        </w:rPr>
        <w:t>：用户的显示名称。</w:t>
      </w:r>
    </w:p>
    <w:p w14:paraId="6A4738AF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review/helpfulness：帮助性得分，格式为“有帮助的投票数/总投票数”。</w:t>
      </w:r>
    </w:p>
    <w:p w14:paraId="49567F1E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review/score：用户评分，范围通常为 1.0 到 5.0。</w:t>
      </w:r>
    </w:p>
    <w:p w14:paraId="1657912B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review/time：评论时间，表示为 Unix 时间戳。</w:t>
      </w:r>
    </w:p>
    <w:p w14:paraId="3868EE58" w14:textId="77777777" w:rsidR="00E50A61" w:rsidRP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review/summary：评论摘要。</w:t>
      </w:r>
    </w:p>
    <w:p w14:paraId="2C8C8A00" w14:textId="47162CFF" w:rsidR="00E50A61" w:rsidRDefault="00E50A61" w:rsidP="00E50A6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E50A61">
        <w:rPr>
          <w:rFonts w:ascii="宋体" w:hAnsi="宋体" w:cs="宋体"/>
          <w:kern w:val="0"/>
          <w:szCs w:val="21"/>
        </w:rPr>
        <w:t>review/text：评论的详细内容。</w:t>
      </w:r>
    </w:p>
    <w:p w14:paraId="0E48F532" w14:textId="650CBCA9" w:rsidR="00E50A61" w:rsidRDefault="00E50A61" w:rsidP="00FF2B5C">
      <w:pPr>
        <w:pStyle w:val="3"/>
      </w:pPr>
      <w:r>
        <w:rPr>
          <w:rFonts w:hint="eastAsia"/>
        </w:rPr>
        <w:t>数据预处理</w:t>
      </w:r>
    </w:p>
    <w:p w14:paraId="34AE9495" w14:textId="30E593CC" w:rsidR="00E50A61" w:rsidRDefault="00E50A61" w:rsidP="00E50A61">
      <w:r>
        <w:rPr>
          <w:rFonts w:hint="eastAsia"/>
        </w:rPr>
        <w:t>原始数据是</w:t>
      </w:r>
      <w:r w:rsidR="001A55AD">
        <w:rPr>
          <w:rFonts w:hint="eastAsia"/>
        </w:rPr>
        <w:t>txt.</w:t>
      </w:r>
      <w:r w:rsidR="001A55AD">
        <w:t>gz</w:t>
      </w:r>
      <w:r w:rsidR="001A55AD">
        <w:rPr>
          <w:rFonts w:hint="eastAsia"/>
        </w:rPr>
        <w:t>的压缩数据格式，</w:t>
      </w:r>
      <w:r w:rsidR="00FF2B5C">
        <w:rPr>
          <w:rFonts w:hint="eastAsia"/>
        </w:rPr>
        <w:t>将</w:t>
      </w:r>
      <w:r w:rsidR="00FF2B5C">
        <w:rPr>
          <w:rFonts w:hint="eastAsia"/>
        </w:rPr>
        <w:t>txt</w:t>
      </w:r>
      <w:r w:rsidR="00FF2B5C">
        <w:rPr>
          <w:rFonts w:hint="eastAsia"/>
        </w:rPr>
        <w:t>文本转换为</w:t>
      </w:r>
      <w:proofErr w:type="spellStart"/>
      <w:r w:rsidR="00FF2B5C">
        <w:rPr>
          <w:rFonts w:hint="eastAsia"/>
        </w:rPr>
        <w:t>Dataframe</w:t>
      </w:r>
      <w:proofErr w:type="spellEnd"/>
      <w:r w:rsidR="00FF2B5C">
        <w:rPr>
          <w:rFonts w:hint="eastAsia"/>
        </w:rPr>
        <w:t>，</w:t>
      </w:r>
    </w:p>
    <w:p w14:paraId="29AFCC21" w14:textId="10BA9136" w:rsidR="00193638" w:rsidRDefault="00193638" w:rsidP="00E50A61">
      <w:r w:rsidRPr="00193638">
        <w:rPr>
          <w:noProof/>
        </w:rPr>
        <w:lastRenderedPageBreak/>
        <w:drawing>
          <wp:inline distT="0" distB="0" distL="0" distR="0" wp14:anchorId="64072102" wp14:editId="261863D4">
            <wp:extent cx="5274310" cy="24015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01E9" w14:textId="429A61D2" w:rsidR="00193638" w:rsidRDefault="00193638" w:rsidP="00E50A61">
      <w:pPr>
        <w:rPr>
          <w:rFonts w:hint="eastAsia"/>
        </w:rPr>
      </w:pPr>
      <w:r w:rsidRPr="00193638">
        <w:rPr>
          <w:noProof/>
        </w:rPr>
        <w:drawing>
          <wp:inline distT="0" distB="0" distL="0" distR="0" wp14:anchorId="2CABA07D" wp14:editId="4019B9A1">
            <wp:extent cx="5274310" cy="5003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DF6C" w14:textId="409C0B56" w:rsidR="00193638" w:rsidRDefault="00193638" w:rsidP="00A30A06">
      <w:pPr>
        <w:pStyle w:val="2"/>
        <w:numPr>
          <w:ilvl w:val="0"/>
          <w:numId w:val="1"/>
        </w:numPr>
      </w:pPr>
      <w:r>
        <w:rPr>
          <w:rFonts w:hint="eastAsia"/>
        </w:rPr>
        <w:t>实验思路和算法理论</w:t>
      </w:r>
    </w:p>
    <w:p w14:paraId="0F2F2984" w14:textId="1447793F" w:rsidR="00193638" w:rsidRPr="00193638" w:rsidRDefault="00A30A06" w:rsidP="0038403F">
      <w:pPr>
        <w:pStyle w:val="3"/>
        <w:numPr>
          <w:ilvl w:val="0"/>
          <w:numId w:val="7"/>
        </w:numPr>
      </w:pPr>
      <w:r>
        <w:t>各模型组合的理论优势与潜在劣势</w:t>
      </w:r>
    </w:p>
    <w:p w14:paraId="10DEAFEC" w14:textId="77777777" w:rsidR="00A30A06" w:rsidRDefault="00A30A06" w:rsidP="00A30A06">
      <w:pPr>
        <w:pStyle w:val="a4"/>
        <w:numPr>
          <w:ilvl w:val="0"/>
          <w:numId w:val="4"/>
        </w:numPr>
        <w:ind w:firstLineChars="0"/>
      </w:pPr>
      <w:r>
        <w:t>Bagging + SVM</w:t>
      </w:r>
      <w:r>
        <w:t>：支持向量机（</w:t>
      </w:r>
      <w:r>
        <w:t>SVM</w:t>
      </w:r>
      <w:r>
        <w:t>）在文本高维稀疏空间中具有良好的泛化能力，不需要额外的特征</w:t>
      </w:r>
      <w:r>
        <w:t xml:space="preserve"> </w:t>
      </w:r>
      <w:r>
        <w:t>选择</w:t>
      </w:r>
      <w:r>
        <w:t xml:space="preserve"> </w:t>
      </w:r>
      <w:r>
        <w:t>。对单个</w:t>
      </w:r>
      <w:r>
        <w:t>SVM</w:t>
      </w:r>
      <w:r>
        <w:t>而言，</w:t>
      </w:r>
      <w:r>
        <w:t>Bagging</w:t>
      </w:r>
      <w:r>
        <w:t>可通过随机子样本训练多个</w:t>
      </w:r>
      <w:r>
        <w:t>SVM</w:t>
      </w:r>
      <w:r>
        <w:t>并投票来降低模型方差，从而提</w:t>
      </w:r>
      <w:r>
        <w:t xml:space="preserve"> </w:t>
      </w:r>
      <w:r>
        <w:t>高稳定性。已有研究表明，使用</w:t>
      </w:r>
      <w:r>
        <w:t>Bagging</w:t>
      </w:r>
      <w:r>
        <w:t>的</w:t>
      </w:r>
      <w:r>
        <w:t>SVM</w:t>
      </w:r>
      <w:r>
        <w:t>集成在分类准确率上显著优于单一</w:t>
      </w:r>
      <w:r>
        <w:t xml:space="preserve">SVM </w:t>
      </w:r>
      <w:r>
        <w:t>。劣势在于训练开销大：多个</w:t>
      </w:r>
      <w:r>
        <w:t>SVM</w:t>
      </w:r>
      <w:r>
        <w:t>模型训练时间长，且</w:t>
      </w:r>
      <w:r>
        <w:t>SVM</w:t>
      </w:r>
      <w:r>
        <w:t>通常是稳定模型，所以</w:t>
      </w:r>
      <w:r>
        <w:t>Bagging</w:t>
      </w:r>
      <w:r>
        <w:t>带来的增益有限；另外，如果</w:t>
      </w:r>
      <w:r>
        <w:t>SVM</w:t>
      </w:r>
      <w:r>
        <w:t>已近似收敛，</w:t>
      </w:r>
      <w:r>
        <w:t>Bagging</w:t>
      </w:r>
      <w:r>
        <w:t>作用可能递减。</w:t>
      </w:r>
      <w:r>
        <w:t xml:space="preserve"> </w:t>
      </w:r>
    </w:p>
    <w:p w14:paraId="1ABD097A" w14:textId="77805235" w:rsidR="00A30A06" w:rsidRDefault="00A30A06" w:rsidP="00A30A06">
      <w:pPr>
        <w:pStyle w:val="a4"/>
        <w:numPr>
          <w:ilvl w:val="0"/>
          <w:numId w:val="4"/>
        </w:numPr>
        <w:ind w:firstLineChars="0"/>
      </w:pPr>
      <w:r>
        <w:t xml:space="preserve">Bagging + </w:t>
      </w:r>
      <w:r>
        <w:t>决策树：决策树往往方差高、易过拟合，</w:t>
      </w:r>
      <w:r>
        <w:t>Bagging</w:t>
      </w:r>
      <w:r>
        <w:t>通过对样本进行有放回抽样并训练多棵</w:t>
      </w:r>
      <w:r>
        <w:t xml:space="preserve"> </w:t>
      </w:r>
      <w:r>
        <w:t>树，再投票平均，可显著降低方差并防止过拟合</w:t>
      </w:r>
      <w:r>
        <w:t xml:space="preserve"> </w:t>
      </w:r>
      <w:r>
        <w:t>。这类似随机森林思想，通常在文本分类中效果良</w:t>
      </w:r>
      <w:r>
        <w:t xml:space="preserve"> </w:t>
      </w:r>
      <w:r>
        <w:t>好。劣势是模型规模膨胀，训练和预测成本提高，</w:t>
      </w:r>
      <w:proofErr w:type="gramStart"/>
      <w:r>
        <w:t>且单棵</w:t>
      </w:r>
      <w:proofErr w:type="gramEnd"/>
      <w:r>
        <w:t>树的可解释性丧失；此外，如果特征高度冗余</w:t>
      </w:r>
      <w:r>
        <w:t xml:space="preserve"> </w:t>
      </w:r>
      <w:r>
        <w:t>或数据噪声多，</w:t>
      </w:r>
      <w:r>
        <w:t>Bagging</w:t>
      </w:r>
      <w:r>
        <w:t>并不能消除全部错误，只能抑制过拟合。</w:t>
      </w:r>
    </w:p>
    <w:p w14:paraId="28D78DA6" w14:textId="18EA4173" w:rsidR="00A30A06" w:rsidRDefault="00A30A06" w:rsidP="00A30A06">
      <w:pPr>
        <w:pStyle w:val="a4"/>
        <w:numPr>
          <w:ilvl w:val="0"/>
          <w:numId w:val="4"/>
        </w:numPr>
        <w:ind w:firstLineChars="0"/>
      </w:pPr>
      <w:r>
        <w:t>AdaBoost + SVM</w:t>
      </w:r>
      <w:r>
        <w:t>：</w:t>
      </w:r>
      <w:r>
        <w:t>AdaBoost</w:t>
      </w:r>
      <w:r>
        <w:t>可通过迭代调整样本权重提升分类器性能，但传统上用于</w:t>
      </w:r>
      <w:proofErr w:type="gramStart"/>
      <w:r>
        <w:t>弱学习器</w:t>
      </w:r>
      <w:proofErr w:type="gramEnd"/>
      <w:r>
        <w:t>。以</w:t>
      </w:r>
      <w:r>
        <w:t xml:space="preserve"> SVM</w:t>
      </w:r>
      <w:r>
        <w:t>为</w:t>
      </w:r>
      <w:proofErr w:type="gramStart"/>
      <w:r>
        <w:t>基学习器</w:t>
      </w:r>
      <w:proofErr w:type="gramEnd"/>
      <w:r>
        <w:t>时，理论上</w:t>
      </w:r>
      <w:r>
        <w:t>Boosting</w:t>
      </w:r>
      <w:r>
        <w:t>可减少偏差，但</w:t>
      </w:r>
      <w:r>
        <w:t>SVM</w:t>
      </w:r>
      <w:r>
        <w:t>本身偏差已较低（尤其线性</w:t>
      </w:r>
      <w:r>
        <w:t>SVM</w:t>
      </w:r>
      <w:r>
        <w:t>），因此提升</w:t>
      </w:r>
      <w:r>
        <w:t xml:space="preserve"> </w:t>
      </w:r>
      <w:r>
        <w:t>空间有限。优势可能在于</w:t>
      </w:r>
      <w:r>
        <w:t>AdaBoost</w:t>
      </w:r>
      <w:r>
        <w:t>会关注被误分类的样本，使得后续</w:t>
      </w:r>
      <w:r>
        <w:t>SVM</w:t>
      </w:r>
      <w:r>
        <w:t>更专注难点；劣势在于</w:t>
      </w:r>
      <w:r>
        <w:t>SVM</w:t>
      </w:r>
      <w:r>
        <w:t>作</w:t>
      </w:r>
      <w:r>
        <w:t xml:space="preserve"> </w:t>
      </w:r>
      <w:r>
        <w:t>为强学习器，本身已有较高准确度，</w:t>
      </w:r>
      <w:r>
        <w:t>AdaBoost</w:t>
      </w:r>
      <w:r>
        <w:t>难以进一步降低误差，同时对噪声敏感</w:t>
      </w:r>
      <w:r>
        <w:t>——AdaBoost</w:t>
      </w:r>
      <w:r>
        <w:t>的</w:t>
      </w:r>
      <w:r>
        <w:t xml:space="preserve"> </w:t>
      </w:r>
      <w:r>
        <w:t>指数损失会对离群点过度惩罚，易过拟合异常值</w:t>
      </w:r>
      <w:r>
        <w:t xml:space="preserve"> </w:t>
      </w:r>
      <w:r>
        <w:t>。而且</w:t>
      </w:r>
      <w:r>
        <w:t>AdaBoost</w:t>
      </w:r>
      <w:proofErr w:type="gramStart"/>
      <w:r>
        <w:t>迭代需</w:t>
      </w:r>
      <w:proofErr w:type="gramEnd"/>
      <w:r>
        <w:t>反复训练</w:t>
      </w:r>
      <w:r>
        <w:t>SVM</w:t>
      </w:r>
      <w:r>
        <w:t>，计算代价非</w:t>
      </w:r>
      <w:r>
        <w:t xml:space="preserve"> </w:t>
      </w:r>
      <w:r>
        <w:t>常高。</w:t>
      </w:r>
      <w:r>
        <w:t xml:space="preserve"> </w:t>
      </w:r>
    </w:p>
    <w:p w14:paraId="7D5416D0" w14:textId="76536B31" w:rsidR="001A55AD" w:rsidRDefault="00A30A06" w:rsidP="00A30A06">
      <w:pPr>
        <w:pStyle w:val="a4"/>
        <w:numPr>
          <w:ilvl w:val="0"/>
          <w:numId w:val="4"/>
        </w:numPr>
        <w:ind w:firstLineChars="0"/>
      </w:pPr>
      <w:r>
        <w:t xml:space="preserve">AdaBoost + </w:t>
      </w:r>
      <w:r>
        <w:t>决策树：将决策树（通常选用弱树如浅树桩）作为</w:t>
      </w:r>
      <w:proofErr w:type="gramStart"/>
      <w:r>
        <w:t>基学习器</w:t>
      </w:r>
      <w:proofErr w:type="gramEnd"/>
      <w:r>
        <w:t>，</w:t>
      </w:r>
      <w:r>
        <w:t>AdaBoost</w:t>
      </w:r>
      <w:r>
        <w:t>能将多个弱分类器</w:t>
      </w:r>
      <w:r>
        <w:t xml:space="preserve"> </w:t>
      </w:r>
      <w:r>
        <w:t>串联起来得到强分类器。优势是可以有效降低偏差，提取多棵树的组合特征，通常提升准确率显著；劣</w:t>
      </w:r>
      <w:r>
        <w:t xml:space="preserve"> </w:t>
      </w:r>
      <w:r>
        <w:t>势是对异常点敏感，</w:t>
      </w:r>
      <w:r>
        <w:t>Boosting</w:t>
      </w:r>
      <w:r>
        <w:t>可能过度关注噪声样本</w:t>
      </w:r>
      <w:r>
        <w:t xml:space="preserve"> </w:t>
      </w:r>
      <w:r>
        <w:t>，迭代次数过多时易过拟合。此外</w:t>
      </w:r>
      <w:r>
        <w:t>Boosting</w:t>
      </w:r>
      <w:r>
        <w:t>要</w:t>
      </w:r>
      <w:r>
        <w:t xml:space="preserve"> </w:t>
      </w:r>
      <w:proofErr w:type="gramStart"/>
      <w:r>
        <w:t>求基学习器</w:t>
      </w:r>
      <w:proofErr w:type="gramEnd"/>
      <w:r>
        <w:t>较弱，因此需控制单棵</w:t>
      </w:r>
      <w:r>
        <w:lastRenderedPageBreak/>
        <w:t>树的深度，避免每棵树过于复杂</w:t>
      </w:r>
      <w:r>
        <w:t xml:space="preserve"> </w:t>
      </w:r>
      <w:r>
        <w:t>。</w:t>
      </w:r>
    </w:p>
    <w:p w14:paraId="79442C83" w14:textId="28030513" w:rsidR="0088028A" w:rsidRDefault="0088028A" w:rsidP="0038403F">
      <w:pPr>
        <w:pStyle w:val="3"/>
        <w:numPr>
          <w:ilvl w:val="0"/>
          <w:numId w:val="7"/>
        </w:numPr>
      </w:pPr>
      <w:r>
        <w:t>策略与模型类型对应性分析</w:t>
      </w:r>
    </w:p>
    <w:p w14:paraId="16E6840B" w14:textId="56BF51AF" w:rsidR="0088028A" w:rsidRPr="0088028A" w:rsidRDefault="0088028A" w:rsidP="00FF2B5C">
      <w:pPr>
        <w:ind w:firstLine="420"/>
      </w:pPr>
      <w:r>
        <w:t>基于分类器类型选择集成策略：一般认为，</w:t>
      </w:r>
      <w:proofErr w:type="gramStart"/>
      <w:r>
        <w:t>若基学习器</w:t>
      </w:r>
      <w:proofErr w:type="gramEnd"/>
      <w:r>
        <w:t>“</w:t>
      </w:r>
      <w:r>
        <w:t>高方差</w:t>
      </w:r>
      <w:r>
        <w:t>”</w:t>
      </w:r>
      <w:r>
        <w:t>（不稳定，如决策树），则</w:t>
      </w:r>
      <w:r>
        <w:t xml:space="preserve">Bagging </w:t>
      </w:r>
      <w:r>
        <w:t>更合适；</w:t>
      </w:r>
      <w:proofErr w:type="gramStart"/>
      <w:r>
        <w:t>若基学习器</w:t>
      </w:r>
      <w:proofErr w:type="gramEnd"/>
      <w:r>
        <w:t>“</w:t>
      </w:r>
      <w:r>
        <w:t>高偏差</w:t>
      </w:r>
      <w:r>
        <w:t>”</w:t>
      </w:r>
      <w:r>
        <w:t>（简单、稳定，如线性</w:t>
      </w:r>
      <w:r>
        <w:t>SVM</w:t>
      </w:r>
      <w:r>
        <w:t>），则</w:t>
      </w:r>
      <w:r>
        <w:t>Boosting</w:t>
      </w:r>
      <w:r>
        <w:t>可能更有效</w:t>
      </w:r>
      <w:r>
        <w:t xml:space="preserve"> </w:t>
      </w:r>
      <w:r>
        <w:t>。因此对决</w:t>
      </w:r>
      <w:r>
        <w:t xml:space="preserve"> </w:t>
      </w:r>
      <w:r>
        <w:t>策树，</w:t>
      </w:r>
      <w:r>
        <w:t>Bagging</w:t>
      </w:r>
      <w:r>
        <w:t>（随机森林）往往能极大减少过拟合；对线性</w:t>
      </w:r>
      <w:r>
        <w:t>SVM</w:t>
      </w:r>
      <w:r>
        <w:t>，</w:t>
      </w:r>
      <w:r>
        <w:t>AdaBoost</w:t>
      </w:r>
      <w:r>
        <w:t>可在边界上进一步提高准</w:t>
      </w:r>
      <w:r>
        <w:t xml:space="preserve"> </w:t>
      </w:r>
      <w:r>
        <w:t>确度。</w:t>
      </w:r>
      <w:r>
        <w:t xml:space="preserve"> </w:t>
      </w:r>
      <w:r>
        <w:t>决策树模型：决策树不要求特征归一化、可自动处理非线性关系，但对噪声敏感且易过拟合。对树模型</w:t>
      </w:r>
      <w:r>
        <w:t xml:space="preserve"> </w:t>
      </w:r>
      <w:r>
        <w:t>应使用</w:t>
      </w:r>
      <w:r>
        <w:t>Bagging</w:t>
      </w:r>
      <w:r>
        <w:t>时允许</w:t>
      </w:r>
      <w:proofErr w:type="gramStart"/>
      <w:r>
        <w:t>运行深</w:t>
      </w:r>
      <w:proofErr w:type="gramEnd"/>
      <w:r>
        <w:t>树（</w:t>
      </w:r>
      <w:r>
        <w:t>Bagging</w:t>
      </w:r>
      <w:r>
        <w:t>下错误可互相抵消），使用</w:t>
      </w:r>
      <w:r>
        <w:t>Boosting</w:t>
      </w:r>
      <w:r>
        <w:t>时应限制树深（</w:t>
      </w:r>
      <w:proofErr w:type="gramStart"/>
      <w:r>
        <w:t>浅树</w:t>
      </w:r>
      <w:proofErr w:type="gramEnd"/>
      <w:r>
        <w:t xml:space="preserve"> </w:t>
      </w:r>
      <w:r>
        <w:t>桩）以降低过拟合风险</w:t>
      </w:r>
      <w:r>
        <w:t xml:space="preserve"> </w:t>
      </w:r>
      <w:r>
        <w:t>。决策树能直接利用词频、情感分值等特征，其自适应分割对类别特征（如</w:t>
      </w:r>
      <w:r>
        <w:t xml:space="preserve"> </w:t>
      </w:r>
      <w:r>
        <w:t>词出现）友好。</w:t>
      </w:r>
      <w:r>
        <w:t xml:space="preserve"> </w:t>
      </w:r>
      <w:r>
        <w:t>支持</w:t>
      </w:r>
      <w:proofErr w:type="gramStart"/>
      <w:r>
        <w:t>向量机模型</w:t>
      </w:r>
      <w:proofErr w:type="gramEnd"/>
      <w:r>
        <w:t>：</w:t>
      </w:r>
      <w:r>
        <w:t>SVM</w:t>
      </w:r>
      <w:r>
        <w:t>对高维稀疏输入表现优越</w:t>
      </w:r>
      <w:r>
        <w:t xml:space="preserve"> </w:t>
      </w:r>
      <w:r>
        <w:t>。应注意数据预处理（如</w:t>
      </w:r>
      <w:r>
        <w:t>L2</w:t>
      </w:r>
      <w:r>
        <w:t>归一化）以满足核函数</w:t>
      </w:r>
      <w:r>
        <w:t xml:space="preserve"> </w:t>
      </w:r>
      <w:r>
        <w:t>假设。</w:t>
      </w:r>
      <w:r>
        <w:t>SVM</w:t>
      </w:r>
      <w:r>
        <w:t>通常需要</w:t>
      </w:r>
      <w:proofErr w:type="gramStart"/>
      <w:r>
        <w:t>调优核参数</w:t>
      </w:r>
      <w:proofErr w:type="gramEnd"/>
      <w:r>
        <w:t>和正则化强度，对不同类别的不平衡可使用类权重。在</w:t>
      </w:r>
      <w:r>
        <w:t>Boosting</w:t>
      </w:r>
      <w:r>
        <w:t>中使用</w:t>
      </w:r>
      <w:r>
        <w:t xml:space="preserve"> SVM</w:t>
      </w:r>
      <w:r>
        <w:t>时，建议使用较弱的核（如线性核）以避免过强的单一学习器。总之，</w:t>
      </w:r>
      <w:r>
        <w:t>SVM</w:t>
      </w:r>
      <w:r>
        <w:t>本身稳定性高，</w:t>
      </w:r>
      <w:r>
        <w:t xml:space="preserve"> Bagging</w:t>
      </w:r>
      <w:r>
        <w:t>增益有限，而</w:t>
      </w:r>
      <w:r>
        <w:t>Boosting</w:t>
      </w:r>
      <w:r>
        <w:t>可使其在复杂边界上更灵活，但计算成本大。</w:t>
      </w:r>
    </w:p>
    <w:p w14:paraId="61E51FD0" w14:textId="0A0207AF" w:rsidR="000736B3" w:rsidRDefault="000736B3" w:rsidP="0038403F">
      <w:pPr>
        <w:pStyle w:val="3"/>
        <w:numPr>
          <w:ilvl w:val="0"/>
          <w:numId w:val="7"/>
        </w:numPr>
      </w:pPr>
      <w:r>
        <w:rPr>
          <w:rFonts w:hint="eastAsia"/>
        </w:rPr>
        <w:t>特征提取</w:t>
      </w:r>
    </w:p>
    <w:p w14:paraId="37D0B525" w14:textId="2BB480A2" w:rsidR="000736B3" w:rsidRDefault="000736B3" w:rsidP="00FF2B5C">
      <w:pPr>
        <w:ind w:firstLine="420"/>
      </w:pPr>
      <w:r>
        <w:rPr>
          <w:rFonts w:hint="eastAsia"/>
        </w:rPr>
        <w:t>在本次机器学习实验中，</w:t>
      </w:r>
      <w:r>
        <w:t>TF-IDF</w:t>
      </w:r>
      <w:r>
        <w:t>（</w:t>
      </w:r>
      <w:r>
        <w:t>Term Frequency-Inverse Document Frequency</w:t>
      </w:r>
      <w:r>
        <w:t>）特征提取策略被用于将用户的自然语言评论（</w:t>
      </w:r>
      <w:r>
        <w:t xml:space="preserve">review/text </w:t>
      </w:r>
      <w:r>
        <w:t>字段）转换为模型可以理解的数值向量。该方法结合了两个关键指标：</w:t>
      </w:r>
    </w:p>
    <w:p w14:paraId="1C5AEB53" w14:textId="46B794B4" w:rsidR="000736B3" w:rsidRPr="000736B3" w:rsidRDefault="000736B3" w:rsidP="000736B3">
      <w:pPr>
        <w:pStyle w:val="a4"/>
        <w:numPr>
          <w:ilvl w:val="0"/>
          <w:numId w:val="9"/>
        </w:numPr>
        <w:ind w:firstLineChars="0"/>
      </w:pPr>
      <w:r w:rsidRPr="000736B3">
        <w:rPr>
          <w:rFonts w:hint="eastAsia"/>
          <w:b/>
          <w:bCs/>
        </w:rPr>
        <w:t>词频（</w:t>
      </w:r>
      <w:r w:rsidRPr="000736B3">
        <w:rPr>
          <w:b/>
          <w:bCs/>
        </w:rPr>
        <w:t>TF</w:t>
      </w:r>
      <w:r w:rsidRPr="000736B3">
        <w:rPr>
          <w:b/>
          <w:bCs/>
        </w:rPr>
        <w:t>）：</w:t>
      </w:r>
      <w:r>
        <w:t>衡量某个词在一篇文档中出现的频率，反映该词在当前评论中的重要性；</w:t>
      </w:r>
    </w:p>
    <w:p w14:paraId="6B03167D" w14:textId="7EA6D057" w:rsidR="000736B3" w:rsidRDefault="000736B3" w:rsidP="000736B3">
      <w:pPr>
        <w:pStyle w:val="a4"/>
        <w:numPr>
          <w:ilvl w:val="0"/>
          <w:numId w:val="9"/>
        </w:numPr>
        <w:ind w:firstLineChars="0"/>
      </w:pPr>
      <w:r w:rsidRPr="000736B3">
        <w:rPr>
          <w:rFonts w:hint="eastAsia"/>
          <w:b/>
          <w:bCs/>
        </w:rPr>
        <w:t>逆文档频率（</w:t>
      </w:r>
      <w:r w:rsidRPr="000736B3">
        <w:rPr>
          <w:b/>
          <w:bCs/>
        </w:rPr>
        <w:t>IDF</w:t>
      </w:r>
      <w:r w:rsidRPr="000736B3">
        <w:rPr>
          <w:b/>
          <w:bCs/>
        </w:rPr>
        <w:t>）：</w:t>
      </w:r>
      <w:r>
        <w:t>衡量某个词在整个语料库中出现的稀有程度，从而降低通用词（如</w:t>
      </w:r>
      <w:r>
        <w:t>“the”</w:t>
      </w:r>
      <w:r>
        <w:t>、</w:t>
      </w:r>
      <w:r>
        <w:t>“is”</w:t>
      </w:r>
      <w:r>
        <w:t>）的权重，提高区分度高的词语（如</w:t>
      </w:r>
      <w:r>
        <w:t>“broken”</w:t>
      </w:r>
      <w:r>
        <w:t>、</w:t>
      </w:r>
      <w:r>
        <w:t>“excellent”</w:t>
      </w:r>
      <w:r>
        <w:t>）的重要性。</w:t>
      </w:r>
    </w:p>
    <w:p w14:paraId="6093A053" w14:textId="77777777" w:rsidR="000736B3" w:rsidRDefault="000736B3" w:rsidP="000736B3">
      <w:pPr>
        <w:pStyle w:val="a4"/>
        <w:ind w:left="420" w:firstLineChars="0" w:firstLine="0"/>
      </w:pPr>
    </w:p>
    <w:p w14:paraId="5EB094E4" w14:textId="1A7A80C6" w:rsidR="000736B3" w:rsidRDefault="000736B3" w:rsidP="000736B3">
      <w:pPr>
        <w:ind w:firstLine="420"/>
      </w:pPr>
      <w:r>
        <w:rPr>
          <w:rFonts w:hint="eastAsia"/>
        </w:rPr>
        <w:t>通过</w:t>
      </w:r>
      <w:r>
        <w:t xml:space="preserve"> TF-IDF </w:t>
      </w:r>
      <w:r>
        <w:t>向量化，每一条评论被表示为一个稀疏的向量，其中每一维对应一个词汇在评论中的加权频率。这种向量保留了评论中具有代表性的关键词信息，使得分类模型（如</w:t>
      </w:r>
      <w:r>
        <w:t xml:space="preserve"> SVM </w:t>
      </w:r>
      <w:r>
        <w:t>或</w:t>
      </w:r>
      <w:r>
        <w:t xml:space="preserve"> Decision Tree</w:t>
      </w:r>
      <w:r>
        <w:t>）能够基于语言中蕴含的情感和主观评价来学习用户评分的预测模式。</w:t>
      </w:r>
    </w:p>
    <w:p w14:paraId="1AD4761A" w14:textId="68AADFA1" w:rsidR="000736B3" w:rsidRPr="000736B3" w:rsidRDefault="000736B3" w:rsidP="000736B3">
      <w:r>
        <w:rPr>
          <w:rFonts w:hint="eastAsia"/>
        </w:rPr>
        <w:t>例如，频繁出现诸如</w:t>
      </w:r>
      <w:r>
        <w:t xml:space="preserve"> “terrible”, “waste”, “disappointed” </w:t>
      </w:r>
      <w:r>
        <w:t>等词的评论，其</w:t>
      </w:r>
      <w:r>
        <w:t xml:space="preserve"> TF-IDF </w:t>
      </w:r>
      <w:r>
        <w:t>向量在这些词对应的维度上权重较高，从而有助于模型识别为低分评价；反之，</w:t>
      </w:r>
      <w:r>
        <w:t xml:space="preserve">“amazing”, “perfect”, “highly recommend” </w:t>
      </w:r>
      <w:r>
        <w:t>等正面词则引导模型预测高分。</w:t>
      </w:r>
    </w:p>
    <w:p w14:paraId="0AED6B2A" w14:textId="7E520A10" w:rsidR="000736B3" w:rsidRDefault="000736B3" w:rsidP="000736B3">
      <w:pPr>
        <w:ind w:firstLine="420"/>
      </w:pPr>
      <w:r>
        <w:rPr>
          <w:rFonts w:hint="eastAsia"/>
        </w:rPr>
        <w:t>因此，</w:t>
      </w:r>
      <w:r>
        <w:t xml:space="preserve">TF-IDF </w:t>
      </w:r>
      <w:r>
        <w:t>是本实验中</w:t>
      </w:r>
      <w:r w:rsidRPr="000736B3">
        <w:rPr>
          <w:b/>
          <w:bCs/>
        </w:rPr>
        <w:t>连接文本输入与监督学习模型的关键桥梁</w:t>
      </w:r>
      <w:r>
        <w:t>，提供了语义信息的定量表达，有效提升了模型对评论情感倾向的判别能力。</w:t>
      </w:r>
    </w:p>
    <w:p w14:paraId="2C58FB34" w14:textId="3A5AC589" w:rsidR="000736B3" w:rsidRDefault="000736B3" w:rsidP="000736B3"/>
    <w:p w14:paraId="4758EFE9" w14:textId="26793B58" w:rsidR="000736B3" w:rsidRDefault="000736B3" w:rsidP="0038403F">
      <w:pPr>
        <w:pStyle w:val="3"/>
        <w:numPr>
          <w:ilvl w:val="0"/>
          <w:numId w:val="7"/>
        </w:numPr>
      </w:pPr>
      <w:r>
        <w:rPr>
          <w:rFonts w:hint="eastAsia"/>
        </w:rPr>
        <w:t>统一的评估标准</w:t>
      </w:r>
    </w:p>
    <w:p w14:paraId="0FABFC23" w14:textId="77777777" w:rsidR="000736B3" w:rsidRDefault="000736B3" w:rsidP="000736B3">
      <w:r>
        <w:rPr>
          <w:rFonts w:hint="eastAsia"/>
        </w:rPr>
        <w:t>为了公平比较四种模型组合，需使用一致的评估指标：</w:t>
      </w:r>
    </w:p>
    <w:p w14:paraId="6945E52E" w14:textId="3DB9A81B" w:rsidR="000736B3" w:rsidRDefault="000736B3" w:rsidP="000736B3">
      <w:pPr>
        <w:pStyle w:val="a4"/>
        <w:numPr>
          <w:ilvl w:val="0"/>
          <w:numId w:val="11"/>
        </w:numPr>
        <w:ind w:firstLineChars="0"/>
      </w:pPr>
      <w:r w:rsidRPr="00FF2B5C">
        <w:rPr>
          <w:b/>
          <w:bCs/>
        </w:rPr>
        <w:t>整体准确率（</w:t>
      </w:r>
      <w:r w:rsidRPr="00FF2B5C">
        <w:rPr>
          <w:b/>
          <w:bCs/>
        </w:rPr>
        <w:t>Accuracy</w:t>
      </w:r>
      <w:r w:rsidRPr="00FF2B5C">
        <w:rPr>
          <w:b/>
          <w:bCs/>
        </w:rPr>
        <w:t>）</w:t>
      </w:r>
      <w:r>
        <w:t>：衡量所有样本中分类正确的比例，是常用的总体指标。需注意</w:t>
      </w:r>
      <w:proofErr w:type="gramStart"/>
      <w:r>
        <w:t>若数据</w:t>
      </w:r>
      <w:proofErr w:type="gramEnd"/>
      <w:r>
        <w:t>类别不平</w:t>
      </w:r>
      <w:r>
        <w:rPr>
          <w:rFonts w:hint="eastAsia"/>
        </w:rPr>
        <w:t>衡，</w:t>
      </w:r>
      <w:r>
        <w:t>Accuracy</w:t>
      </w:r>
      <w:r>
        <w:t>可被多数类主导，故需结合其他指标一起使用</w:t>
      </w:r>
      <w:r>
        <w:t xml:space="preserve"> </w:t>
      </w:r>
      <w:r>
        <w:t>。</w:t>
      </w:r>
    </w:p>
    <w:p w14:paraId="01676CDE" w14:textId="700CFFAE" w:rsidR="000736B3" w:rsidRDefault="000736B3" w:rsidP="000736B3">
      <w:pPr>
        <w:pStyle w:val="a4"/>
        <w:numPr>
          <w:ilvl w:val="0"/>
          <w:numId w:val="11"/>
        </w:numPr>
        <w:ind w:firstLineChars="0"/>
      </w:pPr>
      <w:r w:rsidRPr="00FF2B5C">
        <w:rPr>
          <w:b/>
          <w:bCs/>
        </w:rPr>
        <w:t>多类别</w:t>
      </w:r>
      <w:r w:rsidRPr="00FF2B5C">
        <w:rPr>
          <w:b/>
          <w:bCs/>
        </w:rPr>
        <w:t>F1-score</w:t>
      </w:r>
      <w:r>
        <w:t>：计算各类的精确率和召回率并综合为</w:t>
      </w:r>
      <w:r>
        <w:t>F1-score</w:t>
      </w:r>
      <w:r>
        <w:t>，可使用宏平均</w:t>
      </w:r>
      <w:r>
        <w:lastRenderedPageBreak/>
        <w:t>（</w:t>
      </w:r>
      <w:r>
        <w:t>Macro-F1</w:t>
      </w:r>
      <w:r>
        <w:t>）或者加权平均</w:t>
      </w:r>
      <w:r>
        <w:rPr>
          <w:rFonts w:hint="eastAsia"/>
        </w:rPr>
        <w:t>（</w:t>
      </w:r>
      <w:r>
        <w:t>Weighted-F1</w:t>
      </w:r>
      <w:r>
        <w:t>）来度量各个评分类别的分类效果，尤其关注低频类别的表现。</w:t>
      </w:r>
    </w:p>
    <w:p w14:paraId="544E3AC6" w14:textId="0C629D59" w:rsidR="000736B3" w:rsidRDefault="000736B3" w:rsidP="000736B3">
      <w:pPr>
        <w:pStyle w:val="a4"/>
        <w:numPr>
          <w:ilvl w:val="0"/>
          <w:numId w:val="11"/>
        </w:numPr>
        <w:ind w:firstLineChars="0"/>
      </w:pPr>
      <w:r w:rsidRPr="00FF2B5C">
        <w:rPr>
          <w:b/>
          <w:bCs/>
        </w:rPr>
        <w:t>混淆矩阵</w:t>
      </w:r>
      <w:r>
        <w:t>：通过混淆矩阵可直观观察模型在每个评分类别上的误分类情况，有助于判断是高分预测偏低还是低</w:t>
      </w:r>
      <w:r>
        <w:rPr>
          <w:rFonts w:hint="eastAsia"/>
        </w:rPr>
        <w:t>分预测偏高等问题。</w:t>
      </w:r>
    </w:p>
    <w:p w14:paraId="3E3B0A7E" w14:textId="1163E972" w:rsidR="000736B3" w:rsidRPr="00A8653E" w:rsidRDefault="008B7CC7" w:rsidP="000736B3">
      <w:pPr>
        <w:pStyle w:val="a4"/>
        <w:numPr>
          <w:ilvl w:val="0"/>
          <w:numId w:val="11"/>
        </w:numPr>
        <w:ind w:firstLineChars="0"/>
        <w:rPr>
          <w:b/>
          <w:bCs/>
        </w:rPr>
      </w:pPr>
      <w:r w:rsidRPr="00A8653E">
        <w:rPr>
          <w:rFonts w:hint="eastAsia"/>
          <w:b/>
          <w:bCs/>
        </w:rPr>
        <w:t>MAE</w:t>
      </w:r>
      <w:r w:rsidRPr="00A8653E">
        <w:rPr>
          <w:rFonts w:hint="eastAsia"/>
          <w:b/>
          <w:bCs/>
        </w:rPr>
        <w:t>（平均绝对误差）与</w:t>
      </w:r>
      <w:r w:rsidRPr="00A8653E">
        <w:rPr>
          <w:rFonts w:hint="eastAsia"/>
          <w:b/>
          <w:bCs/>
        </w:rPr>
        <w:t>RMSE</w:t>
      </w:r>
      <w:r w:rsidRPr="00A8653E">
        <w:rPr>
          <w:rFonts w:hint="eastAsia"/>
          <w:b/>
          <w:bCs/>
        </w:rPr>
        <w:t>（均方根误差）</w:t>
      </w:r>
    </w:p>
    <w:p w14:paraId="40FF7023" w14:textId="156391FE" w:rsidR="008B7CC7" w:rsidRDefault="008B7CC7" w:rsidP="008B7CC7">
      <w:pPr>
        <w:rPr>
          <w:rFonts w:ascii="Arial" w:hAnsi="Arial" w:cs="Arial"/>
          <w:color w:val="111111"/>
          <w:szCs w:val="21"/>
          <w:shd w:val="clear" w:color="auto" w:fill="FFFFFF"/>
        </w:rPr>
      </w:pPr>
      <w:r>
        <w:rPr>
          <w:rFonts w:hint="eastAsia"/>
        </w:rPr>
        <w:t>MAE</w:t>
      </w:r>
      <w:r>
        <w:rPr>
          <w:rFonts w:hint="eastAsia"/>
        </w:rPr>
        <w:t>衡量模型预测评分与真实评分的平均偏离程度（越低越好），而</w:t>
      </w:r>
      <w:r>
        <w:rPr>
          <w:rFonts w:hint="eastAsia"/>
        </w:rPr>
        <w:t>RMSE</w:t>
      </w:r>
      <w:r>
        <w:rPr>
          <w:rFonts w:ascii="Arial" w:hAnsi="Arial" w:cs="Arial"/>
          <w:color w:val="111111"/>
          <w:szCs w:val="21"/>
          <w:shd w:val="clear" w:color="auto" w:fill="FFFFFF"/>
        </w:rPr>
        <w:t>是衡量预测值与实际观测值偏差的常用指标。</w:t>
      </w:r>
    </w:p>
    <w:p w14:paraId="27E46CC8" w14:textId="419351CD" w:rsidR="008B7CC7" w:rsidRPr="008B7CC7" w:rsidRDefault="008B7CC7" w:rsidP="008B7CC7">
      <w:pPr>
        <w:pStyle w:val="ds-markdown-paragraph"/>
        <w:shd w:val="clear" w:color="auto" w:fill="FFFFFF"/>
        <w:spacing w:before="0" w:beforeAutospacing="0" w:line="429" w:lineRule="atLeast"/>
        <w:rPr>
          <w:rFonts w:ascii="Segoe UI" w:hAnsi="Segoe UI" w:cs="Segoe UI"/>
          <w:color w:val="404040"/>
          <w:sz w:val="21"/>
          <w:szCs w:val="21"/>
        </w:rPr>
      </w:pPr>
      <w:r w:rsidRPr="008B7CC7">
        <w:rPr>
          <w:rFonts w:ascii="Segoe UI" w:hAnsi="Segoe UI" w:cs="Segoe UI"/>
          <w:color w:val="404040"/>
          <w:sz w:val="21"/>
          <w:szCs w:val="21"/>
        </w:rPr>
        <w:t xml:space="preserve">MAE&lt;0.5 → </w:t>
      </w:r>
      <w:r w:rsidRPr="008B7CC7">
        <w:rPr>
          <w:rFonts w:ascii="Segoe UI" w:hAnsi="Segoe UI" w:cs="Segoe UI"/>
          <w:color w:val="404040"/>
          <w:sz w:val="21"/>
          <w:szCs w:val="21"/>
        </w:rPr>
        <w:t>用户可见的评分排序基本可靠</w:t>
      </w:r>
      <w:r>
        <w:rPr>
          <w:rFonts w:ascii="Segoe UI" w:hAnsi="Segoe UI" w:cs="Segoe UI" w:hint="eastAsia"/>
          <w:color w:val="404040"/>
          <w:sz w:val="21"/>
          <w:szCs w:val="21"/>
        </w:rPr>
        <w:t>；</w:t>
      </w:r>
      <w:r w:rsidRPr="008B7CC7">
        <w:rPr>
          <w:rFonts w:ascii="Segoe UI" w:hAnsi="Segoe UI" w:cs="Segoe UI"/>
          <w:color w:val="404040"/>
          <w:sz w:val="21"/>
          <w:szCs w:val="21"/>
        </w:rPr>
        <w:t xml:space="preserve">RMSE&gt;1.0 → </w:t>
      </w:r>
      <w:r w:rsidRPr="008B7CC7">
        <w:rPr>
          <w:rFonts w:ascii="Segoe UI" w:hAnsi="Segoe UI" w:cs="Segoe UI"/>
          <w:color w:val="404040"/>
          <w:sz w:val="21"/>
          <w:szCs w:val="21"/>
        </w:rPr>
        <w:t>需检查是否存在恶意评论误判</w:t>
      </w:r>
    </w:p>
    <w:p w14:paraId="3EAE6593" w14:textId="72ABA66D" w:rsidR="008B7CC7" w:rsidRDefault="008B7CC7" w:rsidP="008B7CC7">
      <w:r w:rsidRPr="008B7CC7">
        <w:rPr>
          <w:noProof/>
        </w:rPr>
        <w:drawing>
          <wp:inline distT="0" distB="0" distL="0" distR="0" wp14:anchorId="5075D10B" wp14:editId="1A09F152">
            <wp:extent cx="2581154" cy="59664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2456" cy="60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7CC7">
        <w:rPr>
          <w:noProof/>
        </w:rPr>
        <w:drawing>
          <wp:inline distT="0" distB="0" distL="0" distR="0" wp14:anchorId="243A5A4A" wp14:editId="28F168D7">
            <wp:extent cx="2542999" cy="70605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830" cy="71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8931" w:type="dxa"/>
        <w:tblInd w:w="-28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2093"/>
        <w:gridCol w:w="2902"/>
        <w:gridCol w:w="2333"/>
      </w:tblGrid>
      <w:tr w:rsidR="008B7CC7" w:rsidRPr="008B7CC7" w14:paraId="1F7309C2" w14:textId="77777777" w:rsidTr="008B7CC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E0F2C2" w14:textId="77777777" w:rsidR="008B7CC7" w:rsidRPr="008B7CC7" w:rsidRDefault="008B7CC7" w:rsidP="008B7CC7">
            <w:pPr>
              <w:rPr>
                <w:b/>
                <w:bCs/>
              </w:rPr>
            </w:pPr>
            <w:r w:rsidRPr="008B7CC7">
              <w:rPr>
                <w:b/>
                <w:bCs/>
              </w:rPr>
              <w:t>场景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CDFE7B" w14:textId="77777777" w:rsidR="008B7CC7" w:rsidRPr="008B7CC7" w:rsidRDefault="008B7CC7" w:rsidP="008B7CC7">
            <w:pPr>
              <w:rPr>
                <w:b/>
                <w:bCs/>
              </w:rPr>
            </w:pPr>
            <w:r w:rsidRPr="008B7CC7">
              <w:rPr>
                <w:b/>
                <w:bCs/>
              </w:rPr>
              <w:t>分类指标表现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A86DDB" w14:textId="77777777" w:rsidR="008B7CC7" w:rsidRPr="008B7CC7" w:rsidRDefault="008B7CC7" w:rsidP="008B7CC7">
            <w:pPr>
              <w:rPr>
                <w:b/>
                <w:bCs/>
              </w:rPr>
            </w:pPr>
            <w:r w:rsidRPr="008B7CC7">
              <w:rPr>
                <w:b/>
                <w:bCs/>
              </w:rPr>
              <w:t>MAE/RMSE</w:t>
            </w:r>
            <w:r w:rsidRPr="008B7CC7">
              <w:rPr>
                <w:b/>
                <w:bCs/>
              </w:rPr>
              <w:t>表现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8B34BD" w14:textId="77777777" w:rsidR="008B7CC7" w:rsidRPr="008B7CC7" w:rsidRDefault="008B7CC7" w:rsidP="008B7CC7">
            <w:pPr>
              <w:rPr>
                <w:b/>
                <w:bCs/>
              </w:rPr>
            </w:pPr>
            <w:r w:rsidRPr="008B7CC7">
              <w:rPr>
                <w:b/>
                <w:bCs/>
              </w:rPr>
              <w:t>问题诊断</w:t>
            </w:r>
          </w:p>
        </w:tc>
      </w:tr>
      <w:tr w:rsidR="008B7CC7" w:rsidRPr="008B7CC7" w14:paraId="3E0CB5ED" w14:textId="77777777" w:rsidTr="008B7CC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B4A1BD0" w14:textId="77777777" w:rsidR="008B7CC7" w:rsidRPr="008B7CC7" w:rsidRDefault="008B7CC7" w:rsidP="008B7CC7">
            <w:r w:rsidRPr="008B7CC7">
              <w:t>高准确率，低</w:t>
            </w:r>
            <w:r w:rsidRPr="008B7CC7"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19C738" w14:textId="77777777" w:rsidR="008B7CC7" w:rsidRPr="008B7CC7" w:rsidRDefault="008B7CC7" w:rsidP="008B7CC7">
            <w:r w:rsidRPr="008B7CC7">
              <w:t>准确率</w:t>
            </w:r>
            <w:r w:rsidRPr="008B7CC7">
              <w:t>90%</w:t>
            </w:r>
            <w:r w:rsidRPr="008B7CC7">
              <w:t>，</w:t>
            </w:r>
            <w:r w:rsidRPr="008B7CC7">
              <w:t>MAE=0.2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FC5BDA" w14:textId="77777777" w:rsidR="008B7CC7" w:rsidRPr="008B7CC7" w:rsidRDefault="008B7CC7" w:rsidP="008B7CC7">
            <w:r w:rsidRPr="008B7CC7">
              <w:t>模型预测精确且误差小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5C8FFE" w14:textId="77777777" w:rsidR="008B7CC7" w:rsidRPr="008B7CC7" w:rsidRDefault="008B7CC7" w:rsidP="008B7CC7">
            <w:r w:rsidRPr="008B7CC7">
              <w:t>理想状态</w:t>
            </w:r>
          </w:p>
        </w:tc>
      </w:tr>
      <w:tr w:rsidR="008B7CC7" w:rsidRPr="008B7CC7" w14:paraId="7F7144C8" w14:textId="77777777" w:rsidTr="008B7CC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AC16D9" w14:textId="77777777" w:rsidR="008B7CC7" w:rsidRPr="008B7CC7" w:rsidRDefault="008B7CC7" w:rsidP="008B7CC7">
            <w:r w:rsidRPr="008B7CC7">
              <w:t>高准确率，高</w:t>
            </w:r>
            <w:r w:rsidRPr="008B7CC7"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F53CD3" w14:textId="77777777" w:rsidR="008B7CC7" w:rsidRPr="008B7CC7" w:rsidRDefault="008B7CC7" w:rsidP="008B7CC7">
            <w:r w:rsidRPr="008B7CC7">
              <w:t>准确率</w:t>
            </w:r>
            <w:r w:rsidRPr="008B7CC7">
              <w:t>85%</w:t>
            </w:r>
            <w:r w:rsidRPr="008B7CC7">
              <w:t>，</w:t>
            </w:r>
            <w:r w:rsidRPr="008B7CC7">
              <w:t>RMSE=1.0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2B5B1E" w14:textId="77777777" w:rsidR="008B7CC7" w:rsidRPr="008B7CC7" w:rsidRDefault="008B7CC7" w:rsidP="008B7CC7">
            <w:r w:rsidRPr="008B7CC7">
              <w:t>存在少量严重误判（如</w:t>
            </w:r>
            <w:r w:rsidRPr="008B7CC7">
              <w:t>5→1</w:t>
            </w:r>
            <w:r w:rsidRPr="008B7CC7">
              <w:t>）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38063" w14:textId="77777777" w:rsidR="008B7CC7" w:rsidRPr="008B7CC7" w:rsidRDefault="008B7CC7" w:rsidP="008B7CC7">
            <w:r w:rsidRPr="008B7CC7">
              <w:t>需检查极端错误样本</w:t>
            </w:r>
          </w:p>
        </w:tc>
      </w:tr>
      <w:tr w:rsidR="008B7CC7" w:rsidRPr="008B7CC7" w14:paraId="7AB64CFF" w14:textId="77777777" w:rsidTr="008B7CC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689F4C" w14:textId="77777777" w:rsidR="008B7CC7" w:rsidRPr="008B7CC7" w:rsidRDefault="008B7CC7" w:rsidP="008B7CC7">
            <w:r w:rsidRPr="008B7CC7">
              <w:t>低准确率，低</w:t>
            </w:r>
            <w:r w:rsidRPr="008B7CC7"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B3FD27" w14:textId="77777777" w:rsidR="008B7CC7" w:rsidRPr="008B7CC7" w:rsidRDefault="008B7CC7" w:rsidP="008B7CC7">
            <w:r w:rsidRPr="008B7CC7">
              <w:t>准确率</w:t>
            </w:r>
            <w:r w:rsidRPr="008B7CC7">
              <w:t>70%</w:t>
            </w:r>
            <w:r w:rsidRPr="008B7CC7">
              <w:t>，</w:t>
            </w:r>
            <w:r w:rsidRPr="008B7CC7">
              <w:t>MAE=0.5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039323" w14:textId="77777777" w:rsidR="008B7CC7" w:rsidRPr="008B7CC7" w:rsidRDefault="008B7CC7" w:rsidP="008B7CC7">
            <w:r w:rsidRPr="008B7CC7">
              <w:t>预测多为邻近距离错误（如</w:t>
            </w:r>
            <w:r w:rsidRPr="008B7CC7">
              <w:t>4→5</w:t>
            </w:r>
            <w:r w:rsidRPr="008B7CC7">
              <w:t>）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09AFB" w14:textId="77777777" w:rsidR="008B7CC7" w:rsidRPr="008B7CC7" w:rsidRDefault="008B7CC7" w:rsidP="008B7CC7">
            <w:r w:rsidRPr="008B7CC7">
              <w:t>需优化类别边界</w:t>
            </w:r>
          </w:p>
        </w:tc>
      </w:tr>
    </w:tbl>
    <w:p w14:paraId="3BE95831" w14:textId="77777777" w:rsidR="008B7CC7" w:rsidRDefault="008B7CC7" w:rsidP="008B7CC7"/>
    <w:p w14:paraId="44709AE6" w14:textId="54B113C4" w:rsidR="003F5FFE" w:rsidRPr="003F5FFE" w:rsidRDefault="000736B3" w:rsidP="003F5FFE">
      <w:pPr>
        <w:pStyle w:val="2"/>
        <w:numPr>
          <w:ilvl w:val="0"/>
          <w:numId w:val="1"/>
        </w:numPr>
      </w:pPr>
      <w:r>
        <w:rPr>
          <w:rFonts w:hint="eastAsia"/>
        </w:rPr>
        <w:t>实验具体实现</w:t>
      </w:r>
    </w:p>
    <w:p w14:paraId="1E72EF80" w14:textId="28501CD2" w:rsidR="000736B3" w:rsidRDefault="003F5FFE" w:rsidP="0038403F">
      <w:pPr>
        <w:pStyle w:val="3"/>
        <w:numPr>
          <w:ilvl w:val="0"/>
          <w:numId w:val="14"/>
        </w:numPr>
      </w:pPr>
      <w:r>
        <w:rPr>
          <w:rFonts w:hint="eastAsia"/>
        </w:rPr>
        <w:t>主程序</w:t>
      </w:r>
      <w:r w:rsidR="008B7CC7">
        <w:rPr>
          <w:rFonts w:hint="eastAsia"/>
        </w:rPr>
        <w:t>核心函数及参数说明</w:t>
      </w:r>
    </w:p>
    <w:p w14:paraId="246E7D3B" w14:textId="22A1DD42" w:rsidR="003F5FFE" w:rsidRPr="003F5FFE" w:rsidRDefault="003F5FFE" w:rsidP="003F5FFE">
      <w:r w:rsidRPr="003F5FFE">
        <w:rPr>
          <w:noProof/>
        </w:rPr>
        <w:drawing>
          <wp:inline distT="0" distB="0" distL="0" distR="0" wp14:anchorId="36B1F762" wp14:editId="6D9CA850">
            <wp:extent cx="5274310" cy="12801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2754" w14:textId="4287D625" w:rsidR="003F5FFE" w:rsidRPr="003F5FFE" w:rsidRDefault="003F5FFE" w:rsidP="003F5FFE">
      <w:pPr>
        <w:pStyle w:val="a4"/>
        <w:numPr>
          <w:ilvl w:val="0"/>
          <w:numId w:val="15"/>
        </w:numPr>
        <w:ind w:firstLineChars="0"/>
        <w:rPr>
          <w:b/>
          <w:bCs/>
        </w:rPr>
      </w:pPr>
      <w:proofErr w:type="spellStart"/>
      <w:r w:rsidRPr="003F5FFE">
        <w:rPr>
          <w:rFonts w:hint="eastAsia"/>
          <w:b/>
          <w:bCs/>
        </w:rPr>
        <w:t>TfidfVectorizer</w:t>
      </w:r>
      <w:proofErr w:type="spellEnd"/>
      <w:r w:rsidRPr="003F5FFE">
        <w:rPr>
          <w:rFonts w:hint="eastAsia"/>
          <w:b/>
          <w:bCs/>
        </w:rPr>
        <w:t>函数</w:t>
      </w:r>
    </w:p>
    <w:p w14:paraId="0AB49A35" w14:textId="4F8C4D81" w:rsidR="003F5FFE" w:rsidRDefault="003F5FFE" w:rsidP="003F5FFE">
      <w:r>
        <w:rPr>
          <w:rFonts w:hint="eastAsia"/>
        </w:rPr>
        <w:t>作用：将文本转换为</w:t>
      </w:r>
      <w:r>
        <w:t xml:space="preserve"> TF-IDF </w:t>
      </w:r>
      <w:r>
        <w:t>特征矩阵；</w:t>
      </w:r>
    </w:p>
    <w:p w14:paraId="272022DB" w14:textId="6F1D5B60" w:rsidR="003F5FFE" w:rsidRDefault="003F5FFE" w:rsidP="003F5FFE">
      <w:r>
        <w:rPr>
          <w:rFonts w:hint="eastAsia"/>
        </w:rPr>
        <w:t>主要参数：</w:t>
      </w:r>
    </w:p>
    <w:p w14:paraId="0E08B2A8" w14:textId="0FB6B3D3" w:rsidR="003F5FFE" w:rsidRDefault="003F5FFE" w:rsidP="003F5FFE">
      <w:proofErr w:type="spellStart"/>
      <w:r>
        <w:t>max_features</w:t>
      </w:r>
      <w:proofErr w:type="spellEnd"/>
      <w:r>
        <w:t>=2000</w:t>
      </w:r>
      <w:r>
        <w:t>：最多提取</w:t>
      </w:r>
      <w:r>
        <w:t xml:space="preserve"> 2000 </w:t>
      </w:r>
      <w:proofErr w:type="gramStart"/>
      <w:r>
        <w:t>个</w:t>
      </w:r>
      <w:proofErr w:type="gramEnd"/>
      <w:r>
        <w:t>高频词，防止维度过高；</w:t>
      </w:r>
    </w:p>
    <w:p w14:paraId="573AB98F" w14:textId="561C1DF9" w:rsidR="003F5FFE" w:rsidRDefault="003F5FFE" w:rsidP="003F5FFE">
      <w:proofErr w:type="spellStart"/>
      <w:r>
        <w:t>stop_words</w:t>
      </w:r>
      <w:proofErr w:type="spellEnd"/>
      <w:r>
        <w:t>='</w:t>
      </w:r>
      <w:proofErr w:type="spellStart"/>
      <w:r>
        <w:t>english</w:t>
      </w:r>
      <w:proofErr w:type="spellEnd"/>
      <w:r>
        <w:t>'</w:t>
      </w:r>
      <w:r>
        <w:t>：去除常见英文停用词；</w:t>
      </w:r>
    </w:p>
    <w:p w14:paraId="6D601177" w14:textId="48F71B91" w:rsidR="003F5FFE" w:rsidRDefault="003F5FFE" w:rsidP="003F5FFE">
      <w:proofErr w:type="spellStart"/>
      <w:r>
        <w:lastRenderedPageBreak/>
        <w:t>ngram_range</w:t>
      </w:r>
      <w:proofErr w:type="spellEnd"/>
      <w:r>
        <w:t>=(1, 1)</w:t>
      </w:r>
      <w:r>
        <w:t>：只考虑单个词（</w:t>
      </w:r>
      <w:r>
        <w:t>unigram</w:t>
      </w:r>
      <w:r>
        <w:t>）；</w:t>
      </w:r>
    </w:p>
    <w:p w14:paraId="01572E21" w14:textId="4AE96B3B" w:rsidR="003F5FFE" w:rsidRDefault="003F5FFE" w:rsidP="003F5FFE">
      <w:proofErr w:type="spellStart"/>
      <w:r>
        <w:t>sublinear_tf</w:t>
      </w:r>
      <w:proofErr w:type="spellEnd"/>
      <w:r>
        <w:t>=True</w:t>
      </w:r>
      <w:r>
        <w:t>：应用子线性缩放（如</w:t>
      </w:r>
      <w:r>
        <w:t xml:space="preserve"> log(1+tf)</w:t>
      </w:r>
      <w:r>
        <w:t>）平滑高频词影响；</w:t>
      </w:r>
    </w:p>
    <w:p w14:paraId="43C045E7" w14:textId="6D1F5078" w:rsidR="008B7CC7" w:rsidRPr="003F5FFE" w:rsidRDefault="003F5FFE" w:rsidP="003F5FFE">
      <w:r>
        <w:rPr>
          <w:rFonts w:hint="eastAsia"/>
        </w:rPr>
        <w:t>输入：文本列表；输出：稀疏矩阵，形状为</w:t>
      </w:r>
      <w:r>
        <w:t xml:space="preserve"> (</w:t>
      </w:r>
      <w:r>
        <w:t>文档数</w:t>
      </w:r>
      <w:r>
        <w:t xml:space="preserve">, </w:t>
      </w:r>
      <w:r>
        <w:t>词汇数</w:t>
      </w:r>
      <w:r>
        <w:t>)</w:t>
      </w:r>
      <w:r>
        <w:t>。</w:t>
      </w:r>
    </w:p>
    <w:p w14:paraId="06665020" w14:textId="5C3C212E" w:rsidR="003F5FFE" w:rsidRDefault="003F5FFE" w:rsidP="003F5FFE">
      <w:pPr>
        <w:widowControl/>
        <w:spacing w:before="100" w:beforeAutospacing="1" w:after="100" w:afterAutospacing="1"/>
        <w:jc w:val="left"/>
        <w:rPr>
          <w:rFonts w:ascii="宋体" w:hAnsi="宋体" w:cs="宋体"/>
          <w:kern w:val="0"/>
          <w:szCs w:val="21"/>
        </w:rPr>
      </w:pPr>
      <w:r w:rsidRPr="003F5FFE">
        <w:rPr>
          <w:rFonts w:ascii="宋体" w:hAnsi="宋体" w:cs="宋体"/>
          <w:noProof/>
          <w:kern w:val="0"/>
          <w:szCs w:val="21"/>
        </w:rPr>
        <w:drawing>
          <wp:inline distT="0" distB="0" distL="0" distR="0" wp14:anchorId="0B17EEFB" wp14:editId="35B0D730">
            <wp:extent cx="5274310" cy="13538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CC43" w14:textId="21E2EEE7" w:rsidR="003F5FFE" w:rsidRPr="008A42E6" w:rsidRDefault="003F5FFE" w:rsidP="003F5FFE">
      <w:pPr>
        <w:pStyle w:val="a4"/>
        <w:widowControl/>
        <w:numPr>
          <w:ilvl w:val="0"/>
          <w:numId w:val="15"/>
        </w:numPr>
        <w:spacing w:before="100" w:beforeAutospacing="1" w:after="100" w:afterAutospacing="1"/>
        <w:ind w:firstLineChars="0"/>
        <w:jc w:val="left"/>
        <w:rPr>
          <w:rFonts w:ascii="宋体" w:hAnsi="宋体" w:cs="宋体"/>
          <w:b/>
          <w:bCs/>
          <w:kern w:val="0"/>
          <w:szCs w:val="21"/>
        </w:rPr>
      </w:pPr>
      <w:r w:rsidRPr="008A42E6">
        <w:rPr>
          <w:rFonts w:ascii="宋体" w:hAnsi="宋体" w:cs="宋体" w:hint="eastAsia"/>
          <w:b/>
          <w:bCs/>
          <w:kern w:val="0"/>
          <w:szCs w:val="21"/>
        </w:rPr>
        <w:t>SVR支持向量</w:t>
      </w:r>
      <w:r w:rsidR="008A42E6">
        <w:rPr>
          <w:rFonts w:ascii="宋体" w:hAnsi="宋体" w:cs="宋体" w:hint="eastAsia"/>
          <w:b/>
          <w:bCs/>
          <w:kern w:val="0"/>
          <w:szCs w:val="21"/>
        </w:rPr>
        <w:t>回归</w:t>
      </w:r>
      <w:r w:rsidRPr="008A42E6">
        <w:rPr>
          <w:rFonts w:ascii="宋体" w:hAnsi="宋体" w:cs="宋体" w:hint="eastAsia"/>
          <w:b/>
          <w:bCs/>
          <w:kern w:val="0"/>
          <w:szCs w:val="21"/>
        </w:rPr>
        <w:t>函数</w:t>
      </w:r>
      <w:r w:rsidR="008A42E6">
        <w:rPr>
          <w:rFonts w:ascii="宋体" w:hAnsi="宋体" w:cs="宋体" w:hint="eastAsia"/>
          <w:b/>
          <w:bCs/>
          <w:kern w:val="0"/>
          <w:szCs w:val="21"/>
        </w:rPr>
        <w:t>（Support</w:t>
      </w:r>
      <w:r w:rsidR="008A42E6">
        <w:rPr>
          <w:rFonts w:ascii="宋体" w:hAnsi="宋体" w:cs="宋体"/>
          <w:b/>
          <w:bCs/>
          <w:kern w:val="0"/>
          <w:szCs w:val="21"/>
        </w:rPr>
        <w:t xml:space="preserve"> </w:t>
      </w:r>
      <w:r w:rsidR="008A42E6">
        <w:rPr>
          <w:rFonts w:ascii="宋体" w:hAnsi="宋体" w:cs="宋体" w:hint="eastAsia"/>
          <w:b/>
          <w:bCs/>
          <w:kern w:val="0"/>
          <w:szCs w:val="21"/>
        </w:rPr>
        <w:t>Vector</w:t>
      </w:r>
      <w:r w:rsidR="008A42E6">
        <w:rPr>
          <w:rFonts w:ascii="宋体" w:hAnsi="宋体" w:cs="宋体"/>
          <w:b/>
          <w:bCs/>
          <w:kern w:val="0"/>
          <w:szCs w:val="21"/>
        </w:rPr>
        <w:t xml:space="preserve"> Regression）</w:t>
      </w:r>
    </w:p>
    <w:p w14:paraId="26FCB775" w14:textId="6CAA2569" w:rsidR="008A42E6" w:rsidRPr="008A42E6" w:rsidRDefault="008A42E6" w:rsidP="008A42E6">
      <w:r w:rsidRPr="008A42E6">
        <w:rPr>
          <w:rFonts w:hint="eastAsia"/>
        </w:rPr>
        <w:t>作用：定义线性支持</w:t>
      </w:r>
      <w:proofErr w:type="gramStart"/>
      <w:r w:rsidRPr="008A42E6">
        <w:rPr>
          <w:rFonts w:hint="eastAsia"/>
        </w:rPr>
        <w:t>向量机</w:t>
      </w:r>
      <w:proofErr w:type="gramEnd"/>
      <w:r w:rsidRPr="008A42E6">
        <w:rPr>
          <w:rFonts w:hint="eastAsia"/>
        </w:rPr>
        <w:t>分类器；</w:t>
      </w:r>
    </w:p>
    <w:p w14:paraId="2DE90527" w14:textId="17A04A1C" w:rsidR="008A42E6" w:rsidRDefault="008A42E6" w:rsidP="008A42E6">
      <w:r w:rsidRPr="008A42E6">
        <w:rPr>
          <w:rFonts w:hint="eastAsia"/>
        </w:rPr>
        <w:t>主要参数：</w:t>
      </w:r>
    </w:p>
    <w:p w14:paraId="7B47C8B1" w14:textId="1C65DEA0" w:rsidR="008A42E6" w:rsidRPr="008A42E6" w:rsidRDefault="008A42E6" w:rsidP="008A42E6">
      <w:r>
        <w:t>K</w:t>
      </w:r>
      <w:r>
        <w:rPr>
          <w:rFonts w:hint="eastAsia"/>
        </w:rPr>
        <w:t>ernel</w:t>
      </w:r>
      <w:r>
        <w:t>=</w:t>
      </w:r>
      <w:proofErr w:type="gramStart"/>
      <w:r>
        <w:t>’</w:t>
      </w:r>
      <w:proofErr w:type="spellStart"/>
      <w:proofErr w:type="gramEnd"/>
      <w:r>
        <w:t>rbf</w:t>
      </w:r>
      <w:proofErr w:type="spellEnd"/>
      <w:proofErr w:type="gramStart"/>
      <w:r>
        <w:t>’</w:t>
      </w:r>
      <w:proofErr w:type="gramEnd"/>
      <w:r>
        <w:t xml:space="preserve"> </w:t>
      </w:r>
      <w:r>
        <w:rPr>
          <w:rFonts w:hint="eastAsia"/>
        </w:rPr>
        <w:t>：核函数为</w:t>
      </w:r>
      <w:proofErr w:type="spellStart"/>
      <w:r>
        <w:rPr>
          <w:rFonts w:hint="eastAsia"/>
        </w:rPr>
        <w:t>rbf</w:t>
      </w:r>
      <w:proofErr w:type="spellEnd"/>
      <w:r>
        <w:rPr>
          <w:rFonts w:hint="eastAsia"/>
        </w:rPr>
        <w:t>，</w:t>
      </w:r>
      <w:r>
        <w:t>径向基函数（</w:t>
      </w:r>
      <w:r>
        <w:t>Radial Basis Function</w:t>
      </w:r>
      <w:r>
        <w:t>），是最常用的一种非线性核；</w:t>
      </w:r>
    </w:p>
    <w:p w14:paraId="06F814C1" w14:textId="1B896486" w:rsidR="008A42E6" w:rsidRPr="008A42E6" w:rsidRDefault="008A42E6" w:rsidP="008A42E6">
      <w:r w:rsidRPr="008A42E6">
        <w:t>C=0.5</w:t>
      </w:r>
      <w:r w:rsidRPr="008A42E6">
        <w:t>：正则化强度</w:t>
      </w:r>
      <w:r>
        <w:rPr>
          <w:rFonts w:hint="eastAsia"/>
        </w:rPr>
        <w:t>，</w:t>
      </w:r>
      <w:r>
        <w:t>正则化参数（也叫</w:t>
      </w:r>
      <w:r>
        <w:t>“</w:t>
      </w:r>
      <w:r>
        <w:t>惩罚系数</w:t>
      </w:r>
      <w:r>
        <w:t>”</w:t>
      </w:r>
      <w:r>
        <w:t>），控制模型对误差的容忍度。</w:t>
      </w:r>
      <w:r w:rsidRPr="008A42E6">
        <w:t>（越小越强）；</w:t>
      </w:r>
    </w:p>
    <w:p w14:paraId="5DC63B76" w14:textId="0A1480F3" w:rsidR="008A42E6" w:rsidRPr="008A42E6" w:rsidRDefault="008A42E6" w:rsidP="008A42E6">
      <w:r>
        <w:t xml:space="preserve">Epsilon=0.2 </w:t>
      </w:r>
      <w:r>
        <w:rPr>
          <w:rFonts w:hint="eastAsia"/>
        </w:rPr>
        <w:t>：</w:t>
      </w:r>
      <w:r>
        <w:t>ε-</w:t>
      </w:r>
      <w:r>
        <w:t>敏感区间的阈值，即</w:t>
      </w:r>
      <w:r>
        <w:rPr>
          <w:rStyle w:val="a5"/>
        </w:rPr>
        <w:t>容许模型在目标值</w:t>
      </w:r>
      <w:r>
        <w:rPr>
          <w:rStyle w:val="a5"/>
        </w:rPr>
        <w:t xml:space="preserve">±0.2 </w:t>
      </w:r>
      <w:r>
        <w:rPr>
          <w:rStyle w:val="a5"/>
        </w:rPr>
        <w:t>之间的误差不被惩罚</w:t>
      </w:r>
    </w:p>
    <w:p w14:paraId="69A40EB3" w14:textId="1233D0F7" w:rsidR="003F5FFE" w:rsidRDefault="008A42E6" w:rsidP="008A42E6">
      <w:r w:rsidRPr="008A42E6">
        <w:rPr>
          <w:rFonts w:hint="eastAsia"/>
        </w:rPr>
        <w:t>输出：一个可训练的</w:t>
      </w:r>
      <w:r w:rsidRPr="008A42E6">
        <w:t xml:space="preserve"> SVM </w:t>
      </w:r>
      <w:r w:rsidRPr="008A42E6">
        <w:t>模型。</w:t>
      </w:r>
    </w:p>
    <w:p w14:paraId="68E453F1" w14:textId="77777777" w:rsidR="008A42E6" w:rsidRPr="008A42E6" w:rsidRDefault="008A42E6" w:rsidP="008A42E6"/>
    <w:p w14:paraId="43583D0C" w14:textId="75E33EF1" w:rsidR="00E50A61" w:rsidRPr="00E50A61" w:rsidRDefault="008A42E6" w:rsidP="00E50A61">
      <w:r w:rsidRPr="008A42E6">
        <w:rPr>
          <w:noProof/>
        </w:rPr>
        <w:drawing>
          <wp:inline distT="0" distB="0" distL="0" distR="0" wp14:anchorId="29F2A385" wp14:editId="10940792">
            <wp:extent cx="5274310" cy="130365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25B2" w14:textId="7631AD04" w:rsidR="00DB1216" w:rsidRPr="00DB1216" w:rsidRDefault="00DB1216" w:rsidP="00DB1216">
      <w:pPr>
        <w:pStyle w:val="a4"/>
        <w:numPr>
          <w:ilvl w:val="0"/>
          <w:numId w:val="1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集成回归器（</w:t>
      </w:r>
      <w:proofErr w:type="spellStart"/>
      <w:r w:rsidRPr="00DB1216">
        <w:rPr>
          <w:b/>
          <w:bCs/>
        </w:rPr>
        <w:t>AdaBoostRegressor</w:t>
      </w:r>
      <w:proofErr w:type="spellEnd"/>
      <w:r>
        <w:rPr>
          <w:rFonts w:hint="eastAsia"/>
          <w:b/>
          <w:bCs/>
        </w:rPr>
        <w:t>）</w:t>
      </w:r>
    </w:p>
    <w:p w14:paraId="20519D22" w14:textId="6AC77AF8" w:rsidR="00E50A61" w:rsidRDefault="00DB1216" w:rsidP="00E50A61">
      <w:r>
        <w:t>它以</w:t>
      </w:r>
      <w:r>
        <w:t xml:space="preserve"> </w:t>
      </w:r>
      <w:r>
        <w:rPr>
          <w:rStyle w:val="HTML"/>
        </w:rPr>
        <w:t>SVR</w:t>
      </w:r>
      <w:r>
        <w:t xml:space="preserve"> </w:t>
      </w:r>
      <w:r>
        <w:t>作为</w:t>
      </w:r>
      <w:proofErr w:type="gramStart"/>
      <w:r>
        <w:t>基学习器</w:t>
      </w:r>
      <w:proofErr w:type="gramEnd"/>
      <w:r>
        <w:t>，采用自适应增强（</w:t>
      </w:r>
      <w:r>
        <w:t>AdaBoost</w:t>
      </w:r>
      <w:r>
        <w:t>）的方法来提升整体的回归性能。</w:t>
      </w:r>
    </w:p>
    <w:p w14:paraId="01C57A80" w14:textId="484A1001" w:rsidR="00DB1216" w:rsidRDefault="00DB1216" w:rsidP="00E50A61">
      <w:r>
        <w:t>E</w:t>
      </w:r>
      <w:r>
        <w:rPr>
          <w:rFonts w:hint="eastAsia"/>
        </w:rPr>
        <w:t>stimator</w:t>
      </w:r>
      <w:r>
        <w:t>=</w:t>
      </w:r>
      <w:proofErr w:type="spellStart"/>
      <w:r>
        <w:rPr>
          <w:rFonts w:hint="eastAsia"/>
        </w:rPr>
        <w:t>base_</w:t>
      </w:r>
      <w:r>
        <w:t>svr</w:t>
      </w:r>
      <w:proofErr w:type="spellEnd"/>
      <w:r>
        <w:t xml:space="preserve">: </w:t>
      </w:r>
      <w:proofErr w:type="gramStart"/>
      <w:r w:rsidRPr="00DB1216">
        <w:rPr>
          <w:rFonts w:hint="eastAsia"/>
        </w:rPr>
        <w:t>基回归器（弱学习器），需支持</w:t>
      </w:r>
      <w:proofErr w:type="gramEnd"/>
      <w:r w:rsidRPr="00DB1216">
        <w:t xml:space="preserve"> .fit() </w:t>
      </w:r>
      <w:r w:rsidRPr="00DB1216">
        <w:t>和</w:t>
      </w:r>
      <w:r w:rsidRPr="00DB1216">
        <w:t xml:space="preserve"> .</w:t>
      </w:r>
      <w:proofErr w:type="gramStart"/>
      <w:r w:rsidRPr="00DB1216">
        <w:t>predict(</w:t>
      </w:r>
      <w:proofErr w:type="gramEnd"/>
      <w:r w:rsidRPr="00DB1216">
        <w:t>)</w:t>
      </w:r>
    </w:p>
    <w:p w14:paraId="0990D3CB" w14:textId="3994E6A5" w:rsidR="00DB1216" w:rsidRDefault="00DB1216" w:rsidP="00E50A61">
      <w:proofErr w:type="spellStart"/>
      <w:r>
        <w:rPr>
          <w:rFonts w:hint="eastAsia"/>
        </w:rPr>
        <w:t>n</w:t>
      </w:r>
      <w:r>
        <w:t>_estimator</w:t>
      </w:r>
      <w:proofErr w:type="spellEnd"/>
      <w:r>
        <w:t xml:space="preserve">=50: </w:t>
      </w:r>
      <w:proofErr w:type="gramStart"/>
      <w:r>
        <w:rPr>
          <w:rFonts w:hint="eastAsia"/>
        </w:rPr>
        <w:t>弱学习器</w:t>
      </w:r>
      <w:proofErr w:type="gramEnd"/>
      <w:r>
        <w:rPr>
          <w:rFonts w:hint="eastAsia"/>
        </w:rPr>
        <w:t>数量</w:t>
      </w:r>
    </w:p>
    <w:p w14:paraId="20611019" w14:textId="0BCC990D" w:rsidR="00DB1216" w:rsidRDefault="00DB1216" w:rsidP="00E50A61">
      <w:proofErr w:type="spellStart"/>
      <w:r>
        <w:rPr>
          <w:rFonts w:hint="eastAsia"/>
        </w:rPr>
        <w:t>learning</w:t>
      </w:r>
      <w:r>
        <w:t>_rate</w:t>
      </w:r>
      <w:proofErr w:type="spellEnd"/>
      <w:r>
        <w:t xml:space="preserve">=0.5: </w:t>
      </w:r>
      <w:r>
        <w:rPr>
          <w:rFonts w:hint="eastAsia"/>
        </w:rPr>
        <w:t>每个</w:t>
      </w:r>
      <w:proofErr w:type="gramStart"/>
      <w:r>
        <w:rPr>
          <w:rFonts w:hint="eastAsia"/>
        </w:rPr>
        <w:t>学习器贡献</w:t>
      </w:r>
      <w:proofErr w:type="gramEnd"/>
      <w:r>
        <w:rPr>
          <w:rFonts w:hint="eastAsia"/>
        </w:rPr>
        <w:t>的步长，通常为</w:t>
      </w:r>
      <w:r>
        <w:rPr>
          <w:rFonts w:hint="eastAsia"/>
        </w:rPr>
        <w:t>0</w:t>
      </w:r>
      <w:r>
        <w:t>.1-1.0</w:t>
      </w:r>
      <w:r>
        <w:rPr>
          <w:rFonts w:hint="eastAsia"/>
        </w:rPr>
        <w:t>，越小越稳定</w:t>
      </w:r>
    </w:p>
    <w:p w14:paraId="43184C0F" w14:textId="1343DAD5" w:rsidR="00DB1216" w:rsidRDefault="00DB1216" w:rsidP="00E50A61">
      <w:proofErr w:type="spellStart"/>
      <w:r>
        <w:rPr>
          <w:rFonts w:hint="eastAsia"/>
        </w:rPr>
        <w:t>rando</w:t>
      </w:r>
      <w:r>
        <w:t>_</w:t>
      </w:r>
      <w:r>
        <w:rPr>
          <w:rFonts w:hint="eastAsia"/>
        </w:rPr>
        <w:t>mstate</w:t>
      </w:r>
      <w:proofErr w:type="spellEnd"/>
      <w:r>
        <w:t xml:space="preserve">=42: </w:t>
      </w:r>
      <w:r>
        <w:rPr>
          <w:rFonts w:hint="eastAsia"/>
        </w:rPr>
        <w:t>保证实验可重复</w:t>
      </w:r>
    </w:p>
    <w:p w14:paraId="2D2ED9EC" w14:textId="06A35340" w:rsidR="00DB1216" w:rsidRDefault="00DB1216" w:rsidP="00E50A61"/>
    <w:p w14:paraId="42BD6597" w14:textId="34DBBEB2" w:rsidR="0088028A" w:rsidRDefault="0088028A" w:rsidP="0038403F">
      <w:pPr>
        <w:pStyle w:val="3"/>
        <w:numPr>
          <w:ilvl w:val="0"/>
          <w:numId w:val="14"/>
        </w:numPr>
      </w:pPr>
      <w:r>
        <w:rPr>
          <w:rFonts w:hint="eastAsia"/>
        </w:rPr>
        <w:lastRenderedPageBreak/>
        <w:t>实验结果与评估</w:t>
      </w:r>
    </w:p>
    <w:p w14:paraId="6D2F8E13" w14:textId="0F7C3570" w:rsidR="00824934" w:rsidRDefault="00F075EE" w:rsidP="00824934">
      <w:r w:rsidRPr="00F075EE">
        <w:rPr>
          <w:noProof/>
        </w:rPr>
        <w:drawing>
          <wp:inline distT="0" distB="0" distL="0" distR="0" wp14:anchorId="4953516D" wp14:editId="4F56B2AB">
            <wp:extent cx="2506671" cy="1539433"/>
            <wp:effectExtent l="0" t="0" r="825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5592" cy="154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C123" w14:textId="77777777" w:rsidR="00A8653E" w:rsidRDefault="00A8653E" w:rsidP="00824934"/>
    <w:p w14:paraId="63C718B3" w14:textId="0610C00A" w:rsidR="00A8653E" w:rsidRDefault="00997FCC" w:rsidP="00824934">
      <w:r w:rsidRPr="00997FCC">
        <w:drawing>
          <wp:inline distT="0" distB="0" distL="0" distR="0" wp14:anchorId="073F6EA6" wp14:editId="2430D204">
            <wp:extent cx="2510261" cy="1907546"/>
            <wp:effectExtent l="0" t="0" r="444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2287" cy="194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AE7">
        <w:rPr>
          <w:noProof/>
        </w:rPr>
        <w:drawing>
          <wp:inline distT="0" distB="0" distL="0" distR="0" wp14:anchorId="0E80598C" wp14:editId="43AD553A">
            <wp:extent cx="2517494" cy="188811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068" cy="1896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8833DB" w14:textId="77777777" w:rsidR="00997FCC" w:rsidRDefault="00997FCC" w:rsidP="00824934">
      <w:pPr>
        <w:rPr>
          <w:rFonts w:hint="eastAsia"/>
        </w:rPr>
      </w:pPr>
    </w:p>
    <w:p w14:paraId="3465010E" w14:textId="0E8AD682" w:rsidR="00A8653E" w:rsidRDefault="00997FCC" w:rsidP="00824934">
      <w:r w:rsidRPr="00997FCC">
        <w:drawing>
          <wp:inline distT="0" distB="0" distL="0" distR="0" wp14:anchorId="529941C9" wp14:editId="1019BECD">
            <wp:extent cx="2546225" cy="1909822"/>
            <wp:effectExtent l="0" t="0" r="698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5063" cy="19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607DF2" wp14:editId="18E60531">
            <wp:extent cx="2523281" cy="189246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227" cy="19081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BB1AC5" w14:textId="440F10EA" w:rsidR="00997FCC" w:rsidRDefault="001D2AE7" w:rsidP="00824934">
      <w:pPr>
        <w:rPr>
          <w:color w:val="747474" w:themeColor="background2" w:themeShade="80"/>
          <w:sz w:val="16"/>
          <w:szCs w:val="18"/>
        </w:rPr>
      </w:pPr>
      <w:r w:rsidRPr="00FF2B5C">
        <w:rPr>
          <w:rFonts w:hint="eastAsia"/>
          <w:color w:val="747474" w:themeColor="background2" w:themeShade="80"/>
          <w:sz w:val="16"/>
          <w:szCs w:val="18"/>
        </w:rPr>
        <w:t>（从左至右依次为：</w:t>
      </w:r>
      <w:r w:rsidR="008428DD" w:rsidRPr="00FF2B5C">
        <w:rPr>
          <w:rFonts w:hint="eastAsia"/>
          <w:color w:val="747474" w:themeColor="background2" w:themeShade="80"/>
          <w:sz w:val="16"/>
          <w:szCs w:val="18"/>
        </w:rPr>
        <w:t>1</w:t>
      </w:r>
      <w:r w:rsidR="008428DD" w:rsidRPr="00FF2B5C">
        <w:rPr>
          <w:color w:val="747474" w:themeColor="background2" w:themeShade="80"/>
          <w:sz w:val="16"/>
          <w:szCs w:val="18"/>
        </w:rPr>
        <w:t>.</w:t>
      </w:r>
      <w:r w:rsidR="00FF2B5C" w:rsidRPr="00FF2B5C">
        <w:rPr>
          <w:rFonts w:hint="eastAsia"/>
          <w:color w:val="747474" w:themeColor="background2" w:themeShade="80"/>
          <w:sz w:val="16"/>
          <w:szCs w:val="18"/>
        </w:rPr>
        <w:t>SVM+Adaboost</w:t>
      </w:r>
      <w:r w:rsidR="00FF2B5C" w:rsidRPr="00FF2B5C">
        <w:rPr>
          <w:rFonts w:hint="eastAsia"/>
          <w:color w:val="747474" w:themeColor="background2" w:themeShade="80"/>
          <w:sz w:val="16"/>
          <w:szCs w:val="18"/>
        </w:rPr>
        <w:t>、</w:t>
      </w:r>
      <w:r w:rsidR="008428DD" w:rsidRPr="00FF2B5C">
        <w:rPr>
          <w:color w:val="747474" w:themeColor="background2" w:themeShade="80"/>
          <w:sz w:val="16"/>
          <w:szCs w:val="18"/>
        </w:rPr>
        <w:t>2.</w:t>
      </w:r>
      <w:r w:rsidR="008428DD" w:rsidRPr="00FF2B5C">
        <w:rPr>
          <w:rFonts w:hint="eastAsia"/>
          <w:color w:val="747474" w:themeColor="background2" w:themeShade="80"/>
          <w:sz w:val="16"/>
          <w:szCs w:val="18"/>
        </w:rPr>
        <w:t>Decision</w:t>
      </w:r>
      <w:r w:rsidR="008428DD" w:rsidRPr="00FF2B5C">
        <w:rPr>
          <w:color w:val="747474" w:themeColor="background2" w:themeShade="80"/>
          <w:sz w:val="16"/>
          <w:szCs w:val="18"/>
        </w:rPr>
        <w:t xml:space="preserve"> </w:t>
      </w:r>
      <w:proofErr w:type="spellStart"/>
      <w:r w:rsidR="008428DD" w:rsidRPr="00FF2B5C">
        <w:rPr>
          <w:rFonts w:hint="eastAsia"/>
          <w:color w:val="747474" w:themeColor="background2" w:themeShade="80"/>
          <w:sz w:val="16"/>
          <w:szCs w:val="18"/>
        </w:rPr>
        <w:t>Tree+Adaboost</w:t>
      </w:r>
      <w:proofErr w:type="spellEnd"/>
      <w:r w:rsidR="008428DD" w:rsidRPr="00FF2B5C">
        <w:rPr>
          <w:rFonts w:hint="eastAsia"/>
          <w:color w:val="747474" w:themeColor="background2" w:themeShade="80"/>
          <w:sz w:val="16"/>
          <w:szCs w:val="18"/>
        </w:rPr>
        <w:t>、</w:t>
      </w:r>
      <w:r w:rsidR="00FF2B5C" w:rsidRPr="00FF2B5C">
        <w:rPr>
          <w:rFonts w:hint="eastAsia"/>
          <w:color w:val="747474" w:themeColor="background2" w:themeShade="80"/>
          <w:sz w:val="16"/>
          <w:szCs w:val="18"/>
        </w:rPr>
        <w:t>3</w:t>
      </w:r>
      <w:r w:rsidR="00FF2B5C" w:rsidRPr="00FF2B5C">
        <w:rPr>
          <w:color w:val="747474" w:themeColor="background2" w:themeShade="80"/>
          <w:sz w:val="16"/>
          <w:szCs w:val="18"/>
        </w:rPr>
        <w:t>.</w:t>
      </w:r>
      <w:r w:rsidR="00FF2B5C" w:rsidRPr="00FF2B5C">
        <w:rPr>
          <w:rFonts w:hint="eastAsia"/>
          <w:color w:val="747474" w:themeColor="background2" w:themeShade="80"/>
          <w:sz w:val="16"/>
          <w:szCs w:val="18"/>
        </w:rPr>
        <w:t>Decision</w:t>
      </w:r>
      <w:r w:rsidR="00FF2B5C" w:rsidRPr="00FF2B5C">
        <w:rPr>
          <w:color w:val="747474" w:themeColor="background2" w:themeShade="80"/>
          <w:sz w:val="16"/>
          <w:szCs w:val="18"/>
        </w:rPr>
        <w:t xml:space="preserve"> </w:t>
      </w:r>
      <w:proofErr w:type="spellStart"/>
      <w:r w:rsidR="00FF2B5C" w:rsidRPr="00FF2B5C">
        <w:rPr>
          <w:rFonts w:hint="eastAsia"/>
          <w:color w:val="747474" w:themeColor="background2" w:themeShade="80"/>
          <w:sz w:val="16"/>
          <w:szCs w:val="18"/>
        </w:rPr>
        <w:t>Tree+Bagging</w:t>
      </w:r>
      <w:proofErr w:type="spellEnd"/>
      <w:r w:rsidR="00FF2B5C" w:rsidRPr="00FF2B5C">
        <w:rPr>
          <w:rFonts w:hint="eastAsia"/>
          <w:color w:val="747474" w:themeColor="background2" w:themeShade="80"/>
          <w:sz w:val="16"/>
          <w:szCs w:val="18"/>
        </w:rPr>
        <w:t>、</w:t>
      </w:r>
      <w:r w:rsidR="00FF2B5C" w:rsidRPr="00FF2B5C">
        <w:rPr>
          <w:rFonts w:hint="eastAsia"/>
          <w:color w:val="747474" w:themeColor="background2" w:themeShade="80"/>
          <w:sz w:val="16"/>
          <w:szCs w:val="18"/>
        </w:rPr>
        <w:t>4</w:t>
      </w:r>
      <w:r w:rsidR="00FF2B5C" w:rsidRPr="00FF2B5C">
        <w:rPr>
          <w:color w:val="747474" w:themeColor="background2" w:themeShade="80"/>
          <w:sz w:val="16"/>
          <w:szCs w:val="18"/>
        </w:rPr>
        <w:t>.SVM+Bagging</w:t>
      </w:r>
      <w:r w:rsidR="00FF2B5C" w:rsidRPr="00FF2B5C">
        <w:rPr>
          <w:color w:val="747474" w:themeColor="background2" w:themeShade="80"/>
          <w:sz w:val="16"/>
          <w:szCs w:val="18"/>
        </w:rPr>
        <w:t>）</w:t>
      </w:r>
    </w:p>
    <w:p w14:paraId="1108CA5C" w14:textId="77777777" w:rsidR="00FF2B5C" w:rsidRPr="00FF2B5C" w:rsidRDefault="00FF2B5C" w:rsidP="00824934">
      <w:pPr>
        <w:rPr>
          <w:rFonts w:hint="eastAsia"/>
          <w:color w:val="747474" w:themeColor="background2" w:themeShade="80"/>
          <w:sz w:val="16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91766" w14:paraId="024C8B20" w14:textId="77777777" w:rsidTr="00A91766">
        <w:tc>
          <w:tcPr>
            <w:tcW w:w="1659" w:type="dxa"/>
          </w:tcPr>
          <w:p w14:paraId="04A0BD82" w14:textId="77777777" w:rsidR="00A91766" w:rsidRDefault="00A91766" w:rsidP="00824934"/>
        </w:tc>
        <w:tc>
          <w:tcPr>
            <w:tcW w:w="1659" w:type="dxa"/>
          </w:tcPr>
          <w:p w14:paraId="2592D049" w14:textId="2F415571" w:rsidR="00A91766" w:rsidRDefault="00997FCC" w:rsidP="00824934">
            <w:proofErr w:type="spellStart"/>
            <w:r>
              <w:rPr>
                <w:rFonts w:hint="eastAsia"/>
              </w:rPr>
              <w:t>SVM+Ada</w:t>
            </w:r>
            <w:proofErr w:type="spellEnd"/>
          </w:p>
        </w:tc>
        <w:tc>
          <w:tcPr>
            <w:tcW w:w="1659" w:type="dxa"/>
          </w:tcPr>
          <w:p w14:paraId="0C4D52DF" w14:textId="3C9DF1DF" w:rsidR="00A91766" w:rsidRDefault="00997FCC" w:rsidP="00824934">
            <w:proofErr w:type="spellStart"/>
            <w:r>
              <w:rPr>
                <w:rFonts w:hint="eastAsia"/>
              </w:rPr>
              <w:t>SVM</w:t>
            </w:r>
            <w:r>
              <w:t>+</w:t>
            </w:r>
            <w:r>
              <w:rPr>
                <w:rFonts w:hint="eastAsia"/>
              </w:rPr>
              <w:t>Bagging</w:t>
            </w:r>
            <w:proofErr w:type="spellEnd"/>
          </w:p>
        </w:tc>
        <w:tc>
          <w:tcPr>
            <w:tcW w:w="1659" w:type="dxa"/>
          </w:tcPr>
          <w:p w14:paraId="0D70DA08" w14:textId="2C20F6E3" w:rsidR="00A91766" w:rsidRDefault="00997FCC" w:rsidP="00824934">
            <w:proofErr w:type="spellStart"/>
            <w:r>
              <w:rPr>
                <w:rFonts w:hint="eastAsia"/>
              </w:rPr>
              <w:t>DT+Ada</w:t>
            </w:r>
            <w:proofErr w:type="spellEnd"/>
          </w:p>
        </w:tc>
        <w:tc>
          <w:tcPr>
            <w:tcW w:w="1660" w:type="dxa"/>
          </w:tcPr>
          <w:p w14:paraId="3D690E0B" w14:textId="6036337E" w:rsidR="00A91766" w:rsidRDefault="00997FCC" w:rsidP="00824934">
            <w:proofErr w:type="spellStart"/>
            <w:r>
              <w:rPr>
                <w:rFonts w:hint="eastAsia"/>
              </w:rPr>
              <w:t>DT+Bagging</w:t>
            </w:r>
            <w:proofErr w:type="spellEnd"/>
          </w:p>
        </w:tc>
      </w:tr>
      <w:tr w:rsidR="00A91766" w14:paraId="3326624F" w14:textId="77777777" w:rsidTr="00A91766">
        <w:tc>
          <w:tcPr>
            <w:tcW w:w="1659" w:type="dxa"/>
          </w:tcPr>
          <w:p w14:paraId="4D81F6E8" w14:textId="1C0F2E43" w:rsidR="00A91766" w:rsidRDefault="00A91766" w:rsidP="00A917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MAE</w:t>
            </w:r>
          </w:p>
        </w:tc>
        <w:tc>
          <w:tcPr>
            <w:tcW w:w="1659" w:type="dxa"/>
          </w:tcPr>
          <w:p w14:paraId="0DEA098A" w14:textId="5DE5DA02" w:rsidR="00A91766" w:rsidRDefault="00997FCC" w:rsidP="00824934">
            <w:r>
              <w:rPr>
                <w:rFonts w:hint="eastAsia"/>
              </w:rPr>
              <w:t>0</w:t>
            </w:r>
            <w:r>
              <w:t>.853</w:t>
            </w:r>
          </w:p>
        </w:tc>
        <w:tc>
          <w:tcPr>
            <w:tcW w:w="1659" w:type="dxa"/>
          </w:tcPr>
          <w:p w14:paraId="667CA2C9" w14:textId="47E9F6BF" w:rsidR="00A91766" w:rsidRDefault="001D2AE7" w:rsidP="00824934">
            <w:r>
              <w:rPr>
                <w:rFonts w:hint="eastAsia"/>
              </w:rPr>
              <w:t>0</w:t>
            </w:r>
            <w:r>
              <w:t>.60</w:t>
            </w:r>
            <w:r w:rsidR="008428DD">
              <w:t>6</w:t>
            </w:r>
          </w:p>
        </w:tc>
        <w:tc>
          <w:tcPr>
            <w:tcW w:w="1659" w:type="dxa"/>
          </w:tcPr>
          <w:p w14:paraId="567DE6F0" w14:textId="462A15D3" w:rsidR="00A91766" w:rsidRDefault="008428DD" w:rsidP="00824934">
            <w:r>
              <w:rPr>
                <w:rFonts w:hint="eastAsia"/>
              </w:rPr>
              <w:t>0</w:t>
            </w:r>
            <w:r>
              <w:t>.902</w:t>
            </w:r>
          </w:p>
        </w:tc>
        <w:tc>
          <w:tcPr>
            <w:tcW w:w="1660" w:type="dxa"/>
          </w:tcPr>
          <w:p w14:paraId="371170EF" w14:textId="5B196D00" w:rsidR="00A91766" w:rsidRDefault="00997FCC" w:rsidP="00824934">
            <w:r>
              <w:rPr>
                <w:rFonts w:hint="eastAsia"/>
              </w:rPr>
              <w:t>1</w:t>
            </w:r>
            <w:r>
              <w:t>.178</w:t>
            </w:r>
          </w:p>
        </w:tc>
      </w:tr>
      <w:tr w:rsidR="00A91766" w14:paraId="70D29299" w14:textId="77777777" w:rsidTr="00A91766">
        <w:tc>
          <w:tcPr>
            <w:tcW w:w="1659" w:type="dxa"/>
          </w:tcPr>
          <w:p w14:paraId="6296303D" w14:textId="1ED4AD05" w:rsidR="00A91766" w:rsidRDefault="00A91766" w:rsidP="00824934">
            <w:r>
              <w:rPr>
                <w:rFonts w:hint="eastAsia"/>
              </w:rPr>
              <w:t>RMSE</w:t>
            </w:r>
          </w:p>
        </w:tc>
        <w:tc>
          <w:tcPr>
            <w:tcW w:w="1659" w:type="dxa"/>
          </w:tcPr>
          <w:p w14:paraId="36C56F33" w14:textId="41C176F7" w:rsidR="00A91766" w:rsidRDefault="00997FCC" w:rsidP="00824934">
            <w:r>
              <w:rPr>
                <w:rFonts w:hint="eastAsia"/>
              </w:rPr>
              <w:t>1</w:t>
            </w:r>
            <w:r>
              <w:t>.561</w:t>
            </w:r>
          </w:p>
        </w:tc>
        <w:tc>
          <w:tcPr>
            <w:tcW w:w="1659" w:type="dxa"/>
          </w:tcPr>
          <w:p w14:paraId="4F47C59A" w14:textId="75ABCE62" w:rsidR="00A91766" w:rsidRDefault="001D2AE7" w:rsidP="00824934">
            <w:r>
              <w:rPr>
                <w:rFonts w:hint="eastAsia"/>
              </w:rPr>
              <w:t>1</w:t>
            </w:r>
            <w:r>
              <w:t>.229</w:t>
            </w:r>
          </w:p>
        </w:tc>
        <w:tc>
          <w:tcPr>
            <w:tcW w:w="1659" w:type="dxa"/>
          </w:tcPr>
          <w:p w14:paraId="0F748921" w14:textId="52EC2E89" w:rsidR="00A91766" w:rsidRDefault="008428DD" w:rsidP="00824934">
            <w:r>
              <w:rPr>
                <w:rFonts w:hint="eastAsia"/>
              </w:rPr>
              <w:t>1</w:t>
            </w:r>
            <w:r>
              <w:t>.622</w:t>
            </w:r>
          </w:p>
        </w:tc>
        <w:tc>
          <w:tcPr>
            <w:tcW w:w="1660" w:type="dxa"/>
          </w:tcPr>
          <w:p w14:paraId="04BD64D9" w14:textId="3B5415A9" w:rsidR="00A91766" w:rsidRDefault="00997FCC" w:rsidP="00824934">
            <w:r>
              <w:rPr>
                <w:rFonts w:hint="eastAsia"/>
              </w:rPr>
              <w:t>1</w:t>
            </w:r>
            <w:r>
              <w:t>.68</w:t>
            </w:r>
            <w:r w:rsidR="008428DD">
              <w:t>1</w:t>
            </w:r>
          </w:p>
        </w:tc>
      </w:tr>
    </w:tbl>
    <w:p w14:paraId="1CD13A8C" w14:textId="77777777" w:rsidR="00A8653E" w:rsidRDefault="00A8653E" w:rsidP="00824934"/>
    <w:p w14:paraId="19C757B3" w14:textId="06A0C996" w:rsidR="00A8653E" w:rsidRDefault="00176C72" w:rsidP="00176C72">
      <w:pPr>
        <w:pStyle w:val="2"/>
        <w:numPr>
          <w:ilvl w:val="0"/>
          <w:numId w:val="1"/>
        </w:numPr>
      </w:pPr>
      <w:r>
        <w:rPr>
          <w:rFonts w:hint="eastAsia"/>
        </w:rPr>
        <w:t>模型优化</w:t>
      </w:r>
    </w:p>
    <w:p w14:paraId="61622494" w14:textId="102C977F" w:rsidR="00176C72" w:rsidRDefault="00176C72" w:rsidP="0038403F">
      <w:pPr>
        <w:pStyle w:val="3"/>
      </w:pPr>
      <w:r>
        <w:lastRenderedPageBreak/>
        <w:t>相同特征提取下的优化策略</w:t>
      </w:r>
    </w:p>
    <w:p w14:paraId="28A0A1C5" w14:textId="77777777" w:rsidR="00176C72" w:rsidRDefault="00176C72" w:rsidP="00176C72">
      <w:r>
        <w:t>在</w:t>
      </w:r>
      <w:r>
        <w:t>TF-IDF</w:t>
      </w:r>
      <w:r>
        <w:t>等统一特征表示下，可通过以下策略提升性能：</w:t>
      </w:r>
    </w:p>
    <w:p w14:paraId="02784643" w14:textId="77777777" w:rsidR="00176C72" w:rsidRDefault="00176C72" w:rsidP="00176C72">
      <w:pPr>
        <w:pStyle w:val="a4"/>
        <w:numPr>
          <w:ilvl w:val="0"/>
          <w:numId w:val="15"/>
        </w:numPr>
        <w:ind w:firstLineChars="0"/>
      </w:pPr>
      <w:r w:rsidRPr="00FF2B5C">
        <w:rPr>
          <w:b/>
          <w:bCs/>
        </w:rPr>
        <w:t>参数调优</w:t>
      </w:r>
      <w:r>
        <w:t>：对</w:t>
      </w:r>
      <w:r>
        <w:t>SVM</w:t>
      </w:r>
      <w:r>
        <w:t>调节核函数类型、核参数（如</w:t>
      </w:r>
      <w:r>
        <w:t>RBF</w:t>
      </w:r>
      <w:r>
        <w:t>的</w:t>
      </w:r>
      <w:r>
        <w:t>γ</w:t>
      </w:r>
      <w:r>
        <w:t>）、正则化参数</w:t>
      </w:r>
      <w:r>
        <w:t>C</w:t>
      </w:r>
      <w:r>
        <w:t>等；对决策树调整最大深度、</w:t>
      </w:r>
      <w:proofErr w:type="gramStart"/>
      <w:r>
        <w:t>最</w:t>
      </w:r>
      <w:proofErr w:type="gramEnd"/>
      <w:r>
        <w:t>小样</w:t>
      </w:r>
      <w:r>
        <w:t xml:space="preserve"> </w:t>
      </w:r>
      <w:r>
        <w:t>本分裂数等；对</w:t>
      </w:r>
      <w:r>
        <w:t>AdaBoost</w:t>
      </w:r>
      <w:r>
        <w:t>调整基分类器弱程度（树桩深度）、迭代轮数和学习率（</w:t>
      </w:r>
      <w:r>
        <w:t>shrinkage</w:t>
      </w:r>
      <w:r>
        <w:t>）。可通过网格</w:t>
      </w:r>
      <w:r>
        <w:t xml:space="preserve"> </w:t>
      </w:r>
      <w:r>
        <w:t>搜索或随机搜索结合交叉验证自动化选择最佳参数。</w:t>
      </w:r>
    </w:p>
    <w:p w14:paraId="7DE2DE3A" w14:textId="77777777" w:rsidR="00176C72" w:rsidRDefault="00176C72" w:rsidP="00176C72">
      <w:pPr>
        <w:pStyle w:val="a4"/>
        <w:numPr>
          <w:ilvl w:val="0"/>
          <w:numId w:val="15"/>
        </w:numPr>
        <w:ind w:firstLineChars="0"/>
      </w:pPr>
      <w:r w:rsidRPr="00FF2B5C">
        <w:rPr>
          <w:b/>
          <w:bCs/>
        </w:rPr>
        <w:t>样本不平衡处理</w:t>
      </w:r>
      <w:r>
        <w:t>：</w:t>
      </w:r>
      <w:r>
        <w:t>Amazon</w:t>
      </w:r>
      <w:r>
        <w:t>评论星级分布通常偏向高分，可采用欠采样多数类或过采样少数类（如</w:t>
      </w:r>
      <w:r>
        <w:t>SMOTE</w:t>
      </w:r>
      <w:r>
        <w:t>等）</w:t>
      </w:r>
      <w:r>
        <w:t xml:space="preserve"> </w:t>
      </w:r>
      <w:r>
        <w:t>来平衡数据；还可以在模型训练中引入类别权重（如</w:t>
      </w:r>
      <w:r>
        <w:t>SVM</w:t>
      </w:r>
      <w:r>
        <w:t>的</w:t>
      </w:r>
      <w:r>
        <w:t xml:space="preserve"> </w:t>
      </w:r>
      <w:proofErr w:type="spellStart"/>
      <w:r>
        <w:t>class_weight</w:t>
      </w:r>
      <w:proofErr w:type="spellEnd"/>
      <w:r>
        <w:t xml:space="preserve"> </w:t>
      </w:r>
      <w:r>
        <w:t>参数）来惩罚少数类错误。对于</w:t>
      </w:r>
      <w:r>
        <w:t xml:space="preserve"> AdaBoost</w:t>
      </w:r>
      <w:r>
        <w:t>，可在初始权重中倾斜或使用</w:t>
      </w:r>
      <w:r>
        <w:t>Cost-sensitive AdaBoost</w:t>
      </w:r>
      <w:r>
        <w:t>。平衡样本后，可提升对少数类（如低分）预</w:t>
      </w:r>
      <w:r>
        <w:t xml:space="preserve"> </w:t>
      </w:r>
      <w:r>
        <w:t>测的召回率。</w:t>
      </w:r>
    </w:p>
    <w:p w14:paraId="60D3BE75" w14:textId="77777777" w:rsidR="00176C72" w:rsidRDefault="00176C72" w:rsidP="00176C72">
      <w:pPr>
        <w:pStyle w:val="a4"/>
        <w:numPr>
          <w:ilvl w:val="0"/>
          <w:numId w:val="15"/>
        </w:numPr>
        <w:ind w:firstLineChars="0"/>
      </w:pPr>
      <w:r w:rsidRPr="00FF2B5C">
        <w:rPr>
          <w:b/>
          <w:bCs/>
        </w:rPr>
        <w:t>特征优化</w:t>
      </w:r>
      <w:r>
        <w:t>：在</w:t>
      </w:r>
      <w:r>
        <w:t>TF-IDF</w:t>
      </w:r>
      <w:r>
        <w:t>基础上可进行特征筛选或降维，例如卡方检验选取重要词项，去除极低频或停用词，减小</w:t>
      </w:r>
      <w:r>
        <w:t xml:space="preserve"> </w:t>
      </w:r>
      <w:r>
        <w:t>噪声。还可尝试不同</w:t>
      </w:r>
      <w:r>
        <w:t>n-gram</w:t>
      </w:r>
      <w:r>
        <w:t>范围（</w:t>
      </w:r>
      <w:r>
        <w:t>1-2gram</w:t>
      </w:r>
      <w:r>
        <w:t>或</w:t>
      </w:r>
      <w:r>
        <w:t>3-gram</w:t>
      </w:r>
      <w:r>
        <w:t>），或结合</w:t>
      </w:r>
      <w:r>
        <w:t>L1</w:t>
      </w:r>
      <w:r>
        <w:t>正则化（稀疏化特征）来减少过拟合。</w:t>
      </w:r>
    </w:p>
    <w:p w14:paraId="19BC9F75" w14:textId="126C0C9D" w:rsidR="00176C72" w:rsidRDefault="00176C72" w:rsidP="00176C72">
      <w:pPr>
        <w:pStyle w:val="a4"/>
        <w:numPr>
          <w:ilvl w:val="0"/>
          <w:numId w:val="15"/>
        </w:numPr>
        <w:ind w:firstLineChars="0"/>
      </w:pPr>
      <w:r w:rsidRPr="00FF2B5C">
        <w:rPr>
          <w:b/>
          <w:bCs/>
        </w:rPr>
        <w:t>交叉验证与集成融合</w:t>
      </w:r>
      <w:r>
        <w:t>：使用</w:t>
      </w:r>
      <w:r>
        <w:t>K</w:t>
      </w:r>
      <w:r>
        <w:t>折交叉验证确保参数选择和评估的可靠性，多次重复试验取平均。同时，对于</w:t>
      </w:r>
      <w:r>
        <w:t xml:space="preserve"> Bagging</w:t>
      </w:r>
      <w:r>
        <w:t>可试验不同的集成规模（基分类器数量），观察收敛情况。也可考虑对四种模型的预测结果做简单融合</w:t>
      </w:r>
      <w:r>
        <w:t xml:space="preserve"> </w:t>
      </w:r>
      <w:r>
        <w:t>（如投票或加权平均），以增加稳定性。</w:t>
      </w:r>
    </w:p>
    <w:p w14:paraId="562C96F3" w14:textId="0F2A902D" w:rsidR="00176C72" w:rsidRDefault="00176C72" w:rsidP="00176C72">
      <w:r>
        <w:rPr>
          <w:rFonts w:hint="eastAsia"/>
        </w:rPr>
        <w:t>以</w:t>
      </w:r>
      <w:proofErr w:type="spellStart"/>
      <w:r>
        <w:rPr>
          <w:rFonts w:hint="eastAsia"/>
        </w:rPr>
        <w:t>SVM+Bagging</w:t>
      </w:r>
      <w:proofErr w:type="spellEnd"/>
      <w:r>
        <w:rPr>
          <w:rFonts w:hint="eastAsia"/>
        </w:rPr>
        <w:t>为例，使用</w:t>
      </w:r>
      <w:r w:rsidRPr="00001EB5">
        <w:rPr>
          <w:rFonts w:hint="eastAsia"/>
          <w:b/>
          <w:bCs/>
        </w:rPr>
        <w:t>网格搜索</w:t>
      </w:r>
      <w:proofErr w:type="spellStart"/>
      <w:r w:rsidRPr="00001EB5">
        <w:rPr>
          <w:rFonts w:hint="eastAsia"/>
          <w:b/>
          <w:bCs/>
        </w:rPr>
        <w:t>GridSearchCV</w:t>
      </w:r>
      <w:proofErr w:type="spellEnd"/>
      <w:r>
        <w:rPr>
          <w:rFonts w:hint="eastAsia"/>
        </w:rPr>
        <w:t>计算模型的最佳参数（</w:t>
      </w:r>
      <w:r>
        <w:rPr>
          <w:rFonts w:hint="eastAsia"/>
        </w:rPr>
        <w:t>SVM</w:t>
      </w:r>
      <w:r>
        <w:rPr>
          <w:rFonts w:hint="eastAsia"/>
        </w:rPr>
        <w:t>模型最佳参数与</w:t>
      </w:r>
      <w:r>
        <w:rPr>
          <w:rFonts w:hint="eastAsia"/>
        </w:rPr>
        <w:t>Bagging</w:t>
      </w:r>
      <w:r>
        <w:rPr>
          <w:rFonts w:hint="eastAsia"/>
        </w:rPr>
        <w:t>的最佳参数）代码和运行结果如下：</w:t>
      </w:r>
    </w:p>
    <w:p w14:paraId="166624EA" w14:textId="0ACEA84A" w:rsidR="00176C72" w:rsidRDefault="00176C72" w:rsidP="00176C72">
      <w:r w:rsidRPr="00176C72">
        <w:rPr>
          <w:noProof/>
        </w:rPr>
        <w:drawing>
          <wp:inline distT="0" distB="0" distL="0" distR="0" wp14:anchorId="6450EEBE" wp14:editId="47EA83CA">
            <wp:extent cx="5274310" cy="32264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AD26F" w14:textId="47FC6C10" w:rsidR="00176C72" w:rsidRDefault="00176C72" w:rsidP="00176C72">
      <w:r w:rsidRPr="00176C72">
        <w:rPr>
          <w:noProof/>
        </w:rPr>
        <w:lastRenderedPageBreak/>
        <w:drawing>
          <wp:inline distT="0" distB="0" distL="0" distR="0" wp14:anchorId="0CAC8977" wp14:editId="0B9FF44E">
            <wp:extent cx="5274310" cy="2246630"/>
            <wp:effectExtent l="0" t="0" r="254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86BE" w14:textId="6DBF9D90" w:rsidR="00001EB5" w:rsidRDefault="0038403F" w:rsidP="00176C72">
      <w:r>
        <w:rPr>
          <w:rFonts w:hint="eastAsia"/>
        </w:rPr>
        <w:t>（使用</w:t>
      </w:r>
      <w:proofErr w:type="spellStart"/>
      <w:r>
        <w:rPr>
          <w:rFonts w:hint="eastAsia"/>
        </w:rPr>
        <w:t>GirdSearchVC</w:t>
      </w:r>
      <w:proofErr w:type="spellEnd"/>
      <w:r>
        <w:rPr>
          <w:rFonts w:hint="eastAsia"/>
        </w:rPr>
        <w:t>计算出的最佳参数组合）</w:t>
      </w:r>
    </w:p>
    <w:p w14:paraId="786825CF" w14:textId="5063CD84" w:rsidR="00001EB5" w:rsidRPr="0038403F" w:rsidRDefault="00001EB5" w:rsidP="0038403F">
      <w:pPr>
        <w:pStyle w:val="3"/>
      </w:pPr>
      <w:r w:rsidRPr="0038403F">
        <w:t>特征提取方式的更换与增强优化</w:t>
      </w:r>
    </w:p>
    <w:p w14:paraId="76AF9262" w14:textId="77777777" w:rsidR="0038403F" w:rsidRDefault="0038403F" w:rsidP="00001EB5"/>
    <w:p w14:paraId="31C92B45" w14:textId="4D093E80" w:rsidR="00001EB5" w:rsidRDefault="00001EB5" w:rsidP="00001EB5">
      <w:r>
        <w:t>在保证模型结构不变（仍使用</w:t>
      </w:r>
      <w:r>
        <w:t>Bagging/AdaBoost</w:t>
      </w:r>
      <w:r>
        <w:t>与</w:t>
      </w:r>
      <w:r>
        <w:t>SVM/</w:t>
      </w:r>
      <w:r>
        <w:t>树）的前提下，改进文本特征可提升效果：</w:t>
      </w:r>
    </w:p>
    <w:p w14:paraId="1FD0335F" w14:textId="0FF547C5" w:rsidR="00001EB5" w:rsidRDefault="00001EB5" w:rsidP="00001EB5">
      <w:pPr>
        <w:pStyle w:val="a4"/>
        <w:numPr>
          <w:ilvl w:val="0"/>
          <w:numId w:val="19"/>
        </w:numPr>
        <w:ind w:firstLineChars="0"/>
      </w:pPr>
      <w:r>
        <w:t>词嵌入（</w:t>
      </w:r>
      <w:r>
        <w:t>Word2Vec/</w:t>
      </w:r>
      <w:proofErr w:type="spellStart"/>
      <w:r>
        <w:t>fastText</w:t>
      </w:r>
      <w:proofErr w:type="spellEnd"/>
      <w:r>
        <w:t>）：将文本分词后用</w:t>
      </w:r>
      <w:proofErr w:type="gramStart"/>
      <w:r>
        <w:t>预训练或自训练</w:t>
      </w:r>
      <w:proofErr w:type="gramEnd"/>
      <w:r>
        <w:t>的词向量（如</w:t>
      </w:r>
      <w:r>
        <w:t>Word2Vec</w:t>
      </w:r>
      <w:r>
        <w:t>）将每个词映射为</w:t>
      </w:r>
      <w:r>
        <w:t xml:space="preserve"> </w:t>
      </w:r>
      <w:r>
        <w:t>密集向量，再求平均或加权平均得到句向量。这样可捕捉词间语义相似性，弥补</w:t>
      </w:r>
      <w:r>
        <w:t>TF-IDF</w:t>
      </w:r>
      <w:r>
        <w:t>只能计数、忽略词义的</w:t>
      </w:r>
      <w:r>
        <w:t xml:space="preserve"> </w:t>
      </w:r>
      <w:r>
        <w:t>不足。但简单平均丢失词序信息。作为特征使用时，可提高模型对同义词的泛化能力。</w:t>
      </w:r>
    </w:p>
    <w:p w14:paraId="4FCEF8A7" w14:textId="6C89ED1D" w:rsidR="00001EB5" w:rsidRDefault="00001EB5" w:rsidP="00001EB5">
      <w:pPr>
        <w:pStyle w:val="a4"/>
        <w:numPr>
          <w:ilvl w:val="0"/>
          <w:numId w:val="19"/>
        </w:numPr>
        <w:ind w:firstLineChars="0"/>
      </w:pPr>
      <w:r>
        <w:t>上下文嵌入（</w:t>
      </w:r>
      <w:r>
        <w:t>BERT</w:t>
      </w:r>
      <w:r>
        <w:t>等）：使用</w:t>
      </w:r>
      <w:r>
        <w:t>BERT</w:t>
      </w:r>
      <w:r>
        <w:t>等</w:t>
      </w:r>
      <w:proofErr w:type="gramStart"/>
      <w:r>
        <w:t>预训练</w:t>
      </w:r>
      <w:proofErr w:type="gramEnd"/>
      <w:r>
        <w:t>语言模型获取</w:t>
      </w:r>
      <w:proofErr w:type="gramStart"/>
      <w:r>
        <w:t>句子级或文档级</w:t>
      </w:r>
      <w:proofErr w:type="gramEnd"/>
      <w:r>
        <w:t>的上下文向量。例如将评论输入</w:t>
      </w:r>
      <w:r>
        <w:t xml:space="preserve"> BERT</w:t>
      </w:r>
      <w:r>
        <w:t>后取</w:t>
      </w:r>
      <w:r>
        <w:t xml:space="preserve"> [CLS] </w:t>
      </w:r>
      <w:r>
        <w:t>向量作为特征。</w:t>
      </w:r>
      <w:r>
        <w:t>BERT</w:t>
      </w:r>
      <w:r>
        <w:t>捕捉了深层语义和上下文关系，在许多评论分类任务中效果显著；相关</w:t>
      </w:r>
      <w:r>
        <w:t xml:space="preserve"> </w:t>
      </w:r>
      <w:r>
        <w:t>研究表明</w:t>
      </w:r>
      <w:r>
        <w:t>BERT</w:t>
      </w:r>
      <w:r>
        <w:t>在</w:t>
      </w:r>
      <w:r>
        <w:t>Amazon</w:t>
      </w:r>
      <w:r>
        <w:t>评论情感</w:t>
      </w:r>
      <w:r>
        <w:t>/</w:t>
      </w:r>
      <w:r>
        <w:t>评分预测上表现优异（准确率可达</w:t>
      </w:r>
      <w:r>
        <w:t xml:space="preserve">94% </w:t>
      </w:r>
      <w:r>
        <w:t>）。在本实验中，可提取</w:t>
      </w:r>
      <w:r>
        <w:t xml:space="preserve">BERT </w:t>
      </w:r>
      <w:r>
        <w:t>嵌入作为输入特征（与</w:t>
      </w:r>
      <w:r>
        <w:t>TF-IDF</w:t>
      </w:r>
      <w:r>
        <w:t>特征并用或替换），然后用同样的集成学习框架进行分类。</w:t>
      </w:r>
    </w:p>
    <w:p w14:paraId="025A6215" w14:textId="708601F2" w:rsidR="0038403F" w:rsidRDefault="00FF2B5C" w:rsidP="0038403F">
      <w:r w:rsidRPr="00FF2B5C">
        <w:drawing>
          <wp:inline distT="0" distB="0" distL="0" distR="0" wp14:anchorId="6005A16A" wp14:editId="694F97DE">
            <wp:extent cx="5274310" cy="1956435"/>
            <wp:effectExtent l="0" t="0" r="254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6EA6" w14:textId="201EE75A" w:rsidR="0038403F" w:rsidRPr="00FF2B5C" w:rsidRDefault="00FF2B5C" w:rsidP="0038403F">
      <w:pPr>
        <w:rPr>
          <w:color w:val="747474" w:themeColor="background2" w:themeShade="80"/>
          <w:sz w:val="18"/>
          <w:szCs w:val="20"/>
        </w:rPr>
      </w:pPr>
      <w:r>
        <w:rPr>
          <w:rFonts w:hint="eastAsia"/>
          <w:color w:val="747474" w:themeColor="background2" w:themeShade="80"/>
          <w:sz w:val="18"/>
          <w:szCs w:val="20"/>
        </w:rPr>
        <w:t>（</w:t>
      </w:r>
      <w:r w:rsidRPr="00FF2B5C">
        <w:rPr>
          <w:rFonts w:hint="eastAsia"/>
          <w:color w:val="747474" w:themeColor="background2" w:themeShade="80"/>
          <w:sz w:val="18"/>
          <w:szCs w:val="20"/>
        </w:rPr>
        <w:t>由于</w:t>
      </w:r>
      <w:r w:rsidRPr="00FF2B5C">
        <w:rPr>
          <w:rFonts w:hint="eastAsia"/>
          <w:color w:val="747474" w:themeColor="background2" w:themeShade="80"/>
          <w:sz w:val="18"/>
          <w:szCs w:val="20"/>
        </w:rPr>
        <w:t>BERT</w:t>
      </w:r>
      <w:r w:rsidRPr="00FF2B5C">
        <w:rPr>
          <w:rFonts w:hint="eastAsia"/>
          <w:color w:val="747474" w:themeColor="background2" w:themeShade="80"/>
          <w:sz w:val="18"/>
          <w:szCs w:val="20"/>
        </w:rPr>
        <w:t>的计算量过大，</w:t>
      </w:r>
      <w:proofErr w:type="gramStart"/>
      <w:r w:rsidRPr="00FF2B5C">
        <w:rPr>
          <w:rFonts w:hint="eastAsia"/>
          <w:color w:val="747474" w:themeColor="background2" w:themeShade="80"/>
          <w:sz w:val="18"/>
          <w:szCs w:val="20"/>
        </w:rPr>
        <w:t>电脑会爆内存</w:t>
      </w:r>
      <w:proofErr w:type="gramEnd"/>
      <w:r w:rsidRPr="00FF2B5C">
        <w:rPr>
          <w:rFonts w:hint="eastAsia"/>
          <w:color w:val="747474" w:themeColor="background2" w:themeShade="80"/>
          <w:sz w:val="18"/>
          <w:szCs w:val="20"/>
        </w:rPr>
        <w:t>，所以一直没有计算出结果。</w:t>
      </w:r>
      <w:r>
        <w:rPr>
          <w:rFonts w:hint="eastAsia"/>
          <w:color w:val="747474" w:themeColor="background2" w:themeShade="80"/>
          <w:sz w:val="18"/>
          <w:szCs w:val="20"/>
        </w:rPr>
        <w:t>）</w:t>
      </w:r>
    </w:p>
    <w:p w14:paraId="1B1C7A9A" w14:textId="77777777" w:rsidR="00FF2B5C" w:rsidRDefault="00FF2B5C" w:rsidP="0038403F">
      <w:pPr>
        <w:rPr>
          <w:rFonts w:hint="eastAsia"/>
        </w:rPr>
      </w:pPr>
    </w:p>
    <w:p w14:paraId="71D0ABC1" w14:textId="6B0C7DAB" w:rsidR="00001EB5" w:rsidRDefault="00001EB5" w:rsidP="00001EB5">
      <w:pPr>
        <w:pStyle w:val="a4"/>
        <w:numPr>
          <w:ilvl w:val="0"/>
          <w:numId w:val="19"/>
        </w:numPr>
        <w:ind w:firstLineChars="0"/>
      </w:pPr>
      <w:r>
        <w:t>情感特征与其他高级特征：可以利用情感词典（如</w:t>
      </w:r>
      <w:proofErr w:type="spellStart"/>
      <w:r>
        <w:t>SentiWordNet</w:t>
      </w:r>
      <w:proofErr w:type="spellEnd"/>
      <w:r>
        <w:t>、</w:t>
      </w:r>
      <w:r>
        <w:t>VADER</w:t>
      </w:r>
      <w:r>
        <w:t>）对评论文本打分，</w:t>
      </w:r>
      <w:proofErr w:type="gramStart"/>
      <w:r>
        <w:t>提取正</w:t>
      </w:r>
      <w:proofErr w:type="gramEnd"/>
      <w:r>
        <w:t>负面情</w:t>
      </w:r>
      <w:r>
        <w:t xml:space="preserve"> </w:t>
      </w:r>
      <w:r>
        <w:t>感词数量或情感倾向得分等特征，以反映用户评分的情感信号。此外，还可加入句子长度、词性标注、主题模</w:t>
      </w:r>
      <w:r>
        <w:t xml:space="preserve"> </w:t>
      </w:r>
      <w:r>
        <w:t>型</w:t>
      </w:r>
      <w:r>
        <w:t>(LDA)</w:t>
      </w:r>
      <w:r>
        <w:t>分布等特征。这些额外特征有时能为机器学习模型提供语义</w:t>
      </w:r>
      <w:r>
        <w:t>/</w:t>
      </w:r>
      <w:r>
        <w:t>情绪补充信息。</w:t>
      </w:r>
    </w:p>
    <w:p w14:paraId="593DF9BD" w14:textId="5C9E274F" w:rsidR="0038403F" w:rsidRDefault="0038403F" w:rsidP="0038403F">
      <w:pPr>
        <w:pStyle w:val="a4"/>
        <w:ind w:left="420" w:firstLineChars="0" w:firstLine="0"/>
      </w:pPr>
      <w:r w:rsidRPr="00193638">
        <w:rPr>
          <w:noProof/>
        </w:rPr>
        <w:lastRenderedPageBreak/>
        <w:drawing>
          <wp:inline distT="0" distB="0" distL="0" distR="0" wp14:anchorId="2F25FCA8" wp14:editId="305CA099">
            <wp:extent cx="5274310" cy="31648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E3B5" w14:textId="07A8DD13" w:rsidR="00FF2B5C" w:rsidRDefault="00FF2B5C" w:rsidP="0038403F">
      <w:pPr>
        <w:pStyle w:val="a4"/>
        <w:ind w:left="420" w:firstLineChars="0" w:firstLine="0"/>
        <w:rPr>
          <w:color w:val="747474" w:themeColor="background2" w:themeShade="80"/>
          <w:sz w:val="18"/>
          <w:szCs w:val="20"/>
        </w:rPr>
      </w:pPr>
      <w:r w:rsidRPr="00FF2B5C">
        <w:rPr>
          <w:rFonts w:hint="eastAsia"/>
          <w:color w:val="747474" w:themeColor="background2" w:themeShade="80"/>
        </w:rPr>
        <w:t>（</w:t>
      </w:r>
      <w:r w:rsidRPr="00FF2B5C">
        <w:rPr>
          <w:rFonts w:hint="eastAsia"/>
          <w:color w:val="747474" w:themeColor="background2" w:themeShade="80"/>
          <w:sz w:val="18"/>
          <w:szCs w:val="20"/>
        </w:rPr>
        <w:t>随机抽样</w:t>
      </w:r>
      <w:r w:rsidRPr="00FF2B5C">
        <w:rPr>
          <w:rFonts w:hint="eastAsia"/>
          <w:color w:val="747474" w:themeColor="background2" w:themeShade="80"/>
          <w:sz w:val="18"/>
          <w:szCs w:val="20"/>
        </w:rPr>
        <w:t>5</w:t>
      </w:r>
      <w:r w:rsidRPr="00FF2B5C">
        <w:rPr>
          <w:color w:val="747474" w:themeColor="background2" w:themeShade="80"/>
          <w:sz w:val="18"/>
          <w:szCs w:val="20"/>
        </w:rPr>
        <w:t>0000</w:t>
      </w:r>
      <w:r w:rsidRPr="00FF2B5C">
        <w:rPr>
          <w:rFonts w:hint="eastAsia"/>
          <w:color w:val="747474" w:themeColor="background2" w:themeShade="80"/>
          <w:sz w:val="18"/>
          <w:szCs w:val="20"/>
        </w:rPr>
        <w:t>条评论中的情感词分布：绿色为正面、红色为负面）</w:t>
      </w:r>
    </w:p>
    <w:p w14:paraId="7435C5DD" w14:textId="401113BE" w:rsidR="00FF2B5C" w:rsidRDefault="00FF2B5C" w:rsidP="00FF2B5C">
      <w:pPr>
        <w:rPr>
          <w:rFonts w:hint="eastAsia"/>
        </w:rPr>
      </w:pPr>
    </w:p>
    <w:p w14:paraId="401FCB81" w14:textId="1B5B796E" w:rsidR="0038403F" w:rsidRDefault="0038403F" w:rsidP="0038403F">
      <w:pPr>
        <w:pStyle w:val="2"/>
        <w:numPr>
          <w:ilvl w:val="0"/>
          <w:numId w:val="1"/>
        </w:numPr>
      </w:pPr>
      <w:r w:rsidRPr="0038403F">
        <w:t>实验总结</w:t>
      </w:r>
    </w:p>
    <w:p w14:paraId="1F4E379F" w14:textId="4DDAF5DF" w:rsidR="0038403F" w:rsidRDefault="0038403F" w:rsidP="0038403F">
      <w:pPr>
        <w:pStyle w:val="3"/>
        <w:numPr>
          <w:ilvl w:val="0"/>
          <w:numId w:val="21"/>
        </w:numPr>
      </w:pPr>
      <w:r>
        <w:t>集成学习的可行性与限制</w:t>
      </w:r>
    </w:p>
    <w:p w14:paraId="2809E424" w14:textId="77777777" w:rsidR="0038403F" w:rsidRDefault="0038403F" w:rsidP="0038403F">
      <w:r>
        <w:t>集成学习通常能提高文本分类准确率，但也有实际限制：</w:t>
      </w:r>
    </w:p>
    <w:p w14:paraId="15602931" w14:textId="77777777" w:rsidR="0038403F" w:rsidRDefault="0038403F" w:rsidP="0038403F">
      <w:r w:rsidRPr="0038403F">
        <w:rPr>
          <w:b/>
          <w:bCs/>
        </w:rPr>
        <w:t>计算成本</w:t>
      </w:r>
      <w:r>
        <w:t>：</w:t>
      </w:r>
      <w:r>
        <w:t>Bagging</w:t>
      </w:r>
      <w:r>
        <w:t>和</w:t>
      </w:r>
      <w:r>
        <w:t>Boosting</w:t>
      </w:r>
      <w:r>
        <w:t>都需要训练多轮基模型，尤其</w:t>
      </w:r>
      <w:proofErr w:type="spellStart"/>
      <w:r>
        <w:t>Bagging+SVM</w:t>
      </w:r>
      <w:proofErr w:type="spellEnd"/>
      <w:r>
        <w:t>和</w:t>
      </w:r>
      <w:proofErr w:type="spellStart"/>
      <w:r>
        <w:t>AdaBoost+SVM</w:t>
      </w:r>
      <w:proofErr w:type="spellEnd"/>
      <w:r>
        <w:t>需要反复训练</w:t>
      </w:r>
      <w:r>
        <w:t xml:space="preserve"> </w:t>
      </w:r>
      <w:r>
        <w:t>多个</w:t>
      </w:r>
      <w:r>
        <w:t>SVM</w:t>
      </w:r>
      <w:r>
        <w:t>，计算开销巨大。在海量</w:t>
      </w:r>
      <w:r>
        <w:t>Amazon</w:t>
      </w:r>
      <w:r>
        <w:t>评论上，需考虑并行化训练或使用近似算法，否则资源需求很高。</w:t>
      </w:r>
    </w:p>
    <w:p w14:paraId="7383B4A8" w14:textId="77777777" w:rsidR="0038403F" w:rsidRDefault="0038403F" w:rsidP="0038403F">
      <w:r w:rsidRPr="0038403F">
        <w:rPr>
          <w:b/>
          <w:bCs/>
        </w:rPr>
        <w:t>过拟合风险</w:t>
      </w:r>
      <w:r>
        <w:t>：尽管</w:t>
      </w:r>
      <w:r>
        <w:t>Bagging</w:t>
      </w:r>
      <w:r>
        <w:t>可减少过拟合，但</w:t>
      </w:r>
      <w:r>
        <w:t>AdaBoost</w:t>
      </w:r>
      <w:r>
        <w:t>若不加约束可能过拟合噪声</w:t>
      </w:r>
      <w:r>
        <w:t xml:space="preserve"> </w:t>
      </w:r>
      <w:r>
        <w:t>。在数据</w:t>
      </w:r>
      <w:proofErr w:type="gramStart"/>
      <w:r>
        <w:t>标签有噪</w:t>
      </w:r>
      <w:proofErr w:type="gramEnd"/>
      <w:r>
        <w:t xml:space="preserve"> </w:t>
      </w:r>
      <w:r>
        <w:t>声（虚假评价、情绪偏差）时，</w:t>
      </w:r>
      <w:r>
        <w:t>Boosting</w:t>
      </w:r>
      <w:r>
        <w:t>可能</w:t>
      </w:r>
      <w:r>
        <w:t>“</w:t>
      </w:r>
      <w:r>
        <w:t>过度拟合</w:t>
      </w:r>
      <w:r>
        <w:t>”</w:t>
      </w:r>
      <w:r>
        <w:t>错误样本。</w:t>
      </w:r>
    </w:p>
    <w:p w14:paraId="56F98BBF" w14:textId="77777777" w:rsidR="0038403F" w:rsidRDefault="0038403F" w:rsidP="0038403F">
      <w:r>
        <w:t>模型复杂度：集成模型通常较难解释，</w:t>
      </w:r>
      <w:proofErr w:type="gramStart"/>
      <w:r>
        <w:t>调参也</w:t>
      </w:r>
      <w:proofErr w:type="gramEnd"/>
      <w:r>
        <w:t>更繁琐（需分别调节基模型和集成参数）。此外，多分类任务下，</w:t>
      </w:r>
      <w:r>
        <w:t>AdaBoost</w:t>
      </w:r>
      <w:r>
        <w:t>需使用如</w:t>
      </w:r>
      <w:r>
        <w:t>SAMME</w:t>
      </w:r>
      <w:r>
        <w:t>等多类扩展，算法实现稍复杂。</w:t>
      </w:r>
    </w:p>
    <w:p w14:paraId="5FDF8A3E" w14:textId="1DC7616A" w:rsidR="0038403F" w:rsidRDefault="0038403F" w:rsidP="0038403F">
      <w:r w:rsidRPr="0038403F">
        <w:rPr>
          <w:b/>
          <w:bCs/>
        </w:rPr>
        <w:t>收益边际</w:t>
      </w:r>
      <w:r>
        <w:t>：对于已经表现较好的模型，集成带来的提升可能有限。若单一</w:t>
      </w:r>
      <w:r>
        <w:t>SVM</w:t>
      </w:r>
      <w:r>
        <w:t>或随机森林已接近最优，堆叠更</w:t>
      </w:r>
      <w:r>
        <w:t xml:space="preserve"> </w:t>
      </w:r>
      <w:r>
        <w:t>多模型可能出现收益递减。</w:t>
      </w:r>
    </w:p>
    <w:p w14:paraId="641746F9" w14:textId="3E731453" w:rsidR="0038403F" w:rsidRPr="0038403F" w:rsidRDefault="0038403F" w:rsidP="0038403F">
      <w:pPr>
        <w:rPr>
          <w:rFonts w:hint="eastAsia"/>
        </w:rPr>
      </w:pPr>
      <w:r>
        <w:t>总体而言，合理使用集成方法（如随机森林或梯度提升）在文本评分预测中仍然是可行的提升策略，但需权衡</w:t>
      </w:r>
      <w:r>
        <w:t xml:space="preserve"> </w:t>
      </w:r>
      <w:r>
        <w:t>准确率收益与计算复杂度、过拟合风险等因素。</w:t>
      </w:r>
    </w:p>
    <w:sectPr w:rsidR="0038403F" w:rsidRPr="003840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4BBB0" w14:textId="77777777" w:rsidR="00F64924" w:rsidRDefault="00F64924" w:rsidP="00DB1216">
      <w:r>
        <w:separator/>
      </w:r>
    </w:p>
  </w:endnote>
  <w:endnote w:type="continuationSeparator" w:id="0">
    <w:p w14:paraId="0AD3CEA1" w14:textId="77777777" w:rsidR="00F64924" w:rsidRDefault="00F64924" w:rsidP="00DB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3DDFC4" w14:textId="77777777" w:rsidR="00F64924" w:rsidRDefault="00F64924" w:rsidP="00DB1216">
      <w:r>
        <w:separator/>
      </w:r>
    </w:p>
  </w:footnote>
  <w:footnote w:type="continuationSeparator" w:id="0">
    <w:p w14:paraId="3E4C6F1F" w14:textId="77777777" w:rsidR="00F64924" w:rsidRDefault="00F64924" w:rsidP="00DB12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65545"/>
    <w:multiLevelType w:val="hybridMultilevel"/>
    <w:tmpl w:val="C06695D8"/>
    <w:lvl w:ilvl="0" w:tplc="8B2479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4B4B86"/>
    <w:multiLevelType w:val="hybridMultilevel"/>
    <w:tmpl w:val="3732DC6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FB11B5"/>
    <w:multiLevelType w:val="hybridMultilevel"/>
    <w:tmpl w:val="2F48503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B104E1"/>
    <w:multiLevelType w:val="hybridMultilevel"/>
    <w:tmpl w:val="D14A981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6F74D0"/>
    <w:multiLevelType w:val="hybridMultilevel"/>
    <w:tmpl w:val="54DA9630"/>
    <w:lvl w:ilvl="0" w:tplc="04090013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6E85130"/>
    <w:multiLevelType w:val="hybridMultilevel"/>
    <w:tmpl w:val="074646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96362EB"/>
    <w:multiLevelType w:val="hybridMultilevel"/>
    <w:tmpl w:val="BD0AA314"/>
    <w:lvl w:ilvl="0" w:tplc="8B2479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CDA6FB5"/>
    <w:multiLevelType w:val="hybridMultilevel"/>
    <w:tmpl w:val="95E0417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8217909"/>
    <w:multiLevelType w:val="hybridMultilevel"/>
    <w:tmpl w:val="911E9508"/>
    <w:lvl w:ilvl="0" w:tplc="CD385872">
      <w:start w:val="1"/>
      <w:numFmt w:val="decimal"/>
      <w:pStyle w:val="3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CE72BE2"/>
    <w:multiLevelType w:val="multilevel"/>
    <w:tmpl w:val="79E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F540C"/>
    <w:multiLevelType w:val="hybridMultilevel"/>
    <w:tmpl w:val="AC8ADF48"/>
    <w:lvl w:ilvl="0" w:tplc="8B2479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52391CAE"/>
    <w:multiLevelType w:val="hybridMultilevel"/>
    <w:tmpl w:val="0BB6B154"/>
    <w:lvl w:ilvl="0" w:tplc="59A2359E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52C33E4"/>
    <w:multiLevelType w:val="multilevel"/>
    <w:tmpl w:val="EB60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87486"/>
    <w:multiLevelType w:val="hybridMultilevel"/>
    <w:tmpl w:val="1BB682A6"/>
    <w:lvl w:ilvl="0" w:tplc="8B2479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1B65D9A"/>
    <w:multiLevelType w:val="hybridMultilevel"/>
    <w:tmpl w:val="6E9CE8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4487CA6"/>
    <w:multiLevelType w:val="hybridMultilevel"/>
    <w:tmpl w:val="94F856B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8C345B6"/>
    <w:multiLevelType w:val="hybridMultilevel"/>
    <w:tmpl w:val="DA465A8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9A108EB"/>
    <w:multiLevelType w:val="hybridMultilevel"/>
    <w:tmpl w:val="FEA0016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B9800A0"/>
    <w:multiLevelType w:val="hybridMultilevel"/>
    <w:tmpl w:val="50B21F7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BFA6D0C"/>
    <w:multiLevelType w:val="hybridMultilevel"/>
    <w:tmpl w:val="28627F22"/>
    <w:lvl w:ilvl="0" w:tplc="8B24791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6"/>
  </w:num>
  <w:num w:numId="2">
    <w:abstractNumId w:val="9"/>
  </w:num>
  <w:num w:numId="3">
    <w:abstractNumId w:val="5"/>
  </w:num>
  <w:num w:numId="4">
    <w:abstractNumId w:val="10"/>
  </w:num>
  <w:num w:numId="5">
    <w:abstractNumId w:val="15"/>
  </w:num>
  <w:num w:numId="6">
    <w:abstractNumId w:val="11"/>
  </w:num>
  <w:num w:numId="7">
    <w:abstractNumId w:val="2"/>
  </w:num>
  <w:num w:numId="8">
    <w:abstractNumId w:val="1"/>
  </w:num>
  <w:num w:numId="9">
    <w:abstractNumId w:val="6"/>
  </w:num>
  <w:num w:numId="10">
    <w:abstractNumId w:val="18"/>
  </w:num>
  <w:num w:numId="11">
    <w:abstractNumId w:val="0"/>
  </w:num>
  <w:num w:numId="12">
    <w:abstractNumId w:val="12"/>
  </w:num>
  <w:num w:numId="13">
    <w:abstractNumId w:val="7"/>
  </w:num>
  <w:num w:numId="14">
    <w:abstractNumId w:val="17"/>
  </w:num>
  <w:num w:numId="15">
    <w:abstractNumId w:val="19"/>
  </w:num>
  <w:num w:numId="16">
    <w:abstractNumId w:val="4"/>
  </w:num>
  <w:num w:numId="17">
    <w:abstractNumId w:val="8"/>
  </w:num>
  <w:num w:numId="18">
    <w:abstractNumId w:val="14"/>
  </w:num>
  <w:num w:numId="19">
    <w:abstractNumId w:val="13"/>
  </w:num>
  <w:num w:numId="20">
    <w:abstractNumId w:val="3"/>
  </w:num>
  <w:num w:numId="2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61"/>
    <w:rsid w:val="00001EB5"/>
    <w:rsid w:val="000736B3"/>
    <w:rsid w:val="000A54B8"/>
    <w:rsid w:val="000D462C"/>
    <w:rsid w:val="000E0B95"/>
    <w:rsid w:val="0015016D"/>
    <w:rsid w:val="00176C72"/>
    <w:rsid w:val="00193638"/>
    <w:rsid w:val="001A55AD"/>
    <w:rsid w:val="001D2AE7"/>
    <w:rsid w:val="002C1A44"/>
    <w:rsid w:val="002F4AF8"/>
    <w:rsid w:val="0038403F"/>
    <w:rsid w:val="003F5FFE"/>
    <w:rsid w:val="004B11C7"/>
    <w:rsid w:val="004D732F"/>
    <w:rsid w:val="007B2A61"/>
    <w:rsid w:val="00824934"/>
    <w:rsid w:val="008428DD"/>
    <w:rsid w:val="0088028A"/>
    <w:rsid w:val="008A42E6"/>
    <w:rsid w:val="008B7CC7"/>
    <w:rsid w:val="00997FCC"/>
    <w:rsid w:val="00A0340A"/>
    <w:rsid w:val="00A152DA"/>
    <w:rsid w:val="00A30A06"/>
    <w:rsid w:val="00A8653E"/>
    <w:rsid w:val="00A91766"/>
    <w:rsid w:val="00B00B79"/>
    <w:rsid w:val="00B57F64"/>
    <w:rsid w:val="00D25F16"/>
    <w:rsid w:val="00DB1216"/>
    <w:rsid w:val="00DD24DB"/>
    <w:rsid w:val="00DD3AB1"/>
    <w:rsid w:val="00E50A61"/>
    <w:rsid w:val="00E90276"/>
    <w:rsid w:val="00EA6644"/>
    <w:rsid w:val="00F075EE"/>
    <w:rsid w:val="00F64924"/>
    <w:rsid w:val="00F67649"/>
    <w:rsid w:val="00FF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43432C"/>
  <w15:chartTrackingRefBased/>
  <w15:docId w15:val="{0C16A60E-0A82-42E9-87F8-86623094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B5C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DD24DB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rsid w:val="00D25F16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38403F"/>
    <w:pPr>
      <w:keepNext/>
      <w:keepLines/>
      <w:numPr>
        <w:numId w:val="17"/>
      </w:numPr>
      <w:spacing w:before="260" w:after="260" w:line="416" w:lineRule="auto"/>
      <w:outlineLvl w:val="2"/>
    </w:pPr>
    <w:rPr>
      <w:rFonts w:ascii="宋体" w:hAnsi="宋体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FF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4D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D25F16"/>
    <w:rPr>
      <w:rFonts w:ascii="宋体" w:eastAsia="宋体" w:hAnsi="宋体" w:cs="宋体"/>
      <w:b/>
      <w:bCs/>
      <w:kern w:val="0"/>
      <w:sz w:val="36"/>
      <w:szCs w:val="36"/>
    </w:rPr>
  </w:style>
  <w:style w:type="paragraph" w:styleId="a3">
    <w:name w:val="caption"/>
    <w:basedOn w:val="a"/>
    <w:next w:val="a"/>
    <w:uiPriority w:val="35"/>
    <w:unhideWhenUsed/>
    <w:qFormat/>
    <w:rsid w:val="00D25F16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D25F16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D25F1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character" w:customStyle="1" w:styleId="relative">
    <w:name w:val="relative"/>
    <w:basedOn w:val="a0"/>
    <w:rsid w:val="00E50A61"/>
  </w:style>
  <w:style w:type="character" w:styleId="HTML">
    <w:name w:val="HTML Code"/>
    <w:basedOn w:val="a0"/>
    <w:uiPriority w:val="99"/>
    <w:semiHidden/>
    <w:unhideWhenUsed/>
    <w:rsid w:val="00E50A61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38403F"/>
    <w:rPr>
      <w:rFonts w:ascii="宋体" w:eastAsia="宋体" w:hAnsi="宋体"/>
      <w:b/>
      <w:bCs/>
      <w:sz w:val="28"/>
      <w:szCs w:val="28"/>
    </w:rPr>
  </w:style>
  <w:style w:type="paragraph" w:customStyle="1" w:styleId="ds-markdown-paragraph">
    <w:name w:val="ds-markdown-paragraph"/>
    <w:basedOn w:val="a"/>
    <w:rsid w:val="008B7CC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3F5FFE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Strong"/>
    <w:basedOn w:val="a0"/>
    <w:uiPriority w:val="22"/>
    <w:qFormat/>
    <w:rsid w:val="008A42E6"/>
    <w:rPr>
      <w:b/>
      <w:bCs/>
    </w:rPr>
  </w:style>
  <w:style w:type="paragraph" w:styleId="a6">
    <w:name w:val="header"/>
    <w:basedOn w:val="a"/>
    <w:link w:val="a7"/>
    <w:uiPriority w:val="99"/>
    <w:unhideWhenUsed/>
    <w:rsid w:val="00DB12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B121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B12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B1216"/>
    <w:rPr>
      <w:sz w:val="18"/>
      <w:szCs w:val="18"/>
    </w:rPr>
  </w:style>
  <w:style w:type="table" w:styleId="aa">
    <w:name w:val="Table Grid"/>
    <w:basedOn w:val="a1"/>
    <w:uiPriority w:val="39"/>
    <w:rsid w:val="00A917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9</Pages>
  <Words>881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Houyi Liu</dc:creator>
  <cp:keywords/>
  <dc:description/>
  <cp:lastModifiedBy>Houyi Liu</cp:lastModifiedBy>
  <cp:revision>5</cp:revision>
  <cp:lastPrinted>2025-05-15T01:55:00Z</cp:lastPrinted>
  <dcterms:created xsi:type="dcterms:W3CDTF">2025-05-14T10:04:00Z</dcterms:created>
  <dcterms:modified xsi:type="dcterms:W3CDTF">2025-05-15T01:56:00Z</dcterms:modified>
</cp:coreProperties>
</file>