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85B6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UE5_Lyra学习指南_</w:t>
      </w:r>
      <w:r>
        <w:rPr>
          <w:rFonts w:hint="eastAsia"/>
          <w:lang w:val="en-US" w:eastAsia="zh-CN"/>
        </w:rPr>
        <w:t>038_预加载界面</w:t>
      </w:r>
    </w:p>
    <w:p w14:paraId="345B8BAF">
      <w:pPr>
        <w:bidi w:val="0"/>
        <w:rPr>
          <w:rFonts w:hint="default"/>
        </w:rPr>
      </w:pPr>
    </w:p>
    <w:p w14:paraId="68540296">
      <w:pPr>
        <w:bidi w:val="0"/>
      </w:pPr>
      <w:r>
        <w:rPr>
          <w:rFonts w:hint="default"/>
          <w:lang w:val="en-US" w:eastAsia="zh-CN"/>
        </w:rPr>
        <w:t>本文章仅为小刚-B站课堂-虚幻引擎视频课程Lyra-精讲的演讲手稿.  </w:t>
      </w:r>
    </w:p>
    <w:p w14:paraId="65BAB5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本套课程链接:</w:t>
      </w:r>
    </w:p>
    <w:p w14:paraId="5C98B0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[UE5]虚幻引擎游戏案例Lyra精讲</w:t>
      </w:r>
    </w:p>
    <w:p w14:paraId="26D7C1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"https://www.bilibili.com/cheese/play/ss112001159"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https://www.bilibili.com/cheese/play/ss112001159</w:t>
      </w:r>
      <w:r>
        <w:rPr>
          <w:rFonts w:hint="default"/>
          <w:lang w:val="en-US" w:eastAsia="zh-CN"/>
        </w:rPr>
        <w:fldChar w:fldCharType="end"/>
      </w:r>
    </w:p>
    <w:p w14:paraId="40A64A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前置课程链接:</w:t>
      </w:r>
    </w:p>
    <w:p w14:paraId="0C51810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default"/>
          <w:lang w:val="en-US" w:eastAsia="zh-CN"/>
        </w:rPr>
        <w:t>UE5]虚幻引擎UEC++从基础到进阶</w:t>
      </w:r>
    </w:p>
    <w:p w14:paraId="10680B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"https://www.bilibili.com/cheese/play/ss28043"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https://www.bilibili.com/cheese/play/ss28043</w:t>
      </w:r>
      <w:r>
        <w:rPr>
          <w:rFonts w:hint="default"/>
          <w:lang w:val="en-US" w:eastAsia="zh-CN"/>
        </w:rPr>
        <w:fldChar w:fldCharType="end"/>
      </w:r>
    </w:p>
    <w:p w14:paraId="1A45FC65">
      <w:pPr>
        <w:bidi w:val="0"/>
      </w:pPr>
      <w:r>
        <w:rPr>
          <w:rFonts w:hint="default"/>
          <w:lang w:val="en-US" w:eastAsia="zh-CN"/>
        </w:rPr>
        <w:t>文章内容由小刚撰写,采用了以下多种方式:  </w:t>
      </w:r>
    </w:p>
    <w:p w14:paraId="7512B99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1.口述转文字  </w:t>
      </w:r>
    </w:p>
    <w:p w14:paraId="7F90BF7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2.AI重构  </w:t>
      </w:r>
    </w:p>
    <w:p w14:paraId="578E784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3.参考引擎源码  </w:t>
      </w:r>
    </w:p>
    <w:p w14:paraId="3AFF6A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4.Lyra工程源码  </w:t>
      </w:r>
    </w:p>
    <w:p w14:paraId="11203B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5.结合社区论坛各位大佬的解析  </w:t>
      </w:r>
    </w:p>
    <w:p w14:paraId="28025D3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0BBA4F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本节主要详细讲解一下这个加载屏幕,在之前的章节中我们做了临时修复,但是并没有详细讲解这个插件.现在我们有必要来展开看看.</w:t>
      </w:r>
    </w:p>
    <w:p w14:paraId="191CC20A">
      <w:pPr>
        <w:rPr>
          <w:rFonts w:hint="eastAsia"/>
          <w:lang w:val="en-US" w:eastAsia="zh-CN"/>
        </w:rPr>
      </w:pPr>
    </w:p>
    <w:p w14:paraId="1969021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CommonStartupLoadingScreen</w:t>
      </w:r>
    </w:p>
    <w:p w14:paraId="493C96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演示效果如下:</w:t>
      </w:r>
    </w:p>
    <w:p w14:paraId="39EBFB17">
      <w:pPr>
        <w:rPr>
          <w:rFonts w:hint="eastAsia"/>
          <w:lang w:val="en-US" w:eastAsia="zh-CN"/>
        </w:rPr>
      </w:pPr>
    </w:p>
    <w:p w14:paraId="07238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9070" cy="2958465"/>
            <wp:effectExtent l="0" t="0" r="17780" b="13335"/>
            <wp:docPr id="2" name="图片 2" descr="P_RedLoa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_RedLoadi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1DD7">
      <w:pPr>
        <w:rPr>
          <w:rFonts w:hint="default"/>
          <w:lang w:val="en-US" w:eastAsia="zh-CN"/>
        </w:rPr>
      </w:pPr>
    </w:p>
    <w:p w14:paraId="0B1BC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这个界面就是它</w:t>
      </w:r>
    </w:p>
    <w:p w14:paraId="7814983D">
      <w:pPr>
        <w:rPr>
          <w:rFonts w:hint="eastAsia"/>
          <w:lang w:val="en-US" w:eastAsia="zh-CN"/>
        </w:rPr>
      </w:pPr>
    </w:p>
    <w:p w14:paraId="74D90F9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981960"/>
            <wp:effectExtent l="0" t="0" r="10795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24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这个Slate界面实例化位置</w:t>
      </w:r>
    </w:p>
    <w:p w14:paraId="5665F51A">
      <w:r>
        <w:drawing>
          <wp:inline distT="0" distB="0" distL="114300" distR="114300">
            <wp:extent cx="5265420" cy="2460625"/>
            <wp:effectExtent l="0" t="0" r="11430" b="158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72C0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这个流程是在该模块的启动时进行注册使用</w:t>
      </w:r>
    </w:p>
    <w:p w14:paraId="46ACCF75">
      <w:r>
        <w:drawing>
          <wp:inline distT="0" distB="0" distL="114300" distR="114300">
            <wp:extent cx="5274310" cy="2299335"/>
            <wp:effectExtent l="0" t="0" r="2540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7B2A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CommonLoadingScreen</w:t>
      </w:r>
    </w:p>
    <w:p w14:paraId="09AF4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见MD文档.此处作为使用截图补充.</w:t>
      </w:r>
    </w:p>
    <w:p w14:paraId="26642CC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开发者设置</w:t>
      </w:r>
    </w:p>
    <w:p w14:paraId="6090B20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635A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控件蓝图</w:t>
      </w:r>
    </w:p>
    <w:p w14:paraId="202BF5CC">
      <w:r>
        <w:drawing>
          <wp:inline distT="0" distB="0" distL="114300" distR="114300">
            <wp:extent cx="5266690" cy="1964055"/>
            <wp:effectExtent l="0" t="0" r="10160" b="171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CBA81"/>
    <w:p w14:paraId="15E3CC0C"/>
    <w:p w14:paraId="5EB73B0D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W_LoadingScreen_Host</w:t>
      </w:r>
    </w:p>
    <w:p w14:paraId="27652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加载界面的容器.用于切换内部显示的Loading效果</w:t>
      </w:r>
    </w:p>
    <w:p w14:paraId="199E45A3">
      <w:r>
        <w:drawing>
          <wp:inline distT="0" distB="0" distL="114300" distR="114300">
            <wp:extent cx="5267325" cy="1955800"/>
            <wp:effectExtent l="0" t="0" r="9525" b="635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7AFFF"/>
    <w:p w14:paraId="619BC7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NameSlote可以用于替换里面的指定的控件</w:t>
      </w:r>
    </w:p>
    <w:p w14:paraId="0222AAD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856865"/>
            <wp:effectExtent l="0" t="0" r="6350" b="63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254A1">
      <w:r>
        <w:drawing>
          <wp:inline distT="0" distB="0" distL="114300" distR="114300">
            <wp:extent cx="5270500" cy="3159760"/>
            <wp:effectExtent l="0" t="0" r="6350" b="254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03EA3">
      <w:pPr>
        <w:rPr>
          <w:rFonts w:hint="eastAsia"/>
          <w:lang w:val="en-US" w:eastAsia="zh-CN"/>
        </w:rPr>
      </w:pPr>
    </w:p>
    <w:p w14:paraId="6314C96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W_LoadingScreenReasonDebugText</w:t>
      </w:r>
    </w:p>
    <w:p w14:paraId="684C65E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337435"/>
            <wp:effectExtent l="0" t="0" r="3810" b="571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E69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用来读取阶段的代码</w:t>
      </w:r>
    </w:p>
    <w:p w14:paraId="0F03C550">
      <w:r>
        <w:drawing>
          <wp:inline distT="0" distB="0" distL="114300" distR="114300">
            <wp:extent cx="5266690" cy="2551430"/>
            <wp:effectExtent l="0" t="0" r="10160" b="127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4732E">
      <w:pPr>
        <w:rPr>
          <w:rFonts w:hint="eastAsia"/>
          <w:lang w:val="en-US" w:eastAsia="zh-CN"/>
        </w:rPr>
      </w:pPr>
    </w:p>
    <w:p w14:paraId="7EE1837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W_LoadingScreen_DefaultContent</w:t>
      </w:r>
    </w:p>
    <w:p w14:paraId="53BEB5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加载界面的内容容器 无功能代码</w:t>
      </w:r>
    </w:p>
    <w:p w14:paraId="4DB4517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052320"/>
            <wp:effectExtent l="0" t="0" r="6350" b="508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B435C">
      <w:pPr>
        <w:rPr>
          <w:rFonts w:hint="eastAsia"/>
          <w:lang w:val="en-US" w:eastAsia="zh-CN"/>
        </w:rPr>
      </w:pPr>
    </w:p>
    <w:p w14:paraId="009DAB21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W_LyraLogo_LoadingScreen</w:t>
      </w:r>
    </w:p>
    <w:p w14:paraId="024D9A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大Logo 无功能代码</w:t>
      </w:r>
    </w:p>
    <w:p w14:paraId="11024DB9">
      <w:pPr>
        <w:rPr>
          <w:rFonts w:hint="eastAsia"/>
          <w:lang w:val="en-US" w:eastAsia="zh-CN"/>
        </w:rPr>
      </w:pPr>
    </w:p>
    <w:p w14:paraId="5A54664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59070" cy="2410460"/>
            <wp:effectExtent l="0" t="0" r="17780" b="889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53D6C"/>
    <w:p w14:paraId="6F806A68">
      <w:pPr>
        <w:pStyle w:val="2"/>
        <w:bidi w:val="0"/>
        <w:rPr>
          <w:rFonts w:hint="default"/>
        </w:rPr>
      </w:pPr>
      <w:r>
        <w:rPr>
          <w:rFonts w:hint="default"/>
        </w:rPr>
        <w:t>LyraLoadingScreenSubsystem</w:t>
      </w:r>
    </w:p>
    <w:p w14:paraId="38BF43C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只是一个用来存储加载界面的内容控件的子系统.过于简单,不讲解.</w:t>
      </w:r>
    </w:p>
    <w:p w14:paraId="227DCA1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4315460"/>
            <wp:effectExtent l="0" t="0" r="6350" b="889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CE12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调用位置</w:t>
      </w:r>
    </w:p>
    <w:p w14:paraId="703799D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2588260"/>
            <wp:effectExtent l="0" t="0" r="14605" b="254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90193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0B8D93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简单易用的代码.但是需要明白如何嵌入到引擎的流程中.比如具体是哪个代理?配置的界面从哪里来的?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NkZmExM2RhMTkxOWQxYzljYmIwMzE0ZWEzODhhMTkifQ=="/>
  </w:docVars>
  <w:rsids>
    <w:rsidRoot w:val="00000000"/>
    <w:rsid w:val="02C07F6F"/>
    <w:rsid w:val="0EC46091"/>
    <w:rsid w:val="118B5A26"/>
    <w:rsid w:val="216D59F9"/>
    <w:rsid w:val="33D52922"/>
    <w:rsid w:val="451F6BF8"/>
    <w:rsid w:val="528C45CC"/>
    <w:rsid w:val="57762251"/>
    <w:rsid w:val="6CAA4B64"/>
    <w:rsid w:val="6F81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418</Words>
  <Characters>740</Characters>
  <Lines>0</Lines>
  <Paragraphs>0</Paragraphs>
  <TotalTime>35</TotalTime>
  <ScaleCrop>false</ScaleCrop>
  <LinksUpToDate>false</LinksUpToDate>
  <CharactersWithSpaces>757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2025-08-13T08:50:00Z</dcterms:created>
  <dc:creator>70977</dc:creator>
  <cp:lastModifiedBy>兩儀</cp:lastModifiedBy>
  <dcterms:modified xsi:type="dcterms:W3CDTF">2025-08-14T01:22:34Z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45A689B2B11C41AEAD66A0931AFDDB57_12</vt:lpwstr>
  </property>
</Properties>
</file>