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/>
        <w:jc w:val="center"/>
        <w:rPr>
          <w:spacing w:val="20"/>
          <w:sz w:val="40"/>
          <w:szCs w:val="40"/>
        </w:rPr>
      </w:pPr>
      <w:r>
        <w:rPr>
          <w:spacing w:val="20"/>
          <w:sz w:val="44"/>
        </w:rPr>
        <w:pict>
          <v:shape id="图片 2" o:spid="_x0000_s1029" o:spt="75" alt="01263967082093" type="#_x0000_t75" style="position:absolute;left:0pt;margin-left:0pt;margin-top:0pt;height:51.6pt;width:54pt;mso-wrap-distance-left:9pt;mso-wrap-distance-right:9pt;z-index:251659264;mso-width-relative:page;mso-height-relative:page;" filled="f" o:preferrelative="t" stroked="f" coordsize="21600,21600" wrapcoords="-257 0 -257 21330 21600 21330 21600 0 -257 0">
            <v:path/>
            <v:fill on="f" focussize="0,0"/>
            <v:stroke on="f" joinstyle="miter"/>
            <v:imagedata r:id="rId6" o:title="21272422803687"/>
            <o:lock v:ext="edit" aspectratio="t"/>
            <w10:wrap type="tight"/>
          </v:shape>
        </w:pict>
      </w:r>
      <w:r>
        <w:rPr>
          <w:rFonts w:hint="eastAsia"/>
          <w:b/>
          <w:bCs/>
          <w:spacing w:val="20"/>
          <w:sz w:val="40"/>
          <w:szCs w:val="40"/>
        </w:rPr>
        <w:t>中科红旗（北京）信息科技有限公司</w:t>
      </w:r>
    </w:p>
    <w:p>
      <w:pPr>
        <w:widowControl/>
        <w:spacing w:line="160" w:lineRule="atLeast"/>
        <w:rPr>
          <w:b/>
          <w:bCs/>
        </w:rPr>
      </w:pPr>
      <w:r>
        <w:pict>
          <v:group id="组合 56" o:spid="_x0000_s1026" o:spt="203" style="position:absolute;left:0pt;margin-left:0pt;margin-top:7.8pt;height:8.15pt;width:368.9pt;z-index:251660288;mso-width-relative:page;mso-height-relative:page;" coordsize="4685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">
            <o:lock v:ext="edit"/>
            <v:line id="_x0000_s1027" o:spid="_x0000_s1027" o:spt="20" style="position:absolute;left:0;top:0;height:44;width:4683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">
              <v:path arrowok="t"/>
              <v:fill focussize="0,0"/>
              <v:stroke weight="6pt" color="#CC0000"/>
              <v:imagedata o:title=""/>
              <o:lock v:ext="edit"/>
            </v:line>
            <v:line id="_x0000_s1028" o:spid="_x0000_s1028" o:spt="20" style="position:absolute;left:76;top:990;height:45;width:4677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kjygAAAOA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">
              <v:path arrowok="t"/>
              <v:fill focussize="0,0"/>
              <v:stroke/>
              <v:imagedata o:title=""/>
              <o:lock v:ext="edit"/>
            </v:line>
          </v:group>
        </w:pict>
      </w: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29"/>
        <w:tblW w:w="518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182" w:type="dxa"/>
            <w:vAlign w:val="center"/>
          </w:tcPr>
          <w:p>
            <w:pPr>
              <w:widowControl/>
              <w:spacing w:line="0" w:lineRule="atLeast"/>
              <w:jc w:val="center"/>
              <w:rPr>
                <w:b/>
                <w:bCs/>
                <w:color w:val="FF0000"/>
                <w:sz w:val="52"/>
              </w:rPr>
            </w:pPr>
            <w:r>
              <w:rPr>
                <w:rFonts w:hint="eastAsia"/>
                <w:b/>
                <w:bCs/>
                <w:sz w:val="52"/>
              </w:rPr>
              <w:t>代码评审规程</w:t>
            </w:r>
          </w:p>
        </w:tc>
      </w:tr>
    </w:tbl>
    <w:p/>
    <w:p/>
    <w:tbl>
      <w:tblPr>
        <w:tblStyle w:val="29"/>
        <w:tblW w:w="3362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right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文件编号：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0" w:lineRule="atLeast"/>
              <w:rPr>
                <w:color w:val="FF0000"/>
              </w:rPr>
            </w:pPr>
            <w:r>
              <w:rPr>
                <w:rFonts w:hint="eastAsia"/>
              </w:rPr>
              <w:t>GC-CX08-01</w:t>
            </w:r>
          </w:p>
        </w:tc>
      </w:tr>
    </w:tbl>
    <w:p/>
    <w:p>
      <w:pPr>
        <w:pStyle w:val="20"/>
        <w:jc w:val="both"/>
      </w:pPr>
    </w:p>
    <w:p/>
    <w:p/>
    <w:p/>
    <w:p/>
    <w:p/>
    <w:p/>
    <w:p/>
    <w:p/>
    <w:p/>
    <w:p/>
    <w:p/>
    <w:tbl>
      <w:tblPr>
        <w:tblStyle w:val="29"/>
        <w:tblW w:w="601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2080"/>
        <w:gridCol w:w="1020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rFonts w:hint="eastAsia"/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2080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董金彩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20.5.28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2080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208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刘偊赜</w:t>
            </w:r>
          </w:p>
        </w:tc>
        <w:tc>
          <w:tcPr>
            <w:tcW w:w="1020" w:type="dxa"/>
            <w:vAlign w:val="center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20.5.28</w:t>
            </w:r>
          </w:p>
        </w:tc>
      </w:tr>
    </w:tbl>
    <w:p/>
    <w:p/>
    <w:p/>
    <w:p>
      <w:pPr>
        <w:widowControl/>
        <w:rPr>
          <w:b/>
          <w:sz w:val="28"/>
        </w:rPr>
      </w:pPr>
      <w:bookmarkStart w:id="0" w:name="_Hlt523909367"/>
    </w:p>
    <w:bookmarkEnd w:id="0"/>
    <w:p>
      <w:pPr>
        <w:rPr>
          <w:b/>
          <w:sz w:val="24"/>
        </w:rPr>
      </w:pPr>
    </w:p>
    <w:p>
      <w:pPr>
        <w:rPr>
          <w:b/>
          <w:sz w:val="24"/>
        </w:rPr>
        <w:sectPr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2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rPr>
                <w:rFonts w:hint="eastAsia"/>
              </w:rPr>
              <w:t>创建此文件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br w:type="page"/>
      </w:r>
      <w:bookmarkStart w:id="1" w:name="_Toc125884415"/>
      <w:bookmarkStart w:id="2" w:name="_Toc125884379"/>
      <w:r>
        <w:rPr>
          <w:rFonts w:hint="eastAsia"/>
        </w:rPr>
        <w:t>目的</w:t>
      </w:r>
      <w:bookmarkEnd w:id="1"/>
      <w:bookmarkEnd w:id="2"/>
    </w:p>
    <w:p>
      <w:pPr>
        <w:pStyle w:val="3"/>
        <w:ind w:firstLine="440"/>
      </w:pPr>
      <w:r>
        <w:rPr>
          <w:rFonts w:hint="eastAsia"/>
        </w:rPr>
        <w:t>通过代码评审，发现代码中的缺陷，以减轻测试和返工的工作量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3" w:name="_Toc125884380"/>
      <w:bookmarkStart w:id="4" w:name="_Toc125884416"/>
      <w:r>
        <w:rPr>
          <w:rFonts w:hint="eastAsia"/>
        </w:rPr>
        <w:t>适用范围</w:t>
      </w:r>
      <w:bookmarkEnd w:id="3"/>
      <w:bookmarkEnd w:id="4"/>
    </w:p>
    <w:p>
      <w:pPr>
        <w:pStyle w:val="3"/>
        <w:ind w:firstLine="440"/>
      </w:pPr>
      <w:r>
        <w:rPr>
          <w:rFonts w:hint="eastAsia"/>
        </w:rPr>
        <w:t>适用于项目开发过程中代码评审的进行。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5" w:name="_活动SCM-A-1：编制SCMP"/>
      <w:bookmarkEnd w:id="5"/>
      <w:bookmarkStart w:id="6" w:name="_Toc125884381"/>
      <w:bookmarkStart w:id="7" w:name="_Toc125884417"/>
      <w:bookmarkStart w:id="8" w:name="_Toc407424736"/>
      <w:bookmarkStart w:id="9" w:name="_Toc409496623"/>
      <w:bookmarkStart w:id="10" w:name="_Toc523910164"/>
      <w:bookmarkStart w:id="11" w:name="_Toc414345693"/>
      <w:bookmarkStart w:id="12" w:name="_Toc454868071"/>
      <w:bookmarkStart w:id="13" w:name="_Toc523302724"/>
      <w:r>
        <w:rPr>
          <w:rFonts w:hint="eastAsia"/>
        </w:rPr>
        <w:t>职责</w:t>
      </w:r>
      <w:bookmarkEnd w:id="6"/>
      <w:bookmarkEnd w:id="7"/>
      <w:bookmarkStart w:id="36" w:name="_GoBack"/>
      <w:bookmarkEnd w:id="36"/>
    </w:p>
    <w:p>
      <w:pPr>
        <w:pStyle w:val="3"/>
        <w:ind w:firstLine="440"/>
      </w:pPr>
      <w:r>
        <w:rPr>
          <w:rFonts w:hint="eastAsia"/>
        </w:rPr>
        <w:t>项目研发组leader：组织代码评审。</w:t>
      </w:r>
    </w:p>
    <w:p>
      <w:pPr>
        <w:pStyle w:val="3"/>
        <w:ind w:firstLine="440"/>
      </w:pPr>
      <w:r>
        <w:rPr>
          <w:rFonts w:hint="eastAsia"/>
        </w:rPr>
        <w:t>开发工程师：检视代码，提出意见、解释代码，记录问题。</w:t>
      </w:r>
    </w:p>
    <w:bookmarkEnd w:id="8"/>
    <w:bookmarkEnd w:id="9"/>
    <w:bookmarkEnd w:id="10"/>
    <w:bookmarkEnd w:id="11"/>
    <w:bookmarkEnd w:id="12"/>
    <w:bookmarkEnd w:id="13"/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14" w:name="_Toc125884382"/>
      <w:bookmarkEnd w:id="14"/>
      <w:bookmarkStart w:id="15" w:name="_Toc125884418"/>
      <w:bookmarkEnd w:id="15"/>
      <w:bookmarkStart w:id="16" w:name="_Toc125884384"/>
      <w:bookmarkStart w:id="17" w:name="_Toc125884420"/>
      <w:r>
        <w:rPr>
          <w:rFonts w:hint="eastAsia"/>
        </w:rPr>
        <w:t>工作程序</w:t>
      </w:r>
      <w:bookmarkEnd w:id="16"/>
      <w:bookmarkEnd w:id="17"/>
    </w:p>
    <w:p>
      <w:pPr>
        <w:pStyle w:val="3"/>
        <w:ind w:firstLine="440"/>
      </w:pPr>
      <w:r>
        <w:rPr>
          <w:rFonts w:hint="eastAsia"/>
        </w:rPr>
        <w:t>项目研发组leader对代码评审进行计划，确定评审的形式、评审的对象、参与的人员、评审的时间等。</w:t>
      </w:r>
    </w:p>
    <w:p>
      <w:pPr>
        <w:pStyle w:val="3"/>
        <w:ind w:firstLine="440"/>
      </w:pPr>
      <w:r>
        <w:rPr>
          <w:rFonts w:hint="eastAsia"/>
        </w:rPr>
        <w:t>代码评审的时机在模块编码完成之后、并进行了简单的测试之后。代码评审有两种形式：小组评审和单人评审。</w:t>
      </w:r>
    </w:p>
    <w:p>
      <w:pPr>
        <w:pStyle w:val="4"/>
        <w:ind w:left="578" w:hanging="578"/>
      </w:pPr>
      <w:bookmarkStart w:id="18" w:name="_Toc125884385"/>
      <w:bookmarkEnd w:id="18"/>
      <w:bookmarkStart w:id="19" w:name="_规程SCM-P-1：check-in工作产品规程"/>
      <w:bookmarkEnd w:id="19"/>
      <w:bookmarkStart w:id="20" w:name="_Toc125884421"/>
      <w:bookmarkEnd w:id="20"/>
      <w:r>
        <w:rPr>
          <w:rFonts w:hint="eastAsia"/>
        </w:rPr>
        <w:t>小组评审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项目研发组leader指派一个评审仲裁人（可以是本项目或者其它项目中有经验的工程师），确定代码评审的时间，如果需要，指派导读、记录的人员。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代码作者在评审前的</w:t>
      </w:r>
      <w:r>
        <w:t>1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天向参与人员分发评审资料。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评审仲裁人召集评审会议，代码作者对代码进行简介，代码导读人进行代码导读。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t>以</w:t>
      </w:r>
      <w:r>
        <w:rPr>
          <w:rFonts w:hint="eastAsia"/>
        </w:rPr>
        <w:t>《</w:t>
      </w:r>
      <w:r>
        <w:t>代码编写规范</w:t>
      </w:r>
      <w:r>
        <w:rPr>
          <w:rFonts w:hint="eastAsia"/>
        </w:rPr>
        <w:t>》</w:t>
      </w:r>
      <w:r>
        <w:t>及</w:t>
      </w:r>
      <w:r>
        <w:fldChar w:fldCharType="begin"/>
      </w:r>
      <w:r>
        <w:instrText xml:space="preserve"> HYPERLINK \l "_附录：代码评审检查单" </w:instrText>
      </w:r>
      <w:r>
        <w:fldChar w:fldCharType="separate"/>
      </w:r>
      <w:r>
        <w:rPr>
          <w:rStyle w:val="33"/>
          <w:rFonts w:hint="eastAsia"/>
        </w:rPr>
        <w:t>附录：代码评审</w:t>
      </w:r>
      <w:bookmarkStart w:id="21" w:name="_Hlt146443572"/>
      <w:bookmarkStart w:id="22" w:name="_Hlt146443571"/>
      <w:r>
        <w:rPr>
          <w:rStyle w:val="33"/>
          <w:rFonts w:hint="eastAsia"/>
        </w:rPr>
        <w:t>检</w:t>
      </w:r>
      <w:bookmarkEnd w:id="21"/>
      <w:bookmarkEnd w:id="22"/>
      <w:r>
        <w:rPr>
          <w:rStyle w:val="33"/>
          <w:rFonts w:hint="eastAsia"/>
        </w:rPr>
        <w:t>查单</w:t>
      </w:r>
      <w:r>
        <w:rPr>
          <w:rStyle w:val="33"/>
          <w:rFonts w:hint="eastAsia"/>
        </w:rPr>
        <w:fldChar w:fldCharType="end"/>
      </w:r>
      <w:r>
        <w:t>为依据，</w:t>
      </w:r>
      <w:r>
        <w:rPr>
          <w:rFonts w:hint="eastAsia"/>
        </w:rPr>
        <w:t>对代码进行检视。在导读过程中，对发现的问题进行讨论，确认是缺陷的地方要进行记录。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识别行动项，代码作者需对自己编写的其他模块的类似问题加以识别，确定缺陷修正的时间，缺陷严重的情况下安排第二次评审。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评审仲裁人指派缺陷修正的验证人员对缺陷的修正情况进行验证，直到关闭。</w:t>
      </w:r>
    </w:p>
    <w:p>
      <w:pPr>
        <w:numPr>
          <w:ilvl w:val="0"/>
          <w:numId w:val="3"/>
        </w:numPr>
        <w:spacing w:before="40" w:after="40"/>
        <w:ind w:left="775" w:hanging="357"/>
      </w:pPr>
      <w:r>
        <w:rPr>
          <w:rFonts w:hint="eastAsia"/>
        </w:rPr>
        <w:t>将评审结果在《评审报告》中进行记录，其中需要包含对每千代码行发现的bug数量的统计。</w:t>
      </w:r>
    </w:p>
    <w:p>
      <w:pPr>
        <w:pStyle w:val="4"/>
        <w:ind w:left="578" w:hanging="578"/>
      </w:pPr>
      <w:bookmarkStart w:id="23" w:name="_Toc125884423"/>
      <w:bookmarkEnd w:id="23"/>
      <w:bookmarkStart w:id="24" w:name="_规程SCM-P-2：check-out工作产品规程"/>
      <w:bookmarkEnd w:id="24"/>
      <w:bookmarkStart w:id="25" w:name="_Toc125884387"/>
      <w:bookmarkEnd w:id="25"/>
      <w:r>
        <w:rPr>
          <w:rFonts w:hint="eastAsia"/>
        </w:rPr>
        <w:t>单人评审</w:t>
      </w:r>
    </w:p>
    <w:p>
      <w:pPr>
        <w:pStyle w:val="3"/>
        <w:ind w:firstLine="440"/>
      </w:pPr>
      <w:r>
        <w:rPr>
          <w:rFonts w:hint="eastAsia"/>
        </w:rPr>
        <w:t>对非关键模块的评审可以采用单人评审的方式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单人评审的基本流程和小组评审没有大的差异，主要是参与的人员只有评审仲裁人和代码作者。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单人评审也要形成评审记录，识别行动项，确定缺陷修正的时间安排，缺陷严重的情况下安排第二次评审。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评审仲裁人作为缺陷修正的验证人对缺陷的修正进行验证，直到关闭。</w:t>
      </w:r>
    </w:p>
    <w:p>
      <w:pPr>
        <w:numPr>
          <w:ilvl w:val="0"/>
          <w:numId w:val="4"/>
        </w:numPr>
        <w:spacing w:before="40" w:after="40"/>
        <w:ind w:left="775" w:hanging="357"/>
      </w:pPr>
      <w:r>
        <w:rPr>
          <w:rFonts w:hint="eastAsia"/>
        </w:rPr>
        <w:t>将评审结果在《评审报告》中进行记录，其中需要包含对每千代码行发现的bug数量的统计。</w:t>
      </w:r>
    </w:p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bookmarkStart w:id="26" w:name="_Toc125884388"/>
      <w:bookmarkEnd w:id="26"/>
      <w:bookmarkStart w:id="27" w:name="_附录：代码评审检查单"/>
      <w:bookmarkEnd w:id="27"/>
      <w:bookmarkStart w:id="28" w:name="_Toc125884424"/>
      <w:bookmarkEnd w:id="28"/>
      <w:bookmarkStart w:id="29" w:name="_SCM过程中引用的文件模板和表格"/>
      <w:bookmarkEnd w:id="29"/>
      <w:bookmarkStart w:id="30" w:name="_Toc125884389"/>
      <w:bookmarkStart w:id="31" w:name="_Toc125884425"/>
      <w:r>
        <w:rPr>
          <w:rFonts w:hint="eastAsia"/>
        </w:rPr>
        <w:t>附录：代码评审检查单</w:t>
      </w:r>
    </w:p>
    <w:tbl>
      <w:tblPr>
        <w:tblStyle w:val="29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7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tLeast"/>
              <w:jc w:val="center"/>
              <w:rPr>
                <w:rFonts w:ascii="Arial Unicode MS" w:hAnsi="Arial Unicode MS" w:eastAsia="Arial Unicode MS" w:cs="Arial Unicode MS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是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before="100" w:beforeAutospacing="1" w:after="100" w:afterAutospacing="1" w:line="240" w:lineRule="atLeast"/>
              <w:jc w:val="center"/>
              <w:rPr>
                <w:rFonts w:ascii="Arial Unicode MS" w:hAnsi="Arial Unicode MS" w:eastAsia="Arial Unicode MS" w:cs="Arial Unicode MS"/>
                <w:sz w:val="24"/>
              </w:rPr>
            </w:pPr>
            <w:r>
              <w:rPr>
                <w:rFonts w:hint="eastAsia"/>
                <w:b/>
                <w:bCs/>
              </w:rPr>
              <w:t>检查项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是否存在声明但未使用的变量？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是否存在未初始化的变量？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是否存在左值类型转换的错误？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是否有可能导致死循环的因素？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传递的参数与函数的声明是否是兼容的？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是否使用强制类型转换，转换是否安全？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是否存在未释放的游离指针和Buffer声明？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C++类设计是否合理，是否具有可重用性？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  <w:r>
              <w:rPr>
                <w:rFonts w:hint="eastAsia"/>
              </w:rPr>
              <w:t>是否处理了边界条件的发生？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注释是否清晰、充分？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程序逻辑是否满足了需求？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算法是否得到了恰当的实现？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是否考虑了代码的可移植性（硬件平台的，和软件平台的）？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是否考虑了代码的可移植性？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如果有多进程或多线程，是否考虑了同步？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  <w:rPr>
                <w:rFonts w:cs="Arial"/>
              </w:rPr>
            </w:pPr>
          </w:p>
        </w:tc>
        <w:tc>
          <w:tcPr>
            <w:tcW w:w="7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60" w:after="60"/>
              <w:ind w:left="-28" w:leftChars="-13" w:firstLine="19" w:firstLineChars="9"/>
            </w:pPr>
            <w:r>
              <w:rPr>
                <w:rFonts w:hint="eastAsia"/>
              </w:rPr>
              <w:t>当变更发生的时候，是否有足够的注释来说明：变更的作者、变更的原因、版本号、相关变更的交叉引用（Cross References）？</w:t>
            </w:r>
          </w:p>
        </w:tc>
      </w:tr>
    </w:tbl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rPr>
          <w:rFonts w:hint="eastAsia"/>
        </w:rPr>
        <w:t>相关支持文件</w:t>
      </w:r>
      <w:bookmarkEnd w:id="30"/>
      <w:bookmarkEnd w:id="31"/>
    </w:p>
    <w:tbl>
      <w:tblPr>
        <w:tblStyle w:val="29"/>
        <w:tblW w:w="0" w:type="auto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480"/>
        <w:gridCol w:w="2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序号</w:t>
            </w:r>
          </w:p>
        </w:tc>
        <w:tc>
          <w:tcPr>
            <w:tcW w:w="34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名称</w:t>
            </w:r>
          </w:p>
        </w:tc>
        <w:tc>
          <w:tcPr>
            <w:tcW w:w="26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ind w:firstLine="520" w:firstLineChars="200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1</w:t>
            </w:r>
          </w:p>
        </w:tc>
        <w:tc>
          <w:tcPr>
            <w:tcW w:w="348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《软件开发控制程序》</w:t>
            </w:r>
          </w:p>
        </w:tc>
        <w:tc>
          <w:tcPr>
            <w:tcW w:w="2640" w:type="dxa"/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ZKRF-QM-CX08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bookmarkStart w:id="32" w:name="_模板：《软件配置管理计划》（SCMP）"/>
            <w:bookmarkEnd w:id="32"/>
            <w:bookmarkStart w:id="33" w:name="_模板：软件配置管理计划（SCMP）"/>
            <w:bookmarkEnd w:id="33"/>
            <w:bookmarkStart w:id="34" w:name="_Toc125884390"/>
            <w:bookmarkStart w:id="35" w:name="_Toc125884426"/>
            <w:r>
              <w:rPr>
                <w:spacing w:val="20"/>
              </w:rPr>
              <w:t>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rFonts w:hint="eastAsia"/>
                <w:spacing w:val="20"/>
              </w:rPr>
              <w:t>《</w:t>
            </w:r>
            <w:r>
              <w:rPr>
                <w:spacing w:val="20"/>
              </w:rPr>
              <w:t>代码编写规范</w:t>
            </w:r>
            <w:r>
              <w:rPr>
                <w:rFonts w:hint="eastAsia"/>
                <w:spacing w:val="20"/>
              </w:rPr>
              <w:t>》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spacing w:val="20"/>
              </w:rPr>
            </w:pPr>
            <w:r>
              <w:rPr>
                <w:spacing w:val="20"/>
              </w:rPr>
              <w:t>GF-CX08-01</w:t>
            </w:r>
          </w:p>
        </w:tc>
      </w:tr>
    </w:tbl>
    <w:p>
      <w:pPr>
        <w:pStyle w:val="2"/>
        <w:tabs>
          <w:tab w:val="left" w:pos="440"/>
          <w:tab w:val="clear" w:pos="432"/>
        </w:tabs>
        <w:spacing w:before="100" w:beforeAutospacing="1" w:after="100" w:afterAutospacing="1"/>
        <w:ind w:left="0" w:firstLine="0"/>
      </w:pPr>
      <w:r>
        <w:rPr>
          <w:rFonts w:hint="eastAsia"/>
        </w:rPr>
        <w:t>质量记录</w:t>
      </w:r>
      <w:bookmarkEnd w:id="34"/>
      <w:bookmarkEnd w:id="35"/>
    </w:p>
    <w:p>
      <w:pPr>
        <w:pStyle w:val="3"/>
        <w:spacing w:after="0" w:afterAutospacing="0"/>
        <w:ind w:firstLine="440"/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pStyle w:val="3"/>
              <w:spacing w:line="20" w:lineRule="exact"/>
              <w:ind w:firstLine="0" w:firstLineChars="0"/>
            </w:pPr>
          </w:p>
        </w:tc>
      </w:tr>
    </w:tbl>
    <w:p>
      <w:pPr>
        <w:pStyle w:val="3"/>
        <w:ind w:firstLine="440"/>
      </w:pPr>
      <w:r>
        <w:rPr>
          <w:rFonts w:hint="eastAsia"/>
        </w:rPr>
        <w:t>本程序由研发测试部提出。</w:t>
      </w:r>
    </w:p>
    <w:sectPr>
      <w:headerReference r:id="rId3" w:type="default"/>
      <w:footerReference r:id="rId4" w:type="default"/>
      <w:pgSz w:w="11906" w:h="16838"/>
      <w:pgMar w:top="1588" w:right="1588" w:bottom="1247" w:left="1588" w:header="680" w:footer="50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rPr>
        <w:sz w:val="20"/>
      </w:rPr>
    </w:pPr>
    <w:r>
      <w:rPr>
        <w:sz w:val="20"/>
      </w:rPr>
      <w:pict>
        <v:shape id="_x0000_s2049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5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76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44"/>
      <w:gridCol w:w="5519"/>
      <w:gridCol w:w="850"/>
      <w:gridCol w:w="196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8" w:hRule="atLeast"/>
      </w:trPr>
      <w:tc>
        <w:tcPr>
          <w:tcW w:w="1144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pict>
              <v:shape id="_x0000_i1025" o:spt="75" alt="21272422803687" type="#_x0000_t75" style="height:35.25pt;width:38.3pt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551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rPr>
              <w:b/>
              <w:bCs/>
              <w:sz w:val="24"/>
            </w:rPr>
          </w:pP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96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V</w:t>
          </w: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7" w:hRule="atLeast"/>
      </w:trPr>
      <w:tc>
        <w:tcPr>
          <w:tcW w:w="1144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51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</w:pPr>
          <w:r>
            <w:rPr>
              <w:rFonts w:hint="eastAsia"/>
              <w:b/>
              <w:bCs/>
              <w:sz w:val="24"/>
            </w:rPr>
            <w:t>代码评审规程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96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GC-CX08-01</w:t>
          </w:r>
        </w:p>
      </w:tc>
    </w:tr>
  </w:tbl>
  <w:p>
    <w:pPr>
      <w:pStyle w:val="19"/>
      <w:pBdr>
        <w:bottom w:val="single" w:color="auto" w:sz="6" w:space="0"/>
      </w:pBdr>
      <w:spacing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AF4"/>
    <w:multiLevelType w:val="multilevel"/>
    <w:tmpl w:val="17095AF4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4CF4A32"/>
    <w:multiLevelType w:val="multilevel"/>
    <w:tmpl w:val="54CF4A32"/>
    <w:lvl w:ilvl="0" w:tentative="0">
      <w:start w:val="1"/>
      <w:numFmt w:val="decimal"/>
      <w:pStyle w:val="23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B51226F"/>
    <w:multiLevelType w:val="multilevel"/>
    <w:tmpl w:val="7B51226F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mirrorMargins w:val="1"/>
  <w:bordersDoNotSurroundHeader w:val="1"/>
  <w:bordersDoNotSurroundFooter w:val="1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05FEF"/>
    <w:rsid w:val="00423E59"/>
    <w:rsid w:val="00497F86"/>
    <w:rsid w:val="005B09AE"/>
    <w:rsid w:val="007841B3"/>
    <w:rsid w:val="007A32B6"/>
    <w:rsid w:val="007F2C8B"/>
    <w:rsid w:val="008771DF"/>
    <w:rsid w:val="008830C5"/>
    <w:rsid w:val="00A47F91"/>
    <w:rsid w:val="00AA73E7"/>
    <w:rsid w:val="00CA4FE0"/>
    <w:rsid w:val="00E05FEF"/>
    <w:rsid w:val="39F05D3A"/>
    <w:rsid w:val="4BD66677"/>
    <w:rsid w:val="667D67F4"/>
    <w:rsid w:val="738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ucida Sans" w:hAnsi="Lucida Sans" w:eastAsiaTheme="minorEastAsia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Lucida Sans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</w:tabs>
      <w:ind w:left="862" w:hanging="862"/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styleId="12">
    <w:name w:val="toc 7"/>
    <w:basedOn w:val="1"/>
    <w:next w:val="1"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7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numPr>
        <w:ilvl w:val="0"/>
        <w:numId w:val="2"/>
      </w:numPr>
      <w:spacing w:before="60"/>
      <w:jc w:val="left"/>
    </w:pPr>
    <w:rPr>
      <w:kern w:val="0"/>
      <w:sz w:val="24"/>
    </w:rPr>
  </w:style>
  <w:style w:type="paragraph" w:styleId="24">
    <w:name w:val="toc 6"/>
    <w:basedOn w:val="1"/>
    <w:next w:val="1"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qFormat/>
    <w:uiPriority w:val="0"/>
    <w:pPr>
      <w:ind w:left="400" w:leftChars="200" w:hanging="200" w:hangingChars="200"/>
    </w:pPr>
  </w:style>
  <w:style w:type="paragraph" w:styleId="26">
    <w:name w:val="toc 2"/>
    <w:basedOn w:val="1"/>
    <w:next w:val="1"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 w:hAns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Lucida Sans"/>
      <w:b/>
      <w:sz w:val="21"/>
      <w:lang w:val="en-US" w:eastAsia="zh-CN" w:bidi="ar-SA"/>
    </w:rPr>
  </w:style>
  <w:style w:type="paragraph" w:customStyle="1" w:styleId="36">
    <w:name w:val="批注框文本1"/>
    <w:basedOn w:val="1"/>
    <w:qFormat/>
    <w:uiPriority w:val="0"/>
    <w:rPr>
      <w:sz w:val="18"/>
      <w:szCs w:val="18"/>
    </w:rPr>
  </w:style>
  <w:style w:type="character" w:customStyle="1" w:styleId="37">
    <w:name w:val="批注框文本 字符"/>
    <w:basedOn w:val="30"/>
    <w:link w:val="17"/>
    <w:semiHidden/>
    <w:qFormat/>
    <w:uiPriority w:val="99"/>
    <w:rPr>
      <w:rFonts w:ascii="Heiti SC Light" w:hAnsi="Times New Roman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9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5</Pages>
  <Words>221</Words>
  <Characters>1261</Characters>
  <Lines>10</Lines>
  <Paragraphs>2</Paragraphs>
  <TotalTime>5</TotalTime>
  <ScaleCrop>false</ScaleCrop>
  <LinksUpToDate>false</LinksUpToDate>
  <CharactersWithSpaces>1480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2016-03-24T08:27:00Z</dcterms:created>
  <dc:creator>xyzhou</dc:creator>
  <cp:lastModifiedBy>樱木说我是天才</cp:lastModifiedBy>
  <cp:lastPrinted>2006-10-09T06:13:00Z</cp:lastPrinted>
  <dcterms:modified xsi:type="dcterms:W3CDTF">2020-09-23T06:58:13Z</dcterms:modified>
  <dc:title>北京中科红旗软件技术有限公司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