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spacing w:before="100" w:beforeAutospacing="1" w:after="100" w:afterAutospacing="1" w:line="240" w:lineRule="auto"/>
      </w:pPr>
      <w:r>
        <w:rPr>
          <w:rFonts w:hint="eastAsia"/>
        </w:rPr>
        <w:t>中科红旗 产品时间表</w:t>
      </w:r>
    </w:p>
    <w:p>
      <w:r>
        <w:rPr>
          <w:rFonts w:hint="eastAsia"/>
        </w:rPr>
        <w:t>部门：研发部                                                                                         序号：01</w:t>
      </w:r>
    </w:p>
    <w:tbl>
      <w:tblPr>
        <w:tblStyle w:val="17"/>
        <w:tblW w:w="139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7"/>
        <w:gridCol w:w="688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7087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6881" w:type="dxa"/>
            <w:vAlign w:val="center"/>
          </w:tcPr>
          <w:p>
            <w:pPr>
              <w:rPr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>
            <w:pPr>
              <w:rPr>
                <w:b/>
              </w:rPr>
            </w:pPr>
          </w:p>
        </w:tc>
        <w:tc>
          <w:tcPr>
            <w:tcW w:w="6881" w:type="dxa"/>
          </w:tcPr>
          <w:p>
            <w:pPr>
              <w:rPr>
                <w:b/>
              </w:rPr>
            </w:pPr>
          </w:p>
        </w:tc>
      </w:tr>
    </w:tbl>
    <w:p>
      <w:pPr>
        <w:rPr>
          <w:b/>
        </w:rPr>
      </w:pPr>
    </w:p>
    <w:tbl>
      <w:tblPr>
        <w:tblStyle w:val="17"/>
        <w:tblW w:w="13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"/>
        <w:gridCol w:w="2547"/>
        <w:gridCol w:w="2563"/>
        <w:gridCol w:w="1256"/>
        <w:gridCol w:w="2320"/>
        <w:gridCol w:w="2265"/>
        <w:gridCol w:w="2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" w:type="dxa"/>
          </w:tcPr>
          <w:p>
            <w:pPr>
              <w:spacing w:before="60" w:after="6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2547" w:type="dxa"/>
          </w:tcPr>
          <w:p>
            <w:pPr>
              <w:spacing w:before="60" w:after="6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产品编号</w:t>
            </w:r>
          </w:p>
        </w:tc>
        <w:tc>
          <w:tcPr>
            <w:tcW w:w="2563" w:type="dxa"/>
          </w:tcPr>
          <w:p>
            <w:pPr>
              <w:spacing w:before="60" w:after="6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产品名称、版本号</w:t>
            </w:r>
          </w:p>
        </w:tc>
        <w:tc>
          <w:tcPr>
            <w:tcW w:w="1256" w:type="dxa"/>
          </w:tcPr>
          <w:p>
            <w:pPr>
              <w:spacing w:before="60" w:after="6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发布时间</w:t>
            </w:r>
          </w:p>
        </w:tc>
        <w:tc>
          <w:tcPr>
            <w:tcW w:w="2320" w:type="dxa"/>
          </w:tcPr>
          <w:p>
            <w:pPr>
              <w:spacing w:before="60" w:after="6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生命周期结束时间</w:t>
            </w:r>
          </w:p>
        </w:tc>
        <w:tc>
          <w:tcPr>
            <w:tcW w:w="2265" w:type="dxa"/>
          </w:tcPr>
          <w:p>
            <w:pPr>
              <w:spacing w:before="60" w:after="6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立项时间</w:t>
            </w:r>
          </w:p>
        </w:tc>
        <w:tc>
          <w:tcPr>
            <w:tcW w:w="2232" w:type="dxa"/>
          </w:tcPr>
          <w:p>
            <w:pPr>
              <w:spacing w:before="60" w:after="6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785" w:type="dxa"/>
          </w:tcPr>
          <w:p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2547" w:type="dxa"/>
          </w:tcPr>
          <w:p>
            <w:pPr>
              <w:spacing w:before="60" w:after="60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InWise 8.0</w:t>
            </w:r>
          </w:p>
        </w:tc>
        <w:tc>
          <w:tcPr>
            <w:tcW w:w="2563" w:type="dxa"/>
          </w:tcPr>
          <w:p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InWise 8.0</w:t>
            </w:r>
            <w:r>
              <w:rPr>
                <w:b/>
                <w:szCs w:val="21"/>
              </w:rPr>
              <w:t xml:space="preserve"> beta1</w:t>
            </w:r>
          </w:p>
        </w:tc>
        <w:tc>
          <w:tcPr>
            <w:tcW w:w="1256" w:type="dxa"/>
          </w:tcPr>
          <w:p>
            <w:pPr>
              <w:spacing w:before="60" w:after="60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20</w:t>
            </w:r>
            <w:r>
              <w:rPr>
                <w:rFonts w:hint="eastAsia"/>
                <w:b/>
                <w:szCs w:val="21"/>
                <w:lang w:val="en-US" w:eastAsia="zh-CN"/>
              </w:rPr>
              <w:t>2009</w:t>
            </w:r>
          </w:p>
        </w:tc>
        <w:tc>
          <w:tcPr>
            <w:tcW w:w="2320" w:type="dxa"/>
          </w:tcPr>
          <w:p>
            <w:pPr>
              <w:spacing w:before="60" w:after="60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20</w:t>
            </w:r>
            <w:r>
              <w:rPr>
                <w:rFonts w:hint="eastAsia"/>
                <w:b/>
                <w:szCs w:val="21"/>
                <w:lang w:val="en-US" w:eastAsia="zh-CN"/>
              </w:rPr>
              <w:t>2010</w:t>
            </w:r>
          </w:p>
        </w:tc>
        <w:tc>
          <w:tcPr>
            <w:tcW w:w="2265" w:type="dxa"/>
          </w:tcPr>
          <w:p>
            <w:pPr>
              <w:spacing w:before="60" w:after="60"/>
              <w:rPr>
                <w:rFonts w:hint="default"/>
                <w:b/>
                <w:szCs w:val="21"/>
                <w:lang w:val="en-US"/>
              </w:rPr>
            </w:pPr>
            <w:r>
              <w:rPr>
                <w:rFonts w:hint="eastAsia"/>
                <w:b/>
                <w:szCs w:val="21"/>
              </w:rPr>
              <w:t>20</w:t>
            </w:r>
            <w:r>
              <w:rPr>
                <w:rFonts w:hint="eastAsia"/>
                <w:b/>
                <w:szCs w:val="21"/>
                <w:lang w:val="en-US" w:eastAsia="zh-CN"/>
              </w:rPr>
              <w:t>200515</w:t>
            </w:r>
          </w:p>
        </w:tc>
        <w:tc>
          <w:tcPr>
            <w:tcW w:w="2232" w:type="dxa"/>
          </w:tcPr>
          <w:p>
            <w:pPr>
              <w:spacing w:before="60" w:after="60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785" w:type="dxa"/>
          </w:tcPr>
          <w:p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</w:p>
        </w:tc>
        <w:tc>
          <w:tcPr>
            <w:tcW w:w="2547" w:type="dxa"/>
          </w:tcPr>
          <w:p>
            <w:pPr>
              <w:spacing w:before="60" w:after="60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InWise 8.0</w:t>
            </w:r>
          </w:p>
        </w:tc>
        <w:tc>
          <w:tcPr>
            <w:tcW w:w="2563" w:type="dxa"/>
          </w:tcPr>
          <w:p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 xml:space="preserve">InWise 8.0 </w:t>
            </w:r>
            <w:r>
              <w:rPr>
                <w:b/>
                <w:szCs w:val="21"/>
              </w:rPr>
              <w:t>RTM</w:t>
            </w:r>
          </w:p>
        </w:tc>
        <w:tc>
          <w:tcPr>
            <w:tcW w:w="1256" w:type="dxa"/>
          </w:tcPr>
          <w:p>
            <w:pPr>
              <w:spacing w:before="60" w:after="60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b/>
                <w:szCs w:val="21"/>
              </w:rPr>
              <w:t>20</w:t>
            </w:r>
            <w:r>
              <w:rPr>
                <w:rFonts w:hint="eastAsia"/>
                <w:b/>
                <w:szCs w:val="21"/>
                <w:lang w:val="en-US" w:eastAsia="zh-CN"/>
              </w:rPr>
              <w:t>2010</w:t>
            </w:r>
          </w:p>
        </w:tc>
        <w:tc>
          <w:tcPr>
            <w:tcW w:w="2320" w:type="dxa"/>
          </w:tcPr>
          <w:p>
            <w:pPr>
              <w:spacing w:before="60" w:after="60"/>
              <w:rPr>
                <w:rFonts w:hint="default" w:eastAsia="宋体"/>
                <w:b/>
                <w:szCs w:val="21"/>
                <w:lang w:val="en-US" w:eastAsia="zh-CN"/>
              </w:rPr>
            </w:pPr>
            <w:r>
              <w:rPr>
                <w:b/>
                <w:szCs w:val="21"/>
              </w:rPr>
              <w:t>20</w:t>
            </w:r>
            <w:r>
              <w:rPr>
                <w:rFonts w:hint="eastAsia"/>
                <w:b/>
                <w:szCs w:val="21"/>
                <w:lang w:val="en-US" w:eastAsia="zh-CN"/>
              </w:rPr>
              <w:t>2010</w:t>
            </w:r>
          </w:p>
        </w:tc>
        <w:tc>
          <w:tcPr>
            <w:tcW w:w="2265" w:type="dxa"/>
          </w:tcPr>
          <w:p>
            <w:pPr>
              <w:spacing w:before="60" w:after="60"/>
              <w:rPr>
                <w:b/>
                <w:szCs w:val="21"/>
              </w:rPr>
            </w:pPr>
            <w:r>
              <w:rPr>
                <w:b/>
                <w:szCs w:val="21"/>
              </w:rPr>
              <w:t>20</w:t>
            </w:r>
            <w:r>
              <w:rPr>
                <w:rFonts w:hint="eastAsia"/>
                <w:b/>
                <w:szCs w:val="21"/>
                <w:lang w:val="en-US" w:eastAsia="zh-CN"/>
              </w:rPr>
              <w:t>2005</w:t>
            </w:r>
            <w:r>
              <w:rPr>
                <w:b/>
                <w:szCs w:val="21"/>
              </w:rPr>
              <w:t>15</w:t>
            </w:r>
          </w:p>
        </w:tc>
        <w:tc>
          <w:tcPr>
            <w:tcW w:w="2232" w:type="dxa"/>
          </w:tcPr>
          <w:p>
            <w:pPr>
              <w:spacing w:before="60" w:after="60"/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785" w:type="dxa"/>
          </w:tcPr>
          <w:p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</w:p>
        </w:tc>
        <w:tc>
          <w:tcPr>
            <w:tcW w:w="2547" w:type="dxa"/>
          </w:tcPr>
          <w:p>
            <w:pPr>
              <w:spacing w:before="60" w:after="60"/>
              <w:rPr>
                <w:b/>
                <w:szCs w:val="21"/>
              </w:rPr>
            </w:pPr>
          </w:p>
        </w:tc>
        <w:tc>
          <w:tcPr>
            <w:tcW w:w="2563" w:type="dxa"/>
          </w:tcPr>
          <w:p>
            <w:pPr>
              <w:spacing w:before="60" w:after="60"/>
              <w:rPr>
                <w:b/>
                <w:szCs w:val="21"/>
              </w:rPr>
            </w:pPr>
          </w:p>
        </w:tc>
        <w:tc>
          <w:tcPr>
            <w:tcW w:w="1256" w:type="dxa"/>
          </w:tcPr>
          <w:p>
            <w:pPr>
              <w:spacing w:before="60" w:after="60"/>
              <w:rPr>
                <w:b/>
                <w:szCs w:val="21"/>
              </w:rPr>
            </w:pPr>
          </w:p>
        </w:tc>
        <w:tc>
          <w:tcPr>
            <w:tcW w:w="2320" w:type="dxa"/>
          </w:tcPr>
          <w:p>
            <w:pPr>
              <w:spacing w:before="60" w:after="60"/>
              <w:rPr>
                <w:b/>
                <w:szCs w:val="21"/>
              </w:rPr>
            </w:pPr>
          </w:p>
        </w:tc>
        <w:tc>
          <w:tcPr>
            <w:tcW w:w="2265" w:type="dxa"/>
          </w:tcPr>
          <w:p>
            <w:pPr>
              <w:spacing w:before="60" w:after="60"/>
              <w:rPr>
                <w:b/>
                <w:szCs w:val="21"/>
              </w:rPr>
            </w:pPr>
          </w:p>
        </w:tc>
        <w:tc>
          <w:tcPr>
            <w:tcW w:w="2232" w:type="dxa"/>
          </w:tcPr>
          <w:p>
            <w:pPr>
              <w:spacing w:before="60" w:after="60"/>
              <w:rPr>
                <w:b/>
                <w:szCs w:val="21"/>
              </w:rPr>
            </w:pPr>
          </w:p>
        </w:tc>
      </w:tr>
    </w:tbl>
    <w:p/>
    <w:p>
      <w:pPr>
        <w:rPr>
          <w:rFonts w:hint="eastAsia"/>
          <w:b/>
          <w:szCs w:val="21"/>
        </w:rPr>
      </w:pPr>
      <w:r>
        <w:rPr>
          <w:rFonts w:hint="eastAsia"/>
        </w:rPr>
        <w:t>编制：                             审批：                             日期：</w:t>
      </w:r>
      <w:r>
        <w:rPr>
          <w:rFonts w:hint="eastAsia"/>
          <w:b/>
          <w:szCs w:val="21"/>
        </w:rPr>
        <w:t>20</w:t>
      </w:r>
      <w:r>
        <w:rPr>
          <w:rFonts w:hint="eastAsia"/>
          <w:b/>
          <w:szCs w:val="21"/>
          <w:lang w:val="en-US" w:eastAsia="zh-CN"/>
        </w:rPr>
        <w:t>20</w:t>
      </w:r>
      <w:r>
        <w:rPr>
          <w:rFonts w:hint="eastAsia"/>
          <w:b/>
          <w:szCs w:val="21"/>
        </w:rPr>
        <w:t>年</w:t>
      </w:r>
      <w:r>
        <w:rPr>
          <w:rFonts w:hint="eastAsia"/>
          <w:b/>
          <w:szCs w:val="21"/>
          <w:lang w:val="en-US" w:eastAsia="zh-CN"/>
        </w:rPr>
        <w:t>5</w:t>
      </w:r>
      <w:bookmarkStart w:id="0" w:name="_GoBack"/>
      <w:bookmarkEnd w:id="0"/>
      <w:r>
        <w:rPr>
          <w:rFonts w:hint="eastAsia"/>
          <w:b/>
          <w:szCs w:val="21"/>
        </w:rPr>
        <w:t>月15日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/>
    <w:p/>
    <w:p/>
    <w:p/>
    <w:p/>
    <w:p/>
    <w:sectPr>
      <w:headerReference r:id="rId3" w:type="default"/>
      <w:footerReference r:id="rId4" w:type="default"/>
      <w:pgSz w:w="16838" w:h="11906" w:orient="landscape"/>
      <w:pgMar w:top="1797" w:right="1440" w:bottom="1246" w:left="1440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0"/>
    <w:family w:val="auto"/>
    <w:pitch w:val="default"/>
    <w:sig w:usb0="00000000" w:usb1="00000000" w:usb2="00000010" w:usb3="00000000" w:csb0="003E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before="100" w:beforeAutospacing="1" w:after="100" w:afterAutospacing="1"/>
      <w:rPr>
        <w:rFonts w:hint="eastAsia"/>
        <w:sz w:val="20"/>
      </w:rPr>
    </w:pPr>
    <w:r>
      <w:rPr>
        <w:sz w:val="20"/>
      </w:rPr>
      <w:pict>
        <v:shape id="_x0000_s4097" o:spid="_x0000_s4097" o:spt="202" type="#_x0000_t202" style="position:absolute;left:0pt;margin-left:586.05pt;margin-top:4.75pt;height:10.75pt;width:108pt;z-index:25166233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jc w:val="right"/>
                  <w:rPr>
                    <w:sz w:val="20"/>
                  </w:rPr>
                </w:pPr>
                <w:r>
                  <w:rPr>
                    <w:rFonts w:hint="eastAsia"/>
                    <w:kern w:val="0"/>
                    <w:sz w:val="20"/>
                  </w:rPr>
                  <w:t xml:space="preserve">第 </w:t>
                </w:r>
                <w:r>
                  <w:rPr>
                    <w:kern w:val="0"/>
                    <w:sz w:val="20"/>
                  </w:rPr>
                  <w:fldChar w:fldCharType="begin"/>
                </w:r>
                <w:r>
                  <w:rPr>
                    <w:kern w:val="0"/>
                    <w:sz w:val="20"/>
                  </w:rPr>
                  <w:instrText xml:space="preserve"> PAGE </w:instrText>
                </w:r>
                <w:r>
                  <w:rPr>
                    <w:kern w:val="0"/>
                    <w:sz w:val="20"/>
                  </w:rPr>
                  <w:fldChar w:fldCharType="separate"/>
                </w:r>
                <w:r>
                  <w:rPr>
                    <w:kern w:val="0"/>
                    <w:sz w:val="20"/>
                  </w:rPr>
                  <w:t>3</w:t>
                </w:r>
                <w:r>
                  <w:rPr>
                    <w:kern w:val="0"/>
                    <w:sz w:val="20"/>
                  </w:rPr>
                  <w:fldChar w:fldCharType="end"/>
                </w:r>
                <w:r>
                  <w:rPr>
                    <w:rFonts w:hint="eastAsia"/>
                    <w:kern w:val="0"/>
                    <w:sz w:val="20"/>
                  </w:rPr>
                  <w:t xml:space="preserve"> 页 共 </w:t>
                </w:r>
                <w:r>
                  <w:rPr>
                    <w:kern w:val="0"/>
                    <w:sz w:val="20"/>
                  </w:rPr>
                  <w:fldChar w:fldCharType="begin"/>
                </w:r>
                <w:r>
                  <w:rPr>
                    <w:kern w:val="0"/>
                    <w:sz w:val="20"/>
                  </w:rPr>
                  <w:instrText xml:space="preserve"> NUMPAGES </w:instrText>
                </w:r>
                <w:r>
                  <w:rPr>
                    <w:kern w:val="0"/>
                    <w:sz w:val="20"/>
                  </w:rPr>
                  <w:fldChar w:fldCharType="separate"/>
                </w:r>
                <w:r>
                  <w:rPr>
                    <w:kern w:val="0"/>
                    <w:sz w:val="20"/>
                  </w:rPr>
                  <w:t>5</w:t>
                </w:r>
                <w:r>
                  <w:rPr>
                    <w:kern w:val="0"/>
                    <w:sz w:val="20"/>
                  </w:rPr>
                  <w:fldChar w:fldCharType="end"/>
                </w:r>
                <w:r>
                  <w:rPr>
                    <w:rFonts w:hint="eastAsia"/>
                    <w:kern w:val="0"/>
                    <w:sz w:val="20"/>
                  </w:rPr>
                  <w:t xml:space="preserve"> 页</w:t>
                </w:r>
              </w:p>
            </w:txbxContent>
          </v:textbox>
        </v:shape>
      </w:pict>
    </w:r>
    <w:r>
      <w:rPr>
        <w:rFonts w:hint="eastAsia"/>
        <w:sz w:val="20"/>
      </w:rPr>
      <w:t>中科红旗（北京）信息科技有限公司</w:t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7"/>
      <w:tblW w:w="13845" w:type="dxa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64"/>
      <w:gridCol w:w="10456"/>
      <w:gridCol w:w="799"/>
      <w:gridCol w:w="1526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3" w:hRule="atLeast"/>
      </w:trPr>
      <w:tc>
        <w:tcPr>
          <w:tcW w:w="1064" w:type="dxa"/>
          <w:vMerge w:val="restart"/>
          <w:vAlign w:val="center"/>
        </w:tcPr>
        <w:p>
          <w:pPr>
            <w:pStyle w:val="15"/>
            <w:pBdr>
              <w:bottom w:val="none" w:color="auto" w:sz="0" w:space="0"/>
            </w:pBdr>
            <w:jc w:val="both"/>
            <w:rPr>
              <w:lang w:eastAsia="en-US"/>
            </w:rPr>
          </w:pPr>
          <w:r>
            <w:pict>
              <v:shape id="_x0000_i1025" o:spt="75" alt="21272422803687" type="#_x0000_t75" style="height:43.65pt;width:43.65pt;" filled="f" o:preferrelative="t" stroked="f" coordsize="21600,21600">
                <v:path/>
                <v:fill on="f" focussize="0,0"/>
                <v:stroke on="f" joinstyle="miter"/>
                <v:imagedata r:id="rId1" o:title="21272422803687"/>
                <o:lock v:ext="edit" aspectratio="t"/>
                <w10:wrap type="none"/>
                <w10:anchorlock/>
              </v:shape>
            </w:pict>
          </w:r>
        </w:p>
      </w:tc>
      <w:tc>
        <w:tcPr>
          <w:tcW w:w="10456" w:type="dxa"/>
          <w:vMerge w:val="restart"/>
          <w:vAlign w:val="center"/>
        </w:tcPr>
        <w:p>
          <w:pPr>
            <w:pStyle w:val="15"/>
            <w:pBdr>
              <w:bottom w:val="none" w:color="auto" w:sz="0" w:space="0"/>
            </w:pBdr>
            <w:rPr>
              <w:sz w:val="22"/>
            </w:rPr>
          </w:pPr>
          <w:r>
            <w:rPr>
              <w:rFonts w:hint="eastAsia"/>
              <w:sz w:val="22"/>
            </w:rPr>
            <w:t>产品时间表</w:t>
          </w:r>
        </w:p>
      </w:tc>
      <w:tc>
        <w:tcPr>
          <w:tcW w:w="799" w:type="dxa"/>
          <w:vAlign w:val="center"/>
        </w:tcPr>
        <w:p>
          <w:pPr>
            <w:pStyle w:val="15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版本：</w:t>
          </w:r>
        </w:p>
      </w:tc>
      <w:tc>
        <w:tcPr>
          <w:tcW w:w="1526" w:type="dxa"/>
          <w:vAlign w:val="center"/>
        </w:tcPr>
        <w:p>
          <w:pPr>
            <w:pStyle w:val="15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2.0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2" w:hRule="atLeast"/>
      </w:trPr>
      <w:tc>
        <w:tcPr>
          <w:tcW w:w="1064" w:type="dxa"/>
          <w:vMerge w:val="continue"/>
          <w:vAlign w:val="center"/>
        </w:tcPr>
        <w:p>
          <w:pPr>
            <w:pStyle w:val="15"/>
            <w:pBdr>
              <w:bottom w:val="none" w:color="auto" w:sz="0" w:space="0"/>
            </w:pBdr>
            <w:jc w:val="both"/>
          </w:pPr>
        </w:p>
      </w:tc>
      <w:tc>
        <w:tcPr>
          <w:tcW w:w="10456" w:type="dxa"/>
          <w:vMerge w:val="continue"/>
          <w:vAlign w:val="center"/>
        </w:tcPr>
        <w:p>
          <w:pPr>
            <w:pStyle w:val="15"/>
            <w:pBdr>
              <w:bottom w:val="none" w:color="auto" w:sz="0" w:space="0"/>
            </w:pBdr>
            <w:rPr>
              <w:sz w:val="22"/>
            </w:rPr>
          </w:pPr>
        </w:p>
      </w:tc>
      <w:tc>
        <w:tcPr>
          <w:tcW w:w="799" w:type="dxa"/>
          <w:vAlign w:val="center"/>
        </w:tcPr>
        <w:p>
          <w:pPr>
            <w:pStyle w:val="15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编号：</w:t>
          </w:r>
        </w:p>
      </w:tc>
      <w:tc>
        <w:tcPr>
          <w:tcW w:w="1526" w:type="dxa"/>
          <w:vAlign w:val="center"/>
        </w:tcPr>
        <w:p>
          <w:pPr>
            <w:pStyle w:val="15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</w:rPr>
            <w:t>CX06-02</w:t>
          </w:r>
        </w:p>
      </w:tc>
    </w:tr>
  </w:tbl>
  <w:p>
    <w:pPr>
      <w:pStyle w:val="15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B1175"/>
    <w:multiLevelType w:val="multilevel"/>
    <w:tmpl w:val="535B1175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1080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800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2160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216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NotTrackMoves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6723A"/>
    <w:rsid w:val="001766F6"/>
    <w:rsid w:val="001D2CF0"/>
    <w:rsid w:val="0046723A"/>
    <w:rsid w:val="005E4DBB"/>
    <w:rsid w:val="005E5CBD"/>
    <w:rsid w:val="00635CD4"/>
    <w:rsid w:val="007A747A"/>
    <w:rsid w:val="007D0AA2"/>
    <w:rsid w:val="009B2F21"/>
    <w:rsid w:val="00A34576"/>
    <w:rsid w:val="00B21115"/>
    <w:rsid w:val="00B43F46"/>
    <w:rsid w:val="00B4678A"/>
    <w:rsid w:val="00E3612F"/>
    <w:rsid w:val="03321219"/>
    <w:rsid w:val="10E179A4"/>
    <w:rsid w:val="27727E29"/>
    <w:rsid w:val="3FDF6C43"/>
    <w:rsid w:val="5EEE37E6"/>
    <w:rsid w:val="FEE662A9"/>
    <w:rsid w:val="FFBDBDF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name="Normal Indent"/>
    <w:lsdException w:uiPriority="99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2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160" w:after="160"/>
      <w:outlineLvl w:val="0"/>
    </w:pPr>
    <w:rPr>
      <w:b/>
      <w:sz w:val="32"/>
    </w:rPr>
  </w:style>
  <w:style w:type="paragraph" w:styleId="4">
    <w:name w:val="heading 2"/>
    <w:basedOn w:val="1"/>
    <w:next w:val="3"/>
    <w:qFormat/>
    <w:uiPriority w:val="0"/>
    <w:pPr>
      <w:keepNext/>
      <w:numPr>
        <w:ilvl w:val="1"/>
        <w:numId w:val="1"/>
      </w:numPr>
      <w:tabs>
        <w:tab w:val="left" w:pos="735"/>
      </w:tabs>
      <w:spacing w:before="100" w:beforeAutospacing="1" w:after="100" w:afterAutospacing="1"/>
      <w:outlineLvl w:val="1"/>
    </w:pPr>
    <w:rPr>
      <w:b/>
      <w:color w:val="000000"/>
      <w:sz w:val="28"/>
    </w:rPr>
  </w:style>
  <w:style w:type="paragraph" w:styleId="5">
    <w:name w:val="heading 3"/>
    <w:basedOn w:val="4"/>
    <w:next w:val="3"/>
    <w:qFormat/>
    <w:uiPriority w:val="0"/>
    <w:pPr>
      <w:keepLines/>
      <w:numPr>
        <w:ilvl w:val="2"/>
      </w:numPr>
      <w:textAlignment w:val="baseline"/>
      <w:outlineLvl w:val="2"/>
    </w:pPr>
    <w:rPr>
      <w:bCs/>
      <w:sz w:val="24"/>
    </w:rPr>
  </w:style>
  <w:style w:type="paragraph" w:styleId="6">
    <w:name w:val="heading 4"/>
    <w:basedOn w:val="5"/>
    <w:next w:val="3"/>
    <w:qFormat/>
    <w:uiPriority w:val="0"/>
    <w:pPr>
      <w:numPr>
        <w:ilvl w:val="3"/>
      </w:numPr>
      <w:tabs>
        <w:tab w:val="left" w:pos="945"/>
        <w:tab w:val="clear" w:pos="735"/>
      </w:tabs>
      <w:outlineLvl w:val="3"/>
    </w:pPr>
    <w:rPr>
      <w:sz w:val="22"/>
    </w:rPr>
  </w:style>
  <w:style w:type="paragraph" w:styleId="7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120" w:after="120" w:line="300" w:lineRule="atLeast"/>
      <w:outlineLvl w:val="4"/>
    </w:pPr>
    <w:rPr>
      <w:b/>
    </w:rPr>
  </w:style>
  <w:style w:type="paragraph" w:styleId="8">
    <w:name w:val="heading 6"/>
    <w:basedOn w:val="1"/>
    <w:next w:val="3"/>
    <w:qFormat/>
    <w:uiPriority w:val="0"/>
    <w:pPr>
      <w:keepNext/>
      <w:numPr>
        <w:ilvl w:val="5"/>
        <w:numId w:val="1"/>
      </w:numPr>
      <w:outlineLvl w:val="5"/>
    </w:pPr>
    <w:rPr>
      <w:sz w:val="30"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jc w:val="center"/>
      <w:outlineLvl w:val="8"/>
    </w:pPr>
    <w:rPr>
      <w:rFonts w:ascii="Arial" w:hAnsi="Arial" w:eastAsia="黑体"/>
      <w:szCs w:val="21"/>
    </w:rPr>
  </w:style>
  <w:style w:type="character" w:default="1" w:styleId="18">
    <w:name w:val="Default Paragraph Font"/>
    <w:semiHidden/>
    <w:unhideWhenUsed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semiHidden/>
    <w:qFormat/>
    <w:uiPriority w:val="0"/>
    <w:pPr>
      <w:ind w:firstLine="420" w:firstLineChars="200"/>
    </w:p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Balloon Text"/>
    <w:basedOn w:val="1"/>
    <w:link w:val="21"/>
    <w:unhideWhenUsed/>
    <w:qFormat/>
    <w:uiPriority w:val="99"/>
    <w:rPr>
      <w:rFonts w:ascii="Heiti SC Light" w:eastAsia="Heiti SC Light"/>
      <w:sz w:val="18"/>
      <w:szCs w:val="18"/>
    </w:rPr>
  </w:style>
  <w:style w:type="paragraph" w:styleId="14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19">
    <w:name w:val="标题1-1"/>
    <w:basedOn w:val="2"/>
    <w:qFormat/>
    <w:uiPriority w:val="0"/>
  </w:style>
  <w:style w:type="paragraph" w:customStyle="1" w:styleId="20">
    <w:name w:val="_Style 14"/>
    <w:basedOn w:val="1"/>
    <w:next w:val="3"/>
    <w:qFormat/>
    <w:uiPriority w:val="0"/>
    <w:pPr>
      <w:spacing w:before="100" w:beforeAutospacing="1" w:after="100" w:afterAutospacing="1"/>
      <w:ind w:firstLine="440" w:firstLineChars="200"/>
    </w:pPr>
  </w:style>
  <w:style w:type="character" w:customStyle="1" w:styleId="21">
    <w:name w:val="批注框文本 字符"/>
    <w:basedOn w:val="18"/>
    <w:link w:val="13"/>
    <w:semiHidden/>
    <w:qFormat/>
    <w:uiPriority w:val="99"/>
    <w:rPr>
      <w:rFonts w:ascii="Heiti SC Light" w:eastAsia="Heiti SC Light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红旗</Company>
  <Pages>1</Pages>
  <Words>55</Words>
  <Characters>314</Characters>
  <Lines>2</Lines>
  <Paragraphs>1</Paragraphs>
  <TotalTime>9</TotalTime>
  <ScaleCrop>false</ScaleCrop>
  <LinksUpToDate>false</LinksUpToDate>
  <CharactersWithSpaces>368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2016-03-25T00:20:00Z</dcterms:created>
  <dc:creator>王旭</dc:creator>
  <cp:lastModifiedBy>樱木说我是天才</cp:lastModifiedBy>
  <dcterms:modified xsi:type="dcterms:W3CDTF">2020-09-22T06:25:18Z</dcterms:modified>
  <dc:title>产品生产检验单模板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