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rPr>
          <w:rFonts w:hint="eastAsia" w:ascii="宋体" w:hAnsi="宋体" w:cs="宋体"/>
        </w:rPr>
      </w:pPr>
      <w:bookmarkStart w:id="77" w:name="_GoBack"/>
      <w:bookmarkEnd w:id="77"/>
      <w:bookmarkStart w:id="0" w:name="_MON_1646812714"/>
      <w:bookmarkEnd w:id="0"/>
      <w:r>
        <w:rPr>
          <w:rFonts w:ascii="宋体" w:hAnsi="宋体" w:cs="宋体"/>
        </w:rPr>
        <w:object>
          <v:shape id="_x0000_i1025" o:spt="75" type="#_x0000_t75" style="height:671.95pt;width:566.1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Word.Document.12" ShapeID="_x0000_i1025" DrawAspect="Content" ObjectID="_1468075725" r:id="rId7">
            <o:LockedField>false</o:LockedField>
          </o:OLEObject>
        </w:object>
      </w: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p>
      <w:pPr>
        <w:widowControl/>
      </w:pPr>
    </w:p>
    <w:tbl>
      <w:tblPr>
        <w:tblStyle w:val="30"/>
        <w:tblW w:w="584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40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778" w:type="dxa"/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项目名称：</w:t>
            </w:r>
          </w:p>
        </w:tc>
        <w:tc>
          <w:tcPr>
            <w:tcW w:w="4069" w:type="dxa"/>
            <w:tcBorders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rPr>
                <w:rFonts w:hint="default" w:eastAsia="宋体"/>
                <w:b/>
                <w:bCs/>
                <w:sz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lang w:val="en-US" w:eastAsia="zh-CN"/>
              </w:rPr>
              <w:t>RedFlag Server Linux V7.6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778" w:type="dxa"/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  <w:tc>
          <w:tcPr>
            <w:tcW w:w="4069" w:type="dxa"/>
            <w:tcBorders>
              <w:top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778" w:type="dxa"/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文档名称：</w:t>
            </w:r>
          </w:p>
        </w:tc>
        <w:tc>
          <w:tcPr>
            <w:tcW w:w="4069" w:type="dxa"/>
            <w:tcBorders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项目任务书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778" w:type="dxa"/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  <w:tc>
          <w:tcPr>
            <w:tcW w:w="4069" w:type="dxa"/>
            <w:tcBorders>
              <w:top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1778" w:type="dxa"/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文档编号：</w:t>
            </w:r>
          </w:p>
        </w:tc>
        <w:tc>
          <w:tcPr>
            <w:tcW w:w="4069" w:type="dxa"/>
            <w:tcBorders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CX06-01</w:t>
            </w:r>
          </w:p>
        </w:tc>
      </w:tr>
    </w:tbl>
    <w:p>
      <w:pPr>
        <w:widowControl/>
      </w:pPr>
    </w:p>
    <w:p>
      <w:pPr>
        <w:widowControl/>
      </w:pPr>
    </w:p>
    <w:p/>
    <w:p/>
    <w:p/>
    <w:p/>
    <w:p/>
    <w:p/>
    <w:p/>
    <w:tbl>
      <w:tblPr>
        <w:tblStyle w:val="30"/>
        <w:tblW w:w="586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964"/>
        <w:gridCol w:w="987"/>
        <w:gridCol w:w="19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996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拟制：</w:t>
            </w:r>
          </w:p>
        </w:tc>
        <w:tc>
          <w:tcPr>
            <w:tcW w:w="196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rFonts w:hint="eastAsia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董金彩</w:t>
            </w:r>
          </w:p>
        </w:tc>
        <w:tc>
          <w:tcPr>
            <w:tcW w:w="987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日期：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  <w:r>
              <w:rPr>
                <w:sz w:val="28"/>
              </w:rPr>
              <w:t>201</w:t>
            </w:r>
            <w:r>
              <w:rPr>
                <w:rFonts w:hint="eastAsia"/>
                <w:sz w:val="28"/>
                <w:lang w:val="en-US" w:eastAsia="zh-CN"/>
              </w:rPr>
              <w:t>9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3</w:t>
            </w:r>
            <w:r>
              <w:rPr>
                <w:sz w:val="28"/>
              </w:rPr>
              <w:t>.15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1964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</w:p>
        </w:tc>
        <w:tc>
          <w:tcPr>
            <w:tcW w:w="987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1914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审核：</w:t>
            </w:r>
          </w:p>
        </w:tc>
        <w:tc>
          <w:tcPr>
            <w:tcW w:w="196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  <w:r>
              <w:rPr>
                <w:rFonts w:hint="eastAsia"/>
                <w:color w:val="000000" w:themeColor="text1"/>
                <w:sz w:val="28"/>
              </w:rPr>
              <w:t>刘偊赜</w:t>
            </w:r>
          </w:p>
        </w:tc>
        <w:tc>
          <w:tcPr>
            <w:tcW w:w="987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日期：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  <w:r>
              <w:rPr>
                <w:sz w:val="28"/>
              </w:rPr>
              <w:t>201</w:t>
            </w:r>
            <w:r>
              <w:rPr>
                <w:rFonts w:hint="eastAsia"/>
                <w:sz w:val="28"/>
                <w:lang w:val="en-US" w:eastAsia="zh-CN"/>
              </w:rPr>
              <w:t>9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3</w:t>
            </w:r>
            <w:r>
              <w:rPr>
                <w:sz w:val="28"/>
              </w:rPr>
              <w:t>.15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1964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</w:p>
        </w:tc>
        <w:tc>
          <w:tcPr>
            <w:tcW w:w="987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</w:p>
        </w:tc>
        <w:tc>
          <w:tcPr>
            <w:tcW w:w="1914" w:type="dxa"/>
            <w:tcBorders>
              <w:top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996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批准：</w:t>
            </w:r>
          </w:p>
        </w:tc>
        <w:tc>
          <w:tcPr>
            <w:tcW w:w="196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  <w:r>
              <w:rPr>
                <w:rFonts w:hint="eastAsia"/>
                <w:color w:val="000000" w:themeColor="text1"/>
                <w:sz w:val="28"/>
              </w:rPr>
              <w:t>刘偊赜</w:t>
            </w:r>
          </w:p>
        </w:tc>
        <w:tc>
          <w:tcPr>
            <w:tcW w:w="987" w:type="dxa"/>
            <w:vAlign w:val="center"/>
          </w:tcPr>
          <w:p>
            <w:pPr>
              <w:spacing w:before="60" w:after="6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日期：</w:t>
            </w:r>
          </w:p>
        </w:tc>
        <w:tc>
          <w:tcPr>
            <w:tcW w:w="1914" w:type="dxa"/>
            <w:tcBorders>
              <w:bottom w:val="single" w:color="auto" w:sz="4" w:space="0"/>
            </w:tcBorders>
            <w:vAlign w:val="center"/>
          </w:tcPr>
          <w:p>
            <w:pPr>
              <w:spacing w:before="60" w:after="60"/>
              <w:rPr>
                <w:sz w:val="28"/>
              </w:rPr>
            </w:pPr>
            <w:r>
              <w:rPr>
                <w:sz w:val="28"/>
              </w:rPr>
              <w:t>201</w:t>
            </w:r>
            <w:r>
              <w:rPr>
                <w:rFonts w:hint="eastAsia"/>
                <w:sz w:val="28"/>
                <w:lang w:val="en-US" w:eastAsia="zh-CN"/>
              </w:rPr>
              <w:t>9</w:t>
            </w:r>
            <w:r>
              <w:rPr>
                <w:sz w:val="28"/>
              </w:rPr>
              <w:t>.</w:t>
            </w:r>
            <w:r>
              <w:rPr>
                <w:rFonts w:hint="eastAsia"/>
                <w:sz w:val="28"/>
                <w:lang w:val="en-US" w:eastAsia="zh-CN"/>
              </w:rPr>
              <w:t>3</w:t>
            </w:r>
            <w:r>
              <w:rPr>
                <w:sz w:val="28"/>
              </w:rPr>
              <w:t>.15</w:t>
            </w:r>
          </w:p>
        </w:tc>
      </w:tr>
    </w:tbl>
    <w:p/>
    <w:p>
      <w:pPr>
        <w:widowControl/>
        <w:rPr>
          <w:b/>
          <w:sz w:val="28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  <w:sectPr>
          <w:headerReference r:id="rId3" w:type="default"/>
          <w:pgSz w:w="11906" w:h="16838"/>
          <w:pgMar w:top="1588" w:right="1588" w:bottom="1247" w:left="1588" w:header="680" w:footer="680" w:gutter="0"/>
          <w:cols w:space="425" w:num="1"/>
          <w:docGrid w:type="linesAndChars" w:linePitch="312" w:charSpace="0"/>
        </w:sectPr>
      </w:pPr>
    </w:p>
    <w:p>
      <w:pPr>
        <w:pStyle w:val="22"/>
        <w:rPr>
          <w:sz w:val="28"/>
        </w:rPr>
      </w:pPr>
      <w:r>
        <w:rPr>
          <w:rFonts w:hint="eastAsia"/>
          <w:sz w:val="28"/>
        </w:rPr>
        <w:t>修订记录</w:t>
      </w:r>
    </w:p>
    <w:p>
      <w:pPr>
        <w:rPr>
          <w:b/>
        </w:rPr>
      </w:pPr>
    </w:p>
    <w:tbl>
      <w:tblPr>
        <w:tblStyle w:val="30"/>
        <w:tblW w:w="89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778"/>
        <w:gridCol w:w="5119"/>
        <w:gridCol w:w="973"/>
        <w:gridCol w:w="1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77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778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511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修订说明</w:t>
            </w:r>
          </w:p>
        </w:tc>
        <w:tc>
          <w:tcPr>
            <w:tcW w:w="973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修订者</w:t>
            </w:r>
          </w:p>
        </w:tc>
        <w:tc>
          <w:tcPr>
            <w:tcW w:w="1299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bookmarkStart w:id="1" w:name="OLE_LINK1"/>
            <w:r>
              <w:rPr>
                <w:rFonts w:hint="eastAsia"/>
                <w:b/>
              </w:rPr>
              <w:t>修订</w:t>
            </w:r>
            <w:bookmarkEnd w:id="1"/>
            <w:r>
              <w:rPr>
                <w:rFonts w:hint="eastAsia"/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tcBorders>
              <w:top w:val="double" w:color="auto" w:sz="4" w:space="0"/>
            </w:tcBorders>
            <w:vAlign w:val="center"/>
          </w:tcPr>
          <w:p>
            <w:r>
              <w:t>1</w:t>
            </w:r>
          </w:p>
        </w:tc>
        <w:tc>
          <w:tcPr>
            <w:tcW w:w="778" w:type="dxa"/>
            <w:tcBorders>
              <w:top w:val="double" w:color="auto" w:sz="4" w:space="0"/>
            </w:tcBorders>
            <w:vAlign w:val="center"/>
          </w:tcPr>
          <w:p>
            <w:r>
              <w:t>V1.0</w:t>
            </w:r>
          </w:p>
        </w:tc>
        <w:tc>
          <w:tcPr>
            <w:tcW w:w="5119" w:type="dxa"/>
            <w:tcBorders>
              <w:top w:val="double" w:color="auto" w:sz="4" w:space="0"/>
            </w:tcBorders>
            <w:vAlign w:val="center"/>
          </w:tcPr>
          <w:p>
            <w:r>
              <w:t>创建此文件</w:t>
            </w:r>
          </w:p>
        </w:tc>
        <w:tc>
          <w:tcPr>
            <w:tcW w:w="973" w:type="dxa"/>
            <w:tcBorders>
              <w:top w:val="double" w:color="auto" w:sz="4" w:space="0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董金彩</w:t>
            </w:r>
            <w:r>
              <w:t xml:space="preserve"> </w:t>
            </w:r>
          </w:p>
        </w:tc>
        <w:tc>
          <w:tcPr>
            <w:tcW w:w="1299" w:type="dxa"/>
            <w:tcBorders>
              <w:top w:val="double" w:color="auto" w:sz="4" w:space="0"/>
            </w:tcBorders>
            <w:vAlign w:val="center"/>
          </w:tcPr>
          <w:p>
            <w: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t>.</w:t>
            </w:r>
            <w:r>
              <w:rPr>
                <w:rFonts w:hint="eastAsia"/>
                <w:lang w:val="en-US" w:eastAsia="zh-CN"/>
              </w:rPr>
              <w:t>3</w:t>
            </w:r>
            <w:r>
              <w:t>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/>
        </w:tc>
        <w:tc>
          <w:tcPr>
            <w:tcW w:w="778" w:type="dxa"/>
            <w:vAlign w:val="center"/>
          </w:tcPr>
          <w:p/>
        </w:tc>
        <w:tc>
          <w:tcPr>
            <w:tcW w:w="5119" w:type="dxa"/>
            <w:vAlign w:val="center"/>
          </w:tcPr>
          <w:p/>
        </w:tc>
        <w:tc>
          <w:tcPr>
            <w:tcW w:w="973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/>
        </w:tc>
        <w:tc>
          <w:tcPr>
            <w:tcW w:w="778" w:type="dxa"/>
            <w:vAlign w:val="center"/>
          </w:tcPr>
          <w:p/>
        </w:tc>
        <w:tc>
          <w:tcPr>
            <w:tcW w:w="5119" w:type="dxa"/>
            <w:vAlign w:val="center"/>
          </w:tcPr>
          <w:p/>
        </w:tc>
        <w:tc>
          <w:tcPr>
            <w:tcW w:w="973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/>
        </w:tc>
        <w:tc>
          <w:tcPr>
            <w:tcW w:w="778" w:type="dxa"/>
            <w:vAlign w:val="center"/>
          </w:tcPr>
          <w:p/>
        </w:tc>
        <w:tc>
          <w:tcPr>
            <w:tcW w:w="5119" w:type="dxa"/>
            <w:vAlign w:val="center"/>
          </w:tcPr>
          <w:p/>
        </w:tc>
        <w:tc>
          <w:tcPr>
            <w:tcW w:w="973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/>
        </w:tc>
        <w:tc>
          <w:tcPr>
            <w:tcW w:w="778" w:type="dxa"/>
            <w:vAlign w:val="center"/>
          </w:tcPr>
          <w:p/>
        </w:tc>
        <w:tc>
          <w:tcPr>
            <w:tcW w:w="5119" w:type="dxa"/>
            <w:vAlign w:val="center"/>
          </w:tcPr>
          <w:p/>
        </w:tc>
        <w:tc>
          <w:tcPr>
            <w:tcW w:w="973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/>
        </w:tc>
        <w:tc>
          <w:tcPr>
            <w:tcW w:w="778" w:type="dxa"/>
            <w:vAlign w:val="center"/>
          </w:tcPr>
          <w:p/>
        </w:tc>
        <w:tc>
          <w:tcPr>
            <w:tcW w:w="5119" w:type="dxa"/>
            <w:vAlign w:val="center"/>
          </w:tcPr>
          <w:p/>
        </w:tc>
        <w:tc>
          <w:tcPr>
            <w:tcW w:w="973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/>
        </w:tc>
        <w:tc>
          <w:tcPr>
            <w:tcW w:w="778" w:type="dxa"/>
            <w:vAlign w:val="center"/>
          </w:tcPr>
          <w:p/>
        </w:tc>
        <w:tc>
          <w:tcPr>
            <w:tcW w:w="5119" w:type="dxa"/>
            <w:vAlign w:val="center"/>
          </w:tcPr>
          <w:p/>
        </w:tc>
        <w:tc>
          <w:tcPr>
            <w:tcW w:w="973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/>
        </w:tc>
        <w:tc>
          <w:tcPr>
            <w:tcW w:w="778" w:type="dxa"/>
            <w:vAlign w:val="center"/>
          </w:tcPr>
          <w:p/>
        </w:tc>
        <w:tc>
          <w:tcPr>
            <w:tcW w:w="5119" w:type="dxa"/>
            <w:vAlign w:val="center"/>
          </w:tcPr>
          <w:p/>
        </w:tc>
        <w:tc>
          <w:tcPr>
            <w:tcW w:w="973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/>
        </w:tc>
        <w:tc>
          <w:tcPr>
            <w:tcW w:w="778" w:type="dxa"/>
            <w:vAlign w:val="center"/>
          </w:tcPr>
          <w:p/>
        </w:tc>
        <w:tc>
          <w:tcPr>
            <w:tcW w:w="5119" w:type="dxa"/>
            <w:vAlign w:val="center"/>
          </w:tcPr>
          <w:p/>
        </w:tc>
        <w:tc>
          <w:tcPr>
            <w:tcW w:w="973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/>
        </w:tc>
        <w:tc>
          <w:tcPr>
            <w:tcW w:w="778" w:type="dxa"/>
            <w:vAlign w:val="center"/>
          </w:tcPr>
          <w:p/>
        </w:tc>
        <w:tc>
          <w:tcPr>
            <w:tcW w:w="5119" w:type="dxa"/>
            <w:vAlign w:val="center"/>
          </w:tcPr>
          <w:p/>
        </w:tc>
        <w:tc>
          <w:tcPr>
            <w:tcW w:w="973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/>
        </w:tc>
        <w:tc>
          <w:tcPr>
            <w:tcW w:w="778" w:type="dxa"/>
            <w:vAlign w:val="center"/>
          </w:tcPr>
          <w:p/>
        </w:tc>
        <w:tc>
          <w:tcPr>
            <w:tcW w:w="5119" w:type="dxa"/>
            <w:vAlign w:val="center"/>
          </w:tcPr>
          <w:p/>
        </w:tc>
        <w:tc>
          <w:tcPr>
            <w:tcW w:w="973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7" w:type="dxa"/>
            <w:vAlign w:val="center"/>
          </w:tcPr>
          <w:p/>
        </w:tc>
        <w:tc>
          <w:tcPr>
            <w:tcW w:w="778" w:type="dxa"/>
            <w:vAlign w:val="center"/>
          </w:tcPr>
          <w:p/>
        </w:tc>
        <w:tc>
          <w:tcPr>
            <w:tcW w:w="5119" w:type="dxa"/>
            <w:vAlign w:val="center"/>
          </w:tcPr>
          <w:p/>
        </w:tc>
        <w:tc>
          <w:tcPr>
            <w:tcW w:w="973" w:type="dxa"/>
            <w:vAlign w:val="center"/>
          </w:tcPr>
          <w:p/>
        </w:tc>
        <w:tc>
          <w:tcPr>
            <w:tcW w:w="1299" w:type="dxa"/>
            <w:vAlign w:val="center"/>
          </w:tcPr>
          <w:p/>
        </w:tc>
      </w:tr>
    </w:tbl>
    <w:p>
      <w:pPr>
        <w:rPr>
          <w:b/>
        </w:rPr>
      </w:pPr>
    </w:p>
    <w:p>
      <w:pPr>
        <w:rPr>
          <w:b/>
          <w:sz w:val="24"/>
        </w:rPr>
      </w:pPr>
    </w:p>
    <w:p>
      <w:pPr>
        <w:pStyle w:val="22"/>
        <w:sectPr>
          <w:footerReference r:id="rId4" w:type="default"/>
          <w:pgSz w:w="11906" w:h="16838"/>
          <w:pgMar w:top="1400" w:right="1600" w:bottom="1100" w:left="1600" w:header="800" w:footer="700" w:gutter="0"/>
          <w:cols w:space="425" w:num="1"/>
          <w:docGrid w:type="lines" w:linePitch="312" w:charSpace="0"/>
        </w:sectPr>
      </w:pPr>
    </w:p>
    <w:p>
      <w:pPr>
        <w:pStyle w:val="22"/>
      </w:pPr>
      <w:r>
        <w:rPr>
          <w:rFonts w:hint="eastAsia"/>
        </w:rPr>
        <w:t>目  录</w:t>
      </w:r>
    </w:p>
    <w:p>
      <w:pPr>
        <w:pStyle w:val="20"/>
        <w:tabs>
          <w:tab w:val="left" w:pos="420"/>
          <w:tab w:val="right" w:leader="dot" w:pos="8696"/>
        </w:tabs>
        <w:rPr>
          <w:b w:val="0"/>
          <w:bCs w:val="0"/>
          <w:caps w:val="0"/>
          <w:sz w:val="21"/>
        </w:rPr>
      </w:pPr>
      <w:r>
        <w:rPr>
          <w:b w:val="0"/>
          <w:bCs w:val="0"/>
          <w:caps w:val="0"/>
          <w:smallCaps/>
        </w:rPr>
        <w:fldChar w:fldCharType="begin"/>
      </w:r>
      <w:r>
        <w:rPr>
          <w:b w:val="0"/>
          <w:bCs w:val="0"/>
          <w:caps w:val="0"/>
          <w:smallCaps/>
        </w:rPr>
        <w:instrText xml:space="preserve"> TOC </w:instrText>
      </w:r>
      <w:r>
        <w:rPr>
          <w:rFonts w:hint="eastAsia"/>
          <w:b w:val="0"/>
          <w:bCs w:val="0"/>
          <w:caps w:val="0"/>
          <w:smallCaps/>
        </w:rPr>
        <w:instrText xml:space="preserve">\o "3-3" \h \z \t "标题 1,1,标题 2,2"</w:instrText>
      </w:r>
      <w:r>
        <w:rPr>
          <w:b w:val="0"/>
          <w:bCs w:val="0"/>
          <w:caps w:val="0"/>
          <w:smallCaps/>
        </w:rPr>
        <w:fldChar w:fldCharType="separate"/>
      </w:r>
      <w:r>
        <w:fldChar w:fldCharType="begin"/>
      </w:r>
      <w:r>
        <w:instrText xml:space="preserve"> HYPERLINK \l "_Toc127612736" </w:instrText>
      </w:r>
      <w:r>
        <w:fldChar w:fldCharType="separate"/>
      </w:r>
      <w:r>
        <w:rPr>
          <w:rStyle w:val="34"/>
        </w:rPr>
        <w:t>1</w:t>
      </w:r>
      <w:r>
        <w:rPr>
          <w:b w:val="0"/>
          <w:bCs w:val="0"/>
          <w:caps w:val="0"/>
          <w:sz w:val="21"/>
        </w:rPr>
        <w:tab/>
      </w:r>
      <w:r>
        <w:rPr>
          <w:rStyle w:val="34"/>
          <w:rFonts w:hint="eastAsia"/>
        </w:rPr>
        <w:t>产品信息</w:t>
      </w:r>
      <w:r>
        <w:tab/>
      </w:r>
      <w:r>
        <w:fldChar w:fldCharType="begin"/>
      </w:r>
      <w:r>
        <w:instrText xml:space="preserve"> PAGEREF _Toc127612736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"_Toc127612737" </w:instrText>
      </w:r>
      <w:r>
        <w:fldChar w:fldCharType="separate"/>
      </w:r>
      <w:r>
        <w:rPr>
          <w:rStyle w:val="34"/>
        </w:rPr>
        <w:t>1.1</w:t>
      </w:r>
      <w:r>
        <w:rPr>
          <w:smallCaps w:val="0"/>
          <w:sz w:val="21"/>
        </w:rPr>
        <w:tab/>
      </w:r>
      <w:r>
        <w:rPr>
          <w:rStyle w:val="34"/>
          <w:rFonts w:hint="eastAsia"/>
        </w:rPr>
        <w:t>产品名称和版本</w:t>
      </w:r>
      <w:r>
        <w:tab/>
      </w:r>
      <w:r>
        <w:fldChar w:fldCharType="begin"/>
      </w:r>
      <w:r>
        <w:instrText xml:space="preserve"> PAGEREF _Toc127612737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"_Toc127612738" </w:instrText>
      </w:r>
      <w:r>
        <w:fldChar w:fldCharType="separate"/>
      </w:r>
      <w:r>
        <w:rPr>
          <w:rStyle w:val="34"/>
        </w:rPr>
        <w:t>1.2</w:t>
      </w:r>
      <w:r>
        <w:rPr>
          <w:smallCaps w:val="0"/>
          <w:sz w:val="21"/>
        </w:rPr>
        <w:tab/>
      </w:r>
      <w:r>
        <w:rPr>
          <w:rStyle w:val="34"/>
          <w:rFonts w:hint="eastAsia"/>
        </w:rPr>
        <w:t>产品的背景与类型：</w:t>
      </w:r>
      <w:r>
        <w:tab/>
      </w:r>
      <w:r>
        <w:fldChar w:fldCharType="begin"/>
      </w:r>
      <w:r>
        <w:instrText xml:space="preserve"> PAGEREF _Toc127612738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"_Toc127612739" </w:instrText>
      </w:r>
      <w:r>
        <w:fldChar w:fldCharType="separate"/>
      </w:r>
      <w:r>
        <w:rPr>
          <w:rStyle w:val="34"/>
        </w:rPr>
        <w:t>1.3</w:t>
      </w:r>
      <w:r>
        <w:rPr>
          <w:smallCaps w:val="0"/>
          <w:sz w:val="21"/>
        </w:rPr>
        <w:tab/>
      </w:r>
      <w:r>
        <w:rPr>
          <w:rStyle w:val="34"/>
          <w:rFonts w:hint="eastAsia"/>
        </w:rPr>
        <w:t>产品的用户</w:t>
      </w:r>
      <w:r>
        <w:tab/>
      </w:r>
      <w:r>
        <w:fldChar w:fldCharType="begin"/>
      </w:r>
      <w:r>
        <w:instrText xml:space="preserve"> PAGEREF _Toc127612739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"_Toc127612740" </w:instrText>
      </w:r>
      <w:r>
        <w:fldChar w:fldCharType="separate"/>
      </w:r>
      <w:r>
        <w:rPr>
          <w:rStyle w:val="34"/>
        </w:rPr>
        <w:t>1.4</w:t>
      </w:r>
      <w:r>
        <w:rPr>
          <w:smallCaps w:val="0"/>
          <w:sz w:val="21"/>
        </w:rPr>
        <w:tab/>
      </w:r>
      <w:r>
        <w:rPr>
          <w:rStyle w:val="34"/>
          <w:rFonts w:hint="eastAsia"/>
        </w:rPr>
        <w:t>预期的读者和阅读建议：</w:t>
      </w:r>
      <w:r>
        <w:tab/>
      </w:r>
      <w:r>
        <w:fldChar w:fldCharType="begin"/>
      </w:r>
      <w:r>
        <w:instrText xml:space="preserve"> PAGEREF _Toc127612740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"_Toc127612741" </w:instrText>
      </w:r>
      <w:r>
        <w:fldChar w:fldCharType="separate"/>
      </w:r>
      <w:r>
        <w:rPr>
          <w:rStyle w:val="34"/>
        </w:rPr>
        <w:t>1.5</w:t>
      </w:r>
      <w:r>
        <w:rPr>
          <w:smallCaps w:val="0"/>
          <w:sz w:val="21"/>
        </w:rPr>
        <w:tab/>
      </w:r>
      <w:r>
        <w:rPr>
          <w:rStyle w:val="34"/>
          <w:rFonts w:hint="eastAsia"/>
        </w:rPr>
        <w:t>相关文档及参考资料</w:t>
      </w:r>
      <w:r>
        <w:tab/>
      </w:r>
      <w:r>
        <w:fldChar w:fldCharType="begin"/>
      </w:r>
      <w:r>
        <w:instrText xml:space="preserve"> PAGEREF _Toc127612741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"_Toc127612742" </w:instrText>
      </w:r>
      <w:r>
        <w:fldChar w:fldCharType="separate"/>
      </w:r>
      <w:r>
        <w:rPr>
          <w:rStyle w:val="34"/>
        </w:rPr>
        <w:t>1.6</w:t>
      </w:r>
      <w:r>
        <w:rPr>
          <w:smallCaps w:val="0"/>
          <w:sz w:val="21"/>
        </w:rPr>
        <w:tab/>
      </w:r>
      <w:r>
        <w:rPr>
          <w:rStyle w:val="34"/>
          <w:rFonts w:hint="eastAsia"/>
        </w:rPr>
        <w:t>术语列表</w:t>
      </w:r>
      <w:r>
        <w:tab/>
      </w:r>
      <w:r>
        <w:fldChar w:fldCharType="begin"/>
      </w:r>
      <w:r>
        <w:instrText xml:space="preserve"> PAGEREF _Toc127612742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left" w:pos="420"/>
          <w:tab w:val="right" w:leader="dot" w:pos="8696"/>
        </w:tabs>
        <w:rPr>
          <w:b w:val="0"/>
          <w:bCs w:val="0"/>
          <w:caps w:val="0"/>
          <w:sz w:val="21"/>
        </w:rPr>
      </w:pPr>
      <w:r>
        <w:fldChar w:fldCharType="begin"/>
      </w:r>
      <w:r>
        <w:instrText xml:space="preserve"> HYPERLINK \l "_Toc127612743" </w:instrText>
      </w:r>
      <w:r>
        <w:fldChar w:fldCharType="separate"/>
      </w:r>
      <w:r>
        <w:rPr>
          <w:rStyle w:val="34"/>
        </w:rPr>
        <w:t>2</w:t>
      </w:r>
      <w:r>
        <w:rPr>
          <w:b w:val="0"/>
          <w:bCs w:val="0"/>
          <w:caps w:val="0"/>
          <w:sz w:val="21"/>
        </w:rPr>
        <w:tab/>
      </w:r>
      <w:r>
        <w:rPr>
          <w:rStyle w:val="34"/>
          <w:rFonts w:hint="eastAsia"/>
        </w:rPr>
        <w:t>产品原始需求</w:t>
      </w:r>
      <w:r>
        <w:tab/>
      </w:r>
      <w:r>
        <w:fldChar w:fldCharType="begin"/>
      </w:r>
      <w:r>
        <w:instrText xml:space="preserve"> PAGEREF _Toc127612743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"_Toc127612744" </w:instrText>
      </w:r>
      <w:r>
        <w:fldChar w:fldCharType="separate"/>
      </w:r>
      <w:r>
        <w:rPr>
          <w:rStyle w:val="34"/>
        </w:rPr>
        <w:t>2.1</w:t>
      </w:r>
      <w:r>
        <w:rPr>
          <w:smallCaps w:val="0"/>
          <w:sz w:val="21"/>
        </w:rPr>
        <w:tab/>
      </w:r>
      <w:r>
        <w:rPr>
          <w:rStyle w:val="34"/>
          <w:rFonts w:hint="eastAsia"/>
        </w:rPr>
        <w:t>功能要求</w:t>
      </w:r>
      <w:r>
        <w:tab/>
      </w:r>
      <w:r>
        <w:fldChar w:fldCharType="begin"/>
      </w:r>
      <w:r>
        <w:instrText xml:space="preserve"> PAGEREF _Toc127612744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"_Toc127612745" </w:instrText>
      </w:r>
      <w:r>
        <w:fldChar w:fldCharType="separate"/>
      </w:r>
      <w:r>
        <w:rPr>
          <w:rStyle w:val="34"/>
        </w:rPr>
        <w:t>2.2</w:t>
      </w:r>
      <w:r>
        <w:rPr>
          <w:smallCaps w:val="0"/>
          <w:sz w:val="21"/>
        </w:rPr>
        <w:tab/>
      </w:r>
      <w:r>
        <w:rPr>
          <w:rStyle w:val="34"/>
          <w:rFonts w:hint="eastAsia"/>
        </w:rPr>
        <w:t>性能要求</w:t>
      </w:r>
      <w:r>
        <w:tab/>
      </w:r>
      <w:r>
        <w:fldChar w:fldCharType="begin"/>
      </w:r>
      <w:r>
        <w:instrText xml:space="preserve"> PAGEREF _Toc127612745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"_Toc127612746" </w:instrText>
      </w:r>
      <w:r>
        <w:fldChar w:fldCharType="separate"/>
      </w:r>
      <w:r>
        <w:rPr>
          <w:rStyle w:val="34"/>
        </w:rPr>
        <w:t>2.3</w:t>
      </w:r>
      <w:r>
        <w:rPr>
          <w:smallCaps w:val="0"/>
          <w:sz w:val="21"/>
        </w:rPr>
        <w:tab/>
      </w:r>
      <w:r>
        <w:rPr>
          <w:rStyle w:val="34"/>
          <w:rFonts w:hint="eastAsia"/>
        </w:rPr>
        <w:t>用户界面要求</w:t>
      </w:r>
      <w:r>
        <w:tab/>
      </w:r>
      <w:r>
        <w:fldChar w:fldCharType="begin"/>
      </w:r>
      <w:r>
        <w:instrText xml:space="preserve"> PAGEREF _Toc127612746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"_Toc127612747" </w:instrText>
      </w:r>
      <w:r>
        <w:fldChar w:fldCharType="separate"/>
      </w:r>
      <w:r>
        <w:rPr>
          <w:rStyle w:val="34"/>
        </w:rPr>
        <w:t>2.4</w:t>
      </w:r>
      <w:r>
        <w:rPr>
          <w:smallCaps w:val="0"/>
          <w:sz w:val="21"/>
        </w:rPr>
        <w:tab/>
      </w:r>
      <w:r>
        <w:rPr>
          <w:rStyle w:val="34"/>
          <w:rFonts w:hint="eastAsia"/>
        </w:rPr>
        <w:t>文档要求</w:t>
      </w:r>
      <w:r>
        <w:tab/>
      </w:r>
      <w:r>
        <w:fldChar w:fldCharType="begin"/>
      </w:r>
      <w:r>
        <w:instrText xml:space="preserve"> PAGEREF _Toc127612747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"_Toc127612748" </w:instrText>
      </w:r>
      <w:r>
        <w:fldChar w:fldCharType="separate"/>
      </w:r>
      <w:r>
        <w:rPr>
          <w:rStyle w:val="34"/>
        </w:rPr>
        <w:t>2.5</w:t>
      </w:r>
      <w:r>
        <w:rPr>
          <w:smallCaps w:val="0"/>
          <w:sz w:val="21"/>
        </w:rPr>
        <w:tab/>
      </w:r>
      <w:r>
        <w:rPr>
          <w:rStyle w:val="34"/>
          <w:rFonts w:hint="eastAsia"/>
        </w:rPr>
        <w:t>环境要求</w:t>
      </w:r>
      <w:r>
        <w:tab/>
      </w:r>
      <w:r>
        <w:fldChar w:fldCharType="begin"/>
      </w:r>
      <w:r>
        <w:instrText xml:space="preserve"> PAGEREF _Toc127612748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"_Toc127612749" </w:instrText>
      </w:r>
      <w:r>
        <w:fldChar w:fldCharType="separate"/>
      </w:r>
      <w:r>
        <w:rPr>
          <w:rStyle w:val="34"/>
        </w:rPr>
        <w:t>2.6</w:t>
      </w:r>
      <w:r>
        <w:rPr>
          <w:smallCaps w:val="0"/>
          <w:sz w:val="21"/>
        </w:rPr>
        <w:tab/>
      </w:r>
      <w:r>
        <w:rPr>
          <w:rStyle w:val="34"/>
          <w:rFonts w:hint="eastAsia"/>
        </w:rPr>
        <w:t>可靠性要求</w:t>
      </w:r>
      <w:r>
        <w:tab/>
      </w:r>
      <w:r>
        <w:fldChar w:fldCharType="begin"/>
      </w:r>
      <w:r>
        <w:instrText xml:space="preserve"> PAGEREF _Toc127612749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"_Toc127612750" </w:instrText>
      </w:r>
      <w:r>
        <w:fldChar w:fldCharType="separate"/>
      </w:r>
      <w:r>
        <w:rPr>
          <w:rStyle w:val="34"/>
        </w:rPr>
        <w:t>2.7</w:t>
      </w:r>
      <w:r>
        <w:rPr>
          <w:smallCaps w:val="0"/>
          <w:sz w:val="21"/>
        </w:rPr>
        <w:tab/>
      </w:r>
      <w:r>
        <w:rPr>
          <w:rStyle w:val="34"/>
          <w:rFonts w:hint="eastAsia"/>
        </w:rPr>
        <w:t>安全保密要求</w:t>
      </w:r>
      <w:r>
        <w:tab/>
      </w:r>
      <w:r>
        <w:fldChar w:fldCharType="begin"/>
      </w:r>
      <w:r>
        <w:instrText xml:space="preserve"> PAGEREF _Toc127612750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"_Toc127612751" </w:instrText>
      </w:r>
      <w:r>
        <w:fldChar w:fldCharType="separate"/>
      </w:r>
      <w:r>
        <w:rPr>
          <w:rStyle w:val="34"/>
        </w:rPr>
        <w:t>2.8</w:t>
      </w:r>
      <w:r>
        <w:rPr>
          <w:smallCaps w:val="0"/>
          <w:sz w:val="21"/>
        </w:rPr>
        <w:tab/>
      </w:r>
      <w:r>
        <w:rPr>
          <w:rStyle w:val="34"/>
          <w:rFonts w:hint="eastAsia"/>
        </w:rPr>
        <w:t>进度的要求</w:t>
      </w:r>
      <w:r>
        <w:tab/>
      </w:r>
      <w:r>
        <w:fldChar w:fldCharType="begin"/>
      </w:r>
      <w:r>
        <w:instrText xml:space="preserve"> PAGEREF _Toc127612751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"_Toc127612752" </w:instrText>
      </w:r>
      <w:r>
        <w:fldChar w:fldCharType="separate"/>
      </w:r>
      <w:r>
        <w:rPr>
          <w:rStyle w:val="34"/>
        </w:rPr>
        <w:t>2.9</w:t>
      </w:r>
      <w:r>
        <w:rPr>
          <w:smallCaps w:val="0"/>
          <w:sz w:val="21"/>
        </w:rPr>
        <w:tab/>
      </w:r>
      <w:r>
        <w:rPr>
          <w:rStyle w:val="34"/>
          <w:rFonts w:hint="eastAsia"/>
        </w:rPr>
        <w:t>其它要求</w:t>
      </w:r>
      <w:r>
        <w:tab/>
      </w:r>
      <w:r>
        <w:fldChar w:fldCharType="begin"/>
      </w:r>
      <w:r>
        <w:instrText xml:space="preserve"> PAGEREF _Toc127612752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left" w:pos="420"/>
          <w:tab w:val="right" w:leader="dot" w:pos="8696"/>
        </w:tabs>
        <w:rPr>
          <w:b w:val="0"/>
          <w:bCs w:val="0"/>
          <w:caps w:val="0"/>
          <w:sz w:val="21"/>
        </w:rPr>
      </w:pPr>
      <w:r>
        <w:fldChar w:fldCharType="begin"/>
      </w:r>
      <w:r>
        <w:instrText xml:space="preserve"> HYPERLINK \l "_Toc127612753" </w:instrText>
      </w:r>
      <w:r>
        <w:fldChar w:fldCharType="separate"/>
      </w:r>
      <w:r>
        <w:rPr>
          <w:rStyle w:val="34"/>
        </w:rPr>
        <w:t>3</w:t>
      </w:r>
      <w:r>
        <w:rPr>
          <w:b w:val="0"/>
          <w:bCs w:val="0"/>
          <w:caps w:val="0"/>
          <w:sz w:val="21"/>
        </w:rPr>
        <w:tab/>
      </w:r>
      <w:r>
        <w:rPr>
          <w:rStyle w:val="34"/>
          <w:rFonts w:hint="eastAsia"/>
        </w:rPr>
        <w:t>产品的交付</w:t>
      </w:r>
      <w:r>
        <w:tab/>
      </w:r>
      <w:r>
        <w:fldChar w:fldCharType="begin"/>
      </w:r>
      <w:r>
        <w:instrText xml:space="preserve"> PAGEREF _Toc127612753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"_Toc127612754" </w:instrText>
      </w:r>
      <w:r>
        <w:fldChar w:fldCharType="separate"/>
      </w:r>
      <w:r>
        <w:rPr>
          <w:rStyle w:val="34"/>
        </w:rPr>
        <w:t>3.1</w:t>
      </w:r>
      <w:r>
        <w:rPr>
          <w:smallCaps w:val="0"/>
          <w:sz w:val="21"/>
        </w:rPr>
        <w:tab/>
      </w:r>
      <w:r>
        <w:rPr>
          <w:rStyle w:val="34"/>
          <w:rFonts w:hint="eastAsia"/>
        </w:rPr>
        <w:t>产品的验收准则</w:t>
      </w:r>
      <w:r>
        <w:tab/>
      </w:r>
      <w:r>
        <w:fldChar w:fldCharType="begin"/>
      </w:r>
      <w:r>
        <w:instrText xml:space="preserve"> PAGEREF _Toc127612754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"_Toc127612755" </w:instrText>
      </w:r>
      <w:r>
        <w:fldChar w:fldCharType="separate"/>
      </w:r>
      <w:r>
        <w:rPr>
          <w:rStyle w:val="34"/>
        </w:rPr>
        <w:t>3.2</w:t>
      </w:r>
      <w:r>
        <w:rPr>
          <w:smallCaps w:val="0"/>
          <w:sz w:val="21"/>
        </w:rPr>
        <w:tab/>
      </w:r>
      <w:r>
        <w:rPr>
          <w:rStyle w:val="34"/>
          <w:rFonts w:hint="eastAsia"/>
        </w:rPr>
        <w:t>文档列表</w:t>
      </w:r>
      <w:r>
        <w:tab/>
      </w:r>
      <w:r>
        <w:fldChar w:fldCharType="begin"/>
      </w:r>
      <w:r>
        <w:instrText xml:space="preserve"> PAGEREF _Toc127612755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"_Toc127612756" </w:instrText>
      </w:r>
      <w:r>
        <w:fldChar w:fldCharType="separate"/>
      </w:r>
      <w:r>
        <w:rPr>
          <w:rStyle w:val="34"/>
        </w:rPr>
        <w:t>3.3</w:t>
      </w:r>
      <w:r>
        <w:rPr>
          <w:smallCaps w:val="0"/>
          <w:sz w:val="21"/>
        </w:rPr>
        <w:tab/>
      </w:r>
      <w:r>
        <w:rPr>
          <w:rStyle w:val="34"/>
          <w:rFonts w:hint="eastAsia"/>
        </w:rPr>
        <w:t>代码包</w:t>
      </w:r>
      <w:r>
        <w:tab/>
      </w:r>
      <w:r>
        <w:fldChar w:fldCharType="begin"/>
      </w:r>
      <w:r>
        <w:instrText xml:space="preserve"> PAGEREF _Toc127612756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"_Toc127612757" </w:instrText>
      </w:r>
      <w:r>
        <w:fldChar w:fldCharType="separate"/>
      </w:r>
      <w:r>
        <w:rPr>
          <w:rStyle w:val="34"/>
        </w:rPr>
        <w:t>3.4</w:t>
      </w:r>
      <w:r>
        <w:rPr>
          <w:smallCaps w:val="0"/>
          <w:sz w:val="21"/>
        </w:rPr>
        <w:tab/>
      </w:r>
      <w:r>
        <w:rPr>
          <w:rStyle w:val="34"/>
          <w:rFonts w:hint="eastAsia"/>
        </w:rPr>
        <w:t>培训</w:t>
      </w:r>
      <w:r>
        <w:tab/>
      </w:r>
      <w:r>
        <w:fldChar w:fldCharType="begin"/>
      </w:r>
      <w:r>
        <w:instrText xml:space="preserve"> PAGEREF _Toc127612757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696"/>
        </w:tabs>
        <w:rPr>
          <w:smallCaps w:val="0"/>
          <w:sz w:val="21"/>
        </w:rPr>
      </w:pPr>
      <w:r>
        <w:fldChar w:fldCharType="begin"/>
      </w:r>
      <w:r>
        <w:instrText xml:space="preserve"> HYPERLINK \l "_Toc127612758" </w:instrText>
      </w:r>
      <w:r>
        <w:fldChar w:fldCharType="separate"/>
      </w:r>
      <w:r>
        <w:rPr>
          <w:rStyle w:val="34"/>
        </w:rPr>
        <w:t>3.5</w:t>
      </w:r>
      <w:r>
        <w:rPr>
          <w:smallCaps w:val="0"/>
          <w:sz w:val="21"/>
        </w:rPr>
        <w:tab/>
      </w:r>
      <w:r>
        <w:rPr>
          <w:rStyle w:val="34"/>
          <w:rFonts w:hint="eastAsia"/>
        </w:rPr>
        <w:t>服务</w:t>
      </w:r>
      <w:r>
        <w:tab/>
      </w:r>
      <w:r>
        <w:fldChar w:fldCharType="begin"/>
      </w:r>
      <w:r>
        <w:instrText xml:space="preserve"> PAGEREF _Toc127612758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left" w:pos="420"/>
          <w:tab w:val="right" w:leader="dot" w:pos="8696"/>
        </w:tabs>
        <w:rPr>
          <w:b w:val="0"/>
          <w:bCs w:val="0"/>
          <w:caps w:val="0"/>
          <w:sz w:val="21"/>
        </w:rPr>
      </w:pPr>
      <w:r>
        <w:fldChar w:fldCharType="begin"/>
      </w:r>
      <w:r>
        <w:instrText xml:space="preserve"> HYPERLINK \l "_Toc127612759" </w:instrText>
      </w:r>
      <w:r>
        <w:fldChar w:fldCharType="separate"/>
      </w:r>
      <w:r>
        <w:rPr>
          <w:rStyle w:val="34"/>
        </w:rPr>
        <w:t>4</w:t>
      </w:r>
      <w:r>
        <w:rPr>
          <w:b w:val="0"/>
          <w:bCs w:val="0"/>
          <w:caps w:val="0"/>
          <w:sz w:val="21"/>
        </w:rPr>
        <w:tab/>
      </w:r>
      <w:r>
        <w:rPr>
          <w:rStyle w:val="34"/>
          <w:rFonts w:hint="eastAsia"/>
        </w:rPr>
        <w:t>需求变化时处理方案</w:t>
      </w:r>
      <w:r>
        <w:tab/>
      </w:r>
      <w:r>
        <w:fldChar w:fldCharType="begin"/>
      </w:r>
      <w:r>
        <w:instrText xml:space="preserve"> PAGEREF _Toc127612759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0"/>
        <w:tabs>
          <w:tab w:val="left" w:pos="420"/>
          <w:tab w:val="right" w:leader="dot" w:pos="8696"/>
        </w:tabs>
        <w:rPr>
          <w:b w:val="0"/>
          <w:bCs w:val="0"/>
          <w:caps w:val="0"/>
          <w:sz w:val="21"/>
        </w:rPr>
      </w:pPr>
      <w:r>
        <w:fldChar w:fldCharType="begin"/>
      </w:r>
      <w:r>
        <w:instrText xml:space="preserve"> HYPERLINK \l "_Toc127612760" </w:instrText>
      </w:r>
      <w:r>
        <w:fldChar w:fldCharType="separate"/>
      </w:r>
      <w:r>
        <w:rPr>
          <w:rStyle w:val="34"/>
        </w:rPr>
        <w:t>5</w:t>
      </w:r>
      <w:r>
        <w:rPr>
          <w:b w:val="0"/>
          <w:bCs w:val="0"/>
          <w:caps w:val="0"/>
          <w:sz w:val="21"/>
        </w:rPr>
        <w:tab/>
      </w:r>
      <w:r>
        <w:rPr>
          <w:rStyle w:val="34"/>
          <w:rFonts w:hint="eastAsia"/>
        </w:rPr>
        <w:t>评审和生效</w:t>
      </w:r>
      <w:r>
        <w:tab/>
      </w:r>
      <w:r>
        <w:fldChar w:fldCharType="begin"/>
      </w:r>
      <w:r>
        <w:instrText xml:space="preserve"> PAGEREF _Toc127612760 \h </w:instrText>
      </w:r>
      <w:r>
        <w:fldChar w:fldCharType="separate"/>
      </w:r>
      <w:r>
        <w:t>错误！未定义书签。</w:t>
      </w:r>
      <w:r>
        <w:fldChar w:fldCharType="end"/>
      </w:r>
      <w:r>
        <w:fldChar w:fldCharType="end"/>
      </w:r>
    </w:p>
    <w:p>
      <w:pPr>
        <w:widowControl/>
      </w:pPr>
      <w:r>
        <w:rPr>
          <w:b/>
          <w:bCs/>
          <w:caps/>
          <w:smallCaps/>
          <w:szCs w:val="24"/>
        </w:rPr>
        <w:fldChar w:fldCharType="end"/>
      </w:r>
    </w:p>
    <w:p>
      <w:pPr>
        <w:pStyle w:val="2"/>
        <w:sectPr>
          <w:headerReference r:id="rId5" w:type="default"/>
          <w:pgSz w:w="11906" w:h="16838"/>
          <w:pgMar w:top="1400" w:right="1600" w:bottom="1100" w:left="1600" w:header="800" w:footer="700" w:gutter="0"/>
          <w:cols w:space="425" w:num="1"/>
          <w:docGrid w:type="lines" w:linePitch="312" w:charSpace="0"/>
        </w:sectPr>
      </w:pPr>
      <w:bookmarkStart w:id="2" w:name="_Toc127354001"/>
    </w:p>
    <w:p>
      <w:pPr>
        <w:pStyle w:val="2"/>
      </w:pPr>
      <w:bookmarkStart w:id="3" w:name="_Toc127612736"/>
      <w:r>
        <w:rPr>
          <w:rFonts w:hint="eastAsia"/>
        </w:rPr>
        <w:t>产品信息</w:t>
      </w:r>
      <w:bookmarkEnd w:id="2"/>
      <w:bookmarkEnd w:id="3"/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4" w:name="_Toc127612737"/>
      <w:bookmarkStart w:id="5" w:name="_Toc127354002"/>
      <w:r>
        <w:rPr>
          <w:rFonts w:hint="eastAsia"/>
        </w:rPr>
        <w:t>产品名称和版本</w:t>
      </w:r>
      <w:bookmarkEnd w:id="4"/>
      <w:bookmarkEnd w:id="5"/>
    </w:p>
    <w:p>
      <w:pPr>
        <w:pStyle w:val="3"/>
      </w:pPr>
      <w:r>
        <w:rPr>
          <w:rFonts w:hint="eastAsia"/>
        </w:rPr>
        <w:t>产品名称：Power Linux Server 操作系统 （</w:t>
      </w:r>
      <w:r>
        <w:rPr>
          <w:rFonts w:hint="eastAsia" w:ascii="TimesNewRomanPSMT" w:hAnsi="TimesNewRomanPSMT"/>
          <w:kern w:val="0"/>
          <w:lang w:val="en-US" w:eastAsia="zh-CN"/>
        </w:rPr>
        <w:t>RedFlag Server</w:t>
      </w:r>
      <w:r>
        <w:rPr>
          <w:rFonts w:hint="eastAsia"/>
          <w:color w:val="000000"/>
          <w:lang w:val="en-US" w:eastAsia="zh-CN"/>
        </w:rPr>
        <w:t xml:space="preserve"> Linux</w:t>
      </w:r>
      <w:r>
        <w:rPr>
          <w:rFonts w:hint="eastAsia"/>
        </w:rPr>
        <w:t>操作系统）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</w:rPr>
        <w:t>版本：V7.</w:t>
      </w:r>
      <w:r>
        <w:rPr>
          <w:rFonts w:hint="eastAsia"/>
          <w:lang w:val="en-US" w:eastAsia="zh-CN"/>
        </w:rPr>
        <w:t>6</w:t>
      </w:r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6" w:name="_Toc127612738"/>
      <w:bookmarkStart w:id="7" w:name="_Toc127354003"/>
      <w:r>
        <w:rPr>
          <w:rFonts w:hint="eastAsia"/>
        </w:rPr>
        <w:t>产品的背景与类型</w:t>
      </w:r>
      <w:bookmarkEnd w:id="6"/>
      <w:bookmarkEnd w:id="7"/>
    </w:p>
    <w:p>
      <w:pPr>
        <w:pStyle w:val="3"/>
        <w:rPr>
          <w:rFonts w:ascii="Times-Roman" w:hAnsi="Times-Roman" w:eastAsia="Times-Roman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当今的企业在不断发展变化，力图以新的方式交付来自</w:t>
      </w:r>
      <w:r>
        <w:rPr>
          <w:rFonts w:ascii="TimesNewRomanPSMT" w:hAnsi="TimesNewRomanPSMT" w:eastAsia="TimesNewRomanPSMT"/>
          <w:color w:val="000000"/>
          <w:kern w:val="0"/>
        </w:rPr>
        <w:t xml:space="preserve"> IT </w:t>
      </w:r>
      <w:r>
        <w:rPr>
          <w:rFonts w:hint="eastAsia" w:ascii="宋体" w:hAnsi="宋体" w:cs="宋体"/>
          <w:color w:val="000000"/>
          <w:kern w:val="0"/>
        </w:rPr>
        <w:t>的价值。这对企业</w:t>
      </w:r>
      <w:r>
        <w:rPr>
          <w:rFonts w:ascii="TimesNewRomanPSMT" w:hAnsi="TimesNewRomanPSMT" w:eastAsia="TimesNewRomanPSMT"/>
          <w:color w:val="000000"/>
          <w:kern w:val="0"/>
        </w:rPr>
        <w:t xml:space="preserve"> IT </w:t>
      </w:r>
      <w:r>
        <w:rPr>
          <w:rFonts w:hint="eastAsia" w:ascii="宋体" w:hAnsi="宋体" w:cs="宋体"/>
          <w:color w:val="000000"/>
          <w:kern w:val="0"/>
        </w:rPr>
        <w:t>基础架构提出了新的需求。云、大数据、分析、移动解决方案和社交业务不仅仅是在改变计算模式，也在改变着企业的发展模式，它们正在颠覆</w:t>
      </w:r>
      <w:r>
        <w:rPr>
          <w:rFonts w:ascii="TimesNewRomanPSMT" w:hAnsi="TimesNewRomanPSMT" w:eastAsia="TimesNewRomanPSMT"/>
          <w:color w:val="000000"/>
          <w:kern w:val="0"/>
        </w:rPr>
        <w:t xml:space="preserve"> IT </w:t>
      </w:r>
      <w:r>
        <w:rPr>
          <w:rFonts w:hint="eastAsia" w:ascii="宋体" w:hAnsi="宋体" w:cs="宋体"/>
          <w:color w:val="000000"/>
          <w:kern w:val="0"/>
        </w:rPr>
        <w:t>的形成和消费方式。为了适应这种趋势，</w:t>
      </w:r>
      <w:r>
        <w:rPr>
          <w:rFonts w:ascii="TimesNewRomanPSMT" w:hAnsi="TimesNewRomanPSMT" w:eastAsia="TimesNewRomanPSMT"/>
          <w:color w:val="000000"/>
          <w:kern w:val="0"/>
        </w:rPr>
        <w:t>IBM</w:t>
      </w:r>
      <w:r>
        <w:rPr>
          <w:rFonts w:hint="eastAsia" w:ascii="宋体" w:hAnsi="宋体" w:cs="宋体"/>
          <w:color w:val="000000"/>
          <w:kern w:val="0"/>
        </w:rPr>
        <w:t>公司的</w:t>
      </w:r>
      <w:r>
        <w:rPr>
          <w:rFonts w:ascii="TimesNewRomanPSMT" w:hAnsi="TimesNewRomanPSMT" w:eastAsia="TimesNewRomanPSMT"/>
          <w:color w:val="000000"/>
          <w:kern w:val="0"/>
        </w:rPr>
        <w:t xml:space="preserve">Power </w:t>
      </w:r>
      <w:r>
        <w:rPr>
          <w:rFonts w:hint="eastAsia" w:ascii="宋体" w:hAnsi="宋体" w:cs="宋体"/>
          <w:color w:val="000000"/>
          <w:kern w:val="0"/>
        </w:rPr>
        <w:t>服务器提供一种理想的基础架构，以数据为中心的设计、强大的计算能力、大内存、内存带宽、广泛的数据通路带来更优于竞争产品的卓越安全性和强大客户体验。但是国内的</w:t>
      </w:r>
      <w:r>
        <w:rPr>
          <w:rFonts w:ascii="TimesNewRomanPSMT" w:hAnsi="TimesNewRomanPSMT" w:eastAsia="TimesNewRomanPSMT"/>
          <w:color w:val="000000"/>
          <w:kern w:val="0"/>
        </w:rPr>
        <w:t>linux</w:t>
      </w:r>
      <w:r>
        <w:rPr>
          <w:rFonts w:hint="eastAsia" w:ascii="宋体" w:hAnsi="宋体" w:cs="宋体"/>
          <w:color w:val="000000"/>
          <w:kern w:val="0"/>
        </w:rPr>
        <w:t>操作系统发行版本主要是基于</w:t>
      </w:r>
      <w:r>
        <w:rPr>
          <w:rFonts w:ascii="TimesNewRomanPSMT" w:hAnsi="TimesNewRomanPSMT" w:eastAsia="TimesNewRomanPSMT"/>
          <w:color w:val="000000"/>
          <w:kern w:val="0"/>
        </w:rPr>
        <w:t>X86</w:t>
      </w:r>
      <w:r>
        <w:rPr>
          <w:rFonts w:hint="eastAsia" w:ascii="宋体" w:hAnsi="宋体" w:cs="宋体"/>
          <w:color w:val="000000"/>
          <w:kern w:val="0"/>
        </w:rPr>
        <w:t>服务器架构，为了更好的在</w:t>
      </w:r>
      <w:r>
        <w:rPr>
          <w:rFonts w:ascii="TimesNewRomanPSMT" w:hAnsi="TimesNewRomanPSMT" w:eastAsia="TimesNewRomanPSMT"/>
          <w:color w:val="000000"/>
          <w:kern w:val="0"/>
        </w:rPr>
        <w:t>linux</w:t>
      </w:r>
      <w:r>
        <w:rPr>
          <w:rFonts w:hint="eastAsia" w:ascii="宋体" w:hAnsi="宋体" w:cs="宋体"/>
          <w:color w:val="000000"/>
          <w:kern w:val="0"/>
        </w:rPr>
        <w:t>系统上发挥</w:t>
      </w:r>
      <w:r>
        <w:rPr>
          <w:rFonts w:ascii="TimesNewRomanPSMT" w:hAnsi="TimesNewRomanPSMT" w:eastAsia="TimesNewRomanPSMT"/>
          <w:color w:val="000000"/>
          <w:kern w:val="0"/>
        </w:rPr>
        <w:t>power</w:t>
      </w:r>
      <w:r>
        <w:rPr>
          <w:rFonts w:hint="eastAsia" w:ascii="宋体" w:hAnsi="宋体" w:cs="宋体"/>
          <w:color w:val="000000"/>
          <w:kern w:val="0"/>
        </w:rPr>
        <w:t>服务器的高性能，把真正的企业级计算引入</w:t>
      </w:r>
      <w:r>
        <w:rPr>
          <w:rFonts w:ascii="TimesNewRomanPSMT" w:hAnsi="TimesNewRomanPSMT" w:eastAsia="TimesNewRomanPSMT"/>
          <w:color w:val="000000"/>
          <w:kern w:val="0"/>
        </w:rPr>
        <w:t>linux</w:t>
      </w:r>
      <w:r>
        <w:rPr>
          <w:rFonts w:hint="eastAsia" w:ascii="宋体" w:hAnsi="宋体" w:cs="宋体"/>
          <w:color w:val="000000"/>
          <w:kern w:val="0"/>
        </w:rPr>
        <w:t>系统，为用户提供一个针对</w:t>
      </w:r>
      <w:r>
        <w:rPr>
          <w:rFonts w:ascii="TimesNewRomanPSMT" w:hAnsi="TimesNewRomanPSMT" w:eastAsia="TimesNewRomanPSMT"/>
          <w:color w:val="000000"/>
          <w:kern w:val="0"/>
        </w:rPr>
        <w:t>power</w:t>
      </w:r>
      <w:r>
        <w:rPr>
          <w:rFonts w:hint="eastAsia" w:ascii="宋体" w:hAnsi="宋体" w:cs="宋体"/>
          <w:color w:val="000000"/>
          <w:kern w:val="0"/>
        </w:rPr>
        <w:t>服务器定制，能适应大数据、云平台趋势的操作系统的需求日益高涨。</w:t>
      </w:r>
    </w:p>
    <w:p>
      <w:pPr>
        <w:pStyle w:val="3"/>
        <w:rPr>
          <w:rFonts w:ascii="Times-Roman" w:hAnsi="Times-Roman" w:eastAsia="Times-Roman"/>
          <w:kern w:val="0"/>
        </w:rPr>
      </w:pPr>
      <w:r>
        <w:rPr>
          <w:rFonts w:hint="eastAsia" w:ascii="宋体" w:hAnsi="宋体" w:cs="宋体"/>
          <w:kern w:val="0"/>
        </w:rPr>
        <w:t>作为</w:t>
      </w:r>
      <w:r>
        <w:rPr>
          <w:rFonts w:ascii="TimesNewRomanPSMT" w:hAnsi="TimesNewRomanPSMT" w:eastAsia="TimesNewRomanPSMT"/>
          <w:kern w:val="0"/>
        </w:rPr>
        <w:t>openpower</w:t>
      </w:r>
      <w:r>
        <w:rPr>
          <w:rFonts w:hint="eastAsia" w:ascii="宋体" w:hAnsi="宋体" w:cs="宋体"/>
          <w:kern w:val="0"/>
        </w:rPr>
        <w:t>联盟成员之一，红旗作为操作系统厂商，是</w:t>
      </w:r>
      <w:r>
        <w:rPr>
          <w:rFonts w:ascii="TimesNewRomanPSMT" w:hAnsi="TimesNewRomanPSMT" w:eastAsia="TimesNewRomanPSMT"/>
          <w:kern w:val="0"/>
        </w:rPr>
        <w:t>openPower“</w:t>
      </w:r>
      <w:r>
        <w:rPr>
          <w:rFonts w:hint="eastAsia" w:ascii="宋体" w:hAnsi="宋体" w:cs="宋体"/>
          <w:kern w:val="0"/>
        </w:rPr>
        <w:t>本地化</w:t>
      </w:r>
      <w:r>
        <w:rPr>
          <w:rFonts w:ascii="TimesNewRomanPSMT" w:hAnsi="TimesNewRomanPSMT" w:eastAsia="TimesNewRomanPSMT"/>
          <w:kern w:val="0"/>
        </w:rPr>
        <w:t>”</w:t>
      </w:r>
      <w:r>
        <w:rPr>
          <w:rFonts w:hint="eastAsia" w:ascii="宋体" w:hAnsi="宋体" w:cs="宋体"/>
          <w:kern w:val="0"/>
        </w:rPr>
        <w:t>产业链上当仁不让的重要一环，为了将</w:t>
      </w:r>
      <w:r>
        <w:rPr>
          <w:rFonts w:ascii="TimesNewRomanPSMT" w:hAnsi="TimesNewRomanPSMT" w:eastAsia="TimesNewRomanPSMT"/>
          <w:kern w:val="0"/>
        </w:rPr>
        <w:t>power</w:t>
      </w:r>
      <w:r>
        <w:rPr>
          <w:rFonts w:hint="eastAsia" w:ascii="宋体" w:hAnsi="宋体" w:cs="宋体"/>
          <w:kern w:val="0"/>
        </w:rPr>
        <w:t>架构和</w:t>
      </w:r>
      <w:r>
        <w:rPr>
          <w:rFonts w:ascii="TimesNewRomanPSMT" w:hAnsi="TimesNewRomanPSMT" w:eastAsia="TimesNewRomanPSMT"/>
          <w:kern w:val="0"/>
        </w:rPr>
        <w:t>linux</w:t>
      </w:r>
      <w:r>
        <w:rPr>
          <w:rFonts w:hint="eastAsia" w:ascii="宋体" w:hAnsi="宋体" w:cs="宋体"/>
          <w:kern w:val="0"/>
        </w:rPr>
        <w:t>紧密结合，提出了研发定制针对</w:t>
      </w:r>
      <w:r>
        <w:rPr>
          <w:rFonts w:ascii="TimesNewRomanPSMT" w:hAnsi="TimesNewRomanPSMT" w:eastAsia="TimesNewRomanPSMT"/>
          <w:kern w:val="0"/>
        </w:rPr>
        <w:t>power</w:t>
      </w:r>
      <w:r>
        <w:rPr>
          <w:rFonts w:hint="eastAsia" w:ascii="宋体" w:hAnsi="宋体" w:cs="宋体"/>
          <w:kern w:val="0"/>
        </w:rPr>
        <w:t>服务器，并提供在</w:t>
      </w:r>
      <w:r>
        <w:rPr>
          <w:rFonts w:ascii="TimesNewRomanPSMT" w:hAnsi="TimesNewRomanPSMT" w:eastAsia="TimesNewRomanPSMT"/>
          <w:kern w:val="0"/>
        </w:rPr>
        <w:t>power</w:t>
      </w:r>
      <w:r>
        <w:rPr>
          <w:rFonts w:hint="eastAsia" w:ascii="宋体" w:hAnsi="宋体" w:cs="宋体"/>
          <w:kern w:val="0"/>
        </w:rPr>
        <w:t>服务器上进行性能优化的大数据、云平台和容器的产品的操作系统盘：</w:t>
      </w:r>
      <w:r>
        <w:rPr>
          <w:rFonts w:hint="eastAsia" w:ascii="TimesNewRomanPSMT" w:hAnsi="TimesNewRomanPSMT"/>
          <w:kern w:val="0"/>
          <w:lang w:val="en-US" w:eastAsia="zh-CN"/>
        </w:rPr>
        <w:t>RedFlag Server Linux V7.6</w:t>
      </w:r>
      <w:r>
        <w:rPr>
          <w:rFonts w:hint="eastAsia" w:ascii="宋体" w:hAnsi="宋体" w:cs="宋体"/>
          <w:kern w:val="0"/>
        </w:rPr>
        <w:t>。</w:t>
      </w:r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8" w:name="_Toc127612739"/>
      <w:bookmarkStart w:id="9" w:name="_Toc127354004"/>
      <w:r>
        <w:rPr>
          <w:rFonts w:hint="eastAsia"/>
        </w:rPr>
        <w:t>产品的用户</w:t>
      </w:r>
      <w:bookmarkEnd w:id="8"/>
      <w:bookmarkEnd w:id="9"/>
    </w:p>
    <w:p>
      <w:pPr>
        <w:ind w:left="420"/>
        <w:rPr>
          <w:i/>
          <w:iCs/>
          <w:color w:val="008000"/>
        </w:rPr>
      </w:pPr>
      <w:r>
        <w:rPr>
          <w:rFonts w:hint="eastAsia"/>
        </w:rPr>
        <w:tab/>
      </w:r>
      <w:r>
        <w:rPr>
          <w:rFonts w:hint="eastAsia"/>
        </w:rPr>
        <w:t>产品的主要用户为对服务器性能要求较高，对CPU的核心数主频均有较高要求的客户。</w:t>
      </w:r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10" w:name="_Toc127612740"/>
      <w:bookmarkStart w:id="11" w:name="_Toc127354005"/>
      <w:r>
        <w:rPr>
          <w:rFonts w:hint="eastAsia"/>
        </w:rPr>
        <w:t>预期的读者和阅读建议</w:t>
      </w:r>
      <w:bookmarkEnd w:id="10"/>
      <w:bookmarkEnd w:id="11"/>
    </w:p>
    <w:p>
      <w:pPr>
        <w:ind w:firstLine="420"/>
      </w:pPr>
      <w:r>
        <w:rPr>
          <w:rFonts w:hint="eastAsia"/>
        </w:rPr>
        <w:t>本文档适合项目经理、产品经理、项目开发人员及测试人员阅读。</w:t>
      </w:r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12" w:name="_Toc127612741"/>
      <w:bookmarkStart w:id="13" w:name="_Toc127354006"/>
      <w:r>
        <w:rPr>
          <w:rFonts w:hint="eastAsia"/>
        </w:rPr>
        <w:t>相关文档及参考资料</w:t>
      </w:r>
      <w:bookmarkEnd w:id="12"/>
      <w:bookmarkEnd w:id="13"/>
    </w:p>
    <w:p>
      <w:pPr>
        <w:pStyle w:val="3"/>
      </w:pPr>
      <w:r>
        <w:t>《</w:t>
      </w:r>
      <w:r>
        <w:rPr>
          <w:rFonts w:hint="eastAsia"/>
          <w:lang w:val="en-US" w:eastAsia="zh-CN"/>
        </w:rPr>
        <w:t>ZKRF-QM</w:t>
      </w:r>
      <w:r>
        <w:t>-CX06-产品立项控制程序》</w:t>
      </w:r>
    </w:p>
    <w:p/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14" w:name="_Toc127612742"/>
      <w:bookmarkStart w:id="15" w:name="_Toc127354007"/>
      <w:r>
        <w:rPr>
          <w:rFonts w:hint="eastAsia"/>
        </w:rPr>
        <w:t>术语列表</w:t>
      </w:r>
      <w:bookmarkEnd w:id="14"/>
      <w:bookmarkEnd w:id="15"/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Openpower服务器：IBM研发的一款服务器，架构与X86不一样。</w:t>
      </w:r>
    </w:p>
    <w:p>
      <w:pPr>
        <w:ind w:firstLine="420"/>
        <w:rPr>
          <w:color w:val="000000"/>
        </w:rPr>
      </w:pPr>
      <w:r>
        <w:rPr>
          <w:rFonts w:hint="eastAsia" w:ascii="TimesNewRomanPSMT" w:hAnsi="TimesNewRomanPSMT"/>
          <w:kern w:val="0"/>
          <w:lang w:val="en-US" w:eastAsia="zh-CN"/>
        </w:rPr>
        <w:t>RedFlag Server</w:t>
      </w:r>
      <w:r>
        <w:rPr>
          <w:rFonts w:hint="eastAsia"/>
          <w:color w:val="000000"/>
          <w:lang w:val="en-US" w:eastAsia="zh-CN"/>
        </w:rPr>
        <w:t xml:space="preserve"> Linux </w:t>
      </w:r>
      <w:r>
        <w:rPr>
          <w:color w:val="000000"/>
        </w:rPr>
        <w:t>7.</w:t>
      </w:r>
      <w:r>
        <w:rPr>
          <w:rFonts w:hint="eastAsia"/>
          <w:color w:val="000000"/>
          <w:lang w:val="en-US" w:eastAsia="zh-CN"/>
        </w:rPr>
        <w:t>6</w:t>
      </w:r>
      <w:r>
        <w:rPr>
          <w:color w:val="000000"/>
        </w:rPr>
        <w:t>：针对openpower服务器，红旗研发的操作系统的名字。</w:t>
      </w:r>
    </w:p>
    <w:p/>
    <w:p>
      <w:pPr>
        <w:pStyle w:val="2"/>
        <w:spacing w:before="312" w:beforeLines="100" w:after="312" w:afterLines="100"/>
      </w:pPr>
      <w:bookmarkStart w:id="16" w:name="_Toc127354008"/>
      <w:bookmarkStart w:id="17" w:name="_Toc127612743"/>
      <w:r>
        <w:rPr>
          <w:rFonts w:hint="eastAsia"/>
        </w:rPr>
        <w:t>产品原始需求</w:t>
      </w:r>
      <w:bookmarkEnd w:id="16"/>
      <w:bookmarkEnd w:id="17"/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18" w:name="_Toc127612744"/>
      <w:bookmarkStart w:id="19" w:name="_Toc525712398"/>
      <w:bookmarkStart w:id="20" w:name="_Toc127354009"/>
      <w:bookmarkStart w:id="21" w:name="_Toc526070356"/>
      <w:r>
        <w:rPr>
          <w:rFonts w:hint="eastAsia"/>
        </w:rPr>
        <w:t>功能要求</w:t>
      </w:r>
      <w:bookmarkEnd w:id="18"/>
      <w:bookmarkEnd w:id="19"/>
      <w:bookmarkEnd w:id="20"/>
      <w:bookmarkEnd w:id="21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Times-Roman" w:hAnsi="Times-Roman" w:eastAsia="Times-Roman"/>
          <w:kern w:val="0"/>
        </w:rPr>
      </w:pPr>
      <w:r>
        <w:rPr>
          <w:rFonts w:hint="eastAsia" w:ascii="宋体" w:hAnsi="宋体" w:cs="宋体"/>
          <w:kern w:val="0"/>
        </w:rPr>
        <w:t>红旗</w:t>
      </w:r>
      <w:r>
        <w:rPr>
          <w:rFonts w:ascii="TimesNewRomanPSMT" w:hAnsi="TimesNewRomanPSMT" w:eastAsia="TimesNewRomanPSMT"/>
          <w:kern w:val="0"/>
        </w:rPr>
        <w:t xml:space="preserve">openpower </w:t>
      </w:r>
      <w:r>
        <w:rPr>
          <w:rFonts w:hint="eastAsia" w:ascii="TimesNewRomanPSMT" w:hAnsi="TimesNewRomanPSMT"/>
          <w:kern w:val="0"/>
          <w:lang w:val="en-US" w:eastAsia="zh-CN"/>
        </w:rPr>
        <w:t xml:space="preserve">redflag server linux </w:t>
      </w:r>
      <w:r>
        <w:rPr>
          <w:rFonts w:ascii="TimesNewRomanPSMT" w:hAnsi="TimesNewRomanPSMT" w:eastAsia="TimesNewRomanPSMT"/>
          <w:kern w:val="0"/>
        </w:rPr>
        <w:t>7.</w:t>
      </w:r>
      <w:r>
        <w:rPr>
          <w:rFonts w:hint="eastAsia" w:ascii="TimesNewRomanPSMT" w:hAnsi="TimesNewRomanPSMT"/>
          <w:kern w:val="0"/>
          <w:lang w:val="en-US" w:eastAsia="zh-CN"/>
        </w:rPr>
        <w:t>6</w:t>
      </w:r>
      <w:r>
        <w:rPr>
          <w:rFonts w:ascii="TimesNewRomanPSMT" w:hAnsi="TimesNewRomanPSMT" w:eastAsia="TimesNewRomanPSMT"/>
          <w:kern w:val="0"/>
        </w:rPr>
        <w:t xml:space="preserve"> </w:t>
      </w:r>
      <w:r>
        <w:rPr>
          <w:rFonts w:hint="eastAsia" w:ascii="宋体" w:hAnsi="宋体" w:cs="宋体"/>
          <w:kern w:val="0"/>
        </w:rPr>
        <w:t>是一个针对</w:t>
      </w:r>
      <w:r>
        <w:rPr>
          <w:rFonts w:ascii="TimesNewRomanPSMT" w:hAnsi="TimesNewRomanPSMT" w:eastAsia="TimesNewRomanPSMT"/>
          <w:kern w:val="0"/>
        </w:rPr>
        <w:t>OPENPOWER</w:t>
      </w:r>
      <w:r>
        <w:rPr>
          <w:rFonts w:hint="eastAsia" w:ascii="宋体" w:hAnsi="宋体" w:cs="宋体"/>
          <w:kern w:val="0"/>
        </w:rPr>
        <w:t>服务器研发的企业级的</w:t>
      </w:r>
      <w:r>
        <w:rPr>
          <w:rFonts w:ascii="TimesNewRomanPSMT" w:hAnsi="TimesNewRomanPSMT" w:eastAsia="TimesNewRomanPSMT"/>
          <w:kern w:val="0"/>
        </w:rPr>
        <w:t>linux</w:t>
      </w:r>
      <w:r>
        <w:rPr>
          <w:rFonts w:hint="eastAsia" w:ascii="宋体" w:hAnsi="宋体" w:cs="宋体"/>
          <w:kern w:val="0"/>
        </w:rPr>
        <w:t>发行版本。此系统为了满足企业当前对数据中心的需求和对下一代的云服务、</w:t>
      </w:r>
      <w:r>
        <w:rPr>
          <w:rFonts w:ascii="TimesNewRomanPSMT" w:hAnsi="TimesNewRomanPSMT" w:eastAsia="TimesNewRomanPSMT"/>
          <w:kern w:val="0"/>
        </w:rPr>
        <w:t>Containers</w:t>
      </w:r>
      <w:r>
        <w:rPr>
          <w:rFonts w:hint="eastAsia" w:ascii="宋体" w:hAnsi="宋体" w:cs="宋体"/>
          <w:kern w:val="0"/>
        </w:rPr>
        <w:t>、大数据的需求，为用户提供军用级安全以及稳定、易用、高效的管理，经过多次需求调研，为了充分发挥</w:t>
      </w:r>
      <w:r>
        <w:rPr>
          <w:rFonts w:ascii="TimesNewRomanPSMT" w:hAnsi="TimesNewRomanPSMT" w:eastAsia="TimesNewRomanPSMT"/>
          <w:kern w:val="0"/>
        </w:rPr>
        <w:t>power</w:t>
      </w:r>
      <w:r>
        <w:rPr>
          <w:rFonts w:hint="eastAsia" w:ascii="宋体" w:hAnsi="宋体" w:cs="宋体"/>
          <w:kern w:val="0"/>
        </w:rPr>
        <w:t>服务器多处理器、多线程、高性能的特点，在</w:t>
      </w:r>
      <w:r>
        <w:rPr>
          <w:rFonts w:ascii="TimesNewRomanPSMT" w:hAnsi="TimesNewRomanPSMT" w:eastAsia="TimesNewRomanPSMT"/>
          <w:kern w:val="0"/>
        </w:rPr>
        <w:t>centos7</w:t>
      </w:r>
      <w:r>
        <w:rPr>
          <w:rFonts w:hint="eastAsia" w:ascii="宋体" w:hAnsi="宋体" w:cs="宋体"/>
          <w:kern w:val="0"/>
        </w:rPr>
        <w:t>操作系统的基础上，针对</w:t>
      </w:r>
      <w:r>
        <w:rPr>
          <w:rFonts w:ascii="TimesNewRomanPSMT" w:hAnsi="TimesNewRomanPSMT" w:eastAsia="TimesNewRomanPSMT"/>
          <w:kern w:val="0"/>
        </w:rPr>
        <w:t>power</w:t>
      </w:r>
      <w:r>
        <w:rPr>
          <w:rFonts w:hint="eastAsia" w:ascii="宋体" w:hAnsi="宋体" w:cs="宋体"/>
          <w:kern w:val="0"/>
        </w:rPr>
        <w:t>服务器的特性，研发定制运行在</w:t>
      </w:r>
      <w:r>
        <w:rPr>
          <w:rFonts w:ascii="TimesNewRomanPSMT" w:hAnsi="TimesNewRomanPSMT" w:eastAsia="TimesNewRomanPSMT"/>
          <w:kern w:val="0"/>
        </w:rPr>
        <w:t>power</w:t>
      </w:r>
      <w:r>
        <w:rPr>
          <w:rFonts w:hint="eastAsia" w:ascii="宋体" w:hAnsi="宋体" w:cs="宋体"/>
          <w:kern w:val="0"/>
        </w:rPr>
        <w:t>服务器上的</w:t>
      </w:r>
      <w:r>
        <w:rPr>
          <w:rFonts w:ascii="TimesNewRomanPSMT" w:hAnsi="TimesNewRomanPSMT" w:eastAsia="TimesNewRomanPSMT"/>
          <w:kern w:val="0"/>
        </w:rPr>
        <w:t>linux</w:t>
      </w:r>
      <w:r>
        <w:rPr>
          <w:rFonts w:hint="eastAsia" w:ascii="宋体" w:hAnsi="宋体" w:cs="宋体"/>
          <w:kern w:val="0"/>
        </w:rPr>
        <w:t>操作系统。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rPr>
          <w:rFonts w:ascii="Times-Roman" w:hAnsi="Times-Roman" w:eastAsia="Times-Roman"/>
          <w:kern w:val="0"/>
        </w:rPr>
      </w:pPr>
      <w:r>
        <w:rPr>
          <w:rFonts w:ascii="TimesNewRomanPSMT" w:hAnsi="TimesNewRomanPSMT" w:eastAsia="TimesNewRomanPSMT"/>
          <w:kern w:val="0"/>
        </w:rPr>
        <w:tab/>
      </w:r>
      <w:r>
        <w:rPr>
          <w:rFonts w:hint="eastAsia" w:ascii="宋体" w:hAnsi="宋体" w:cs="宋体"/>
          <w:kern w:val="0"/>
        </w:rPr>
        <w:t>现将列举其具体开发需求如下：</w:t>
      </w:r>
    </w:p>
    <w:p>
      <w:pPr>
        <w:numPr>
          <w:ilvl w:val="0"/>
          <w:numId w:val="2"/>
        </w:numPr>
        <w:tabs>
          <w:tab w:val="left" w:pos="360"/>
          <w:tab w:val="left" w:pos="720"/>
        </w:tabs>
        <w:spacing w:line="360" w:lineRule="auto"/>
        <w:ind w:left="0" w:firstLine="440" w:firstLineChars="200"/>
        <w:rPr>
          <w:rFonts w:ascii="Times-Roman" w:hAnsi="Times-Roman" w:eastAsia="Times-Roman"/>
          <w:kern w:val="0"/>
        </w:rPr>
      </w:pPr>
      <w:r>
        <w:rPr>
          <w:rFonts w:hint="eastAsia" w:ascii="宋体" w:hAnsi="宋体" w:cs="宋体"/>
          <w:kern w:val="0"/>
        </w:rPr>
        <w:t>根据用户需求，提供具有基础功能、高稳定性、安全性的</w:t>
      </w:r>
      <w:r>
        <w:rPr>
          <w:rFonts w:ascii="TimesNewRomanPSMT" w:hAnsi="TimesNewRomanPSMT" w:eastAsia="TimesNewRomanPSMT"/>
          <w:kern w:val="0"/>
        </w:rPr>
        <w:t>power</w:t>
      </w:r>
      <w:r>
        <w:rPr>
          <w:rFonts w:hint="eastAsia" w:ascii="宋体" w:hAnsi="宋体" w:cs="宋体"/>
          <w:kern w:val="0"/>
        </w:rPr>
        <w:t>服务器版本的</w:t>
      </w:r>
      <w:r>
        <w:rPr>
          <w:rFonts w:ascii="TimesNewRomanPSMT" w:hAnsi="TimesNewRomanPSMT" w:eastAsia="TimesNewRomanPSMT"/>
          <w:kern w:val="0"/>
        </w:rPr>
        <w:t>linux</w:t>
      </w:r>
      <w:r>
        <w:rPr>
          <w:rFonts w:hint="eastAsia" w:ascii="宋体" w:hAnsi="宋体" w:cs="宋体"/>
          <w:kern w:val="0"/>
        </w:rPr>
        <w:t>操作系统。这其中包括软件包的移植，解决在其移植过程中出现的</w:t>
      </w:r>
      <w:r>
        <w:rPr>
          <w:rFonts w:ascii="TimesNewRomanPSMT" w:hAnsi="TimesNewRomanPSMT" w:eastAsia="TimesNewRomanPSMT"/>
          <w:kern w:val="0"/>
        </w:rPr>
        <w:t>bug</w:t>
      </w:r>
      <w:r>
        <w:rPr>
          <w:rFonts w:hint="eastAsia" w:ascii="宋体" w:hAnsi="宋体" w:cs="宋体"/>
          <w:kern w:val="0"/>
        </w:rPr>
        <w:t>和依赖等相关问题，并确保在</w:t>
      </w:r>
      <w:r>
        <w:rPr>
          <w:rFonts w:ascii="TimesNewRomanPSMT" w:hAnsi="TimesNewRomanPSMT" w:eastAsia="TimesNewRomanPSMT"/>
          <w:kern w:val="0"/>
        </w:rPr>
        <w:t>power</w:t>
      </w:r>
      <w:r>
        <w:rPr>
          <w:rFonts w:hint="eastAsia" w:ascii="宋体" w:hAnsi="宋体" w:cs="宋体"/>
          <w:kern w:val="0"/>
        </w:rPr>
        <w:t>服务器上正确顺畅的运行。</w:t>
      </w:r>
    </w:p>
    <w:p>
      <w:pPr>
        <w:numPr>
          <w:ilvl w:val="0"/>
          <w:numId w:val="2"/>
        </w:numPr>
        <w:tabs>
          <w:tab w:val="left" w:pos="360"/>
          <w:tab w:val="left" w:pos="720"/>
        </w:tabs>
        <w:spacing w:line="360" w:lineRule="auto"/>
        <w:ind w:left="0" w:firstLine="440" w:firstLineChars="200"/>
        <w:rPr>
          <w:rFonts w:ascii="Times-Roman" w:hAnsi="Times-Roman" w:eastAsia="Times-Roman"/>
          <w:kern w:val="0"/>
        </w:rPr>
      </w:pPr>
      <w:r>
        <w:rPr>
          <w:rFonts w:hint="eastAsia" w:ascii="宋体" w:hAnsi="宋体" w:cs="宋体"/>
          <w:kern w:val="0"/>
        </w:rPr>
        <w:t>操作系统自身性能的改进和性能优化，将包括针对</w:t>
      </w:r>
      <w:r>
        <w:rPr>
          <w:rFonts w:ascii="Times-Roman" w:hAnsi="Times-Roman" w:eastAsia="Times-Roman"/>
          <w:kern w:val="0"/>
        </w:rPr>
        <w:t>power</w:t>
      </w:r>
      <w:r>
        <w:rPr>
          <w:rFonts w:hint="eastAsia" w:ascii="宋体" w:hAnsi="宋体" w:cs="宋体"/>
          <w:kern w:val="0"/>
        </w:rPr>
        <w:t>服务器显卡的优化以及</w:t>
      </w:r>
      <w:r>
        <w:rPr>
          <w:rFonts w:ascii="Times-Roman" w:hAnsi="Times-Roman" w:eastAsia="Times-Roman"/>
          <w:kern w:val="0"/>
        </w:rPr>
        <w:t>KVM</w:t>
      </w:r>
      <w:r>
        <w:rPr>
          <w:rFonts w:hint="eastAsia" w:ascii="宋体" w:hAnsi="宋体" w:cs="宋体"/>
          <w:kern w:val="0"/>
        </w:rPr>
        <w:t>的移植和调优。</w:t>
      </w:r>
    </w:p>
    <w:p>
      <w:pPr>
        <w:numPr>
          <w:ilvl w:val="0"/>
          <w:numId w:val="2"/>
        </w:numPr>
        <w:tabs>
          <w:tab w:val="left" w:pos="360"/>
          <w:tab w:val="left" w:pos="720"/>
        </w:tabs>
        <w:spacing w:line="360" w:lineRule="auto"/>
        <w:ind w:left="0" w:firstLine="440" w:firstLineChars="200"/>
        <w:rPr>
          <w:rFonts w:ascii="Times-Roman" w:hAnsi="Times-Roman" w:eastAsia="Times-Roman"/>
          <w:kern w:val="0"/>
        </w:rPr>
      </w:pPr>
      <w:r>
        <w:rPr>
          <w:rFonts w:hint="eastAsia" w:ascii="宋体" w:hAnsi="宋体" w:cs="宋体"/>
          <w:kern w:val="0"/>
        </w:rPr>
        <w:t>安装程序</w:t>
      </w:r>
      <w:r>
        <w:rPr>
          <w:rFonts w:ascii="TimesNewRomanPSMT" w:hAnsi="TimesNewRomanPSMT" w:eastAsia="TimesNewRomanPSMT"/>
          <w:kern w:val="0"/>
        </w:rPr>
        <w:t>anaconda</w:t>
      </w:r>
      <w:r>
        <w:rPr>
          <w:rFonts w:hint="eastAsia" w:ascii="宋体" w:hAnsi="宋体" w:cs="宋体"/>
          <w:kern w:val="0"/>
        </w:rPr>
        <w:t>的重新设计和增强。</w:t>
      </w:r>
    </w:p>
    <w:p>
      <w:pPr>
        <w:numPr>
          <w:ilvl w:val="0"/>
          <w:numId w:val="2"/>
        </w:numPr>
        <w:tabs>
          <w:tab w:val="left" w:pos="360"/>
          <w:tab w:val="left" w:pos="720"/>
        </w:tabs>
        <w:spacing w:line="360" w:lineRule="auto"/>
        <w:ind w:left="0" w:firstLine="440" w:firstLineChars="200"/>
      </w:pPr>
      <w:r>
        <w:rPr>
          <w:rFonts w:hint="eastAsia" w:ascii="宋体" w:hAnsi="宋体" w:cs="宋体"/>
          <w:kern w:val="0"/>
        </w:rPr>
        <w:t>针对大数据、云平台和容器的主流软件的移植，具体研发内容主要包括：</w:t>
      </w:r>
      <w:r>
        <w:rPr>
          <w:rFonts w:ascii="TimesNewRomanPSMT" w:hAnsi="TimesNewRomanPSMT" w:eastAsia="TimesNewRomanPSMT"/>
          <w:kern w:val="0"/>
        </w:rPr>
        <w:t>Docker</w:t>
      </w:r>
      <w:r>
        <w:rPr>
          <w:rFonts w:hint="eastAsia" w:ascii="宋体" w:hAnsi="宋体" w:cs="宋体"/>
          <w:kern w:val="0"/>
        </w:rPr>
        <w:t>，</w:t>
      </w:r>
      <w:r>
        <w:rPr>
          <w:rFonts w:ascii="TimesNewRomanPSMT" w:hAnsi="TimesNewRomanPSMT" w:eastAsia="TimesNewRomanPSMT"/>
          <w:kern w:val="0"/>
        </w:rPr>
        <w:t>hardoo</w:t>
      </w:r>
      <w:r>
        <w:rPr>
          <w:rFonts w:hint="eastAsia" w:ascii="TimesNewRomanPSMT" w:hAnsi="TimesNewRomanPSMT"/>
          <w:kern w:val="0"/>
        </w:rPr>
        <w:t>p</w:t>
      </w:r>
      <w:r>
        <w:rPr>
          <w:rFonts w:hint="eastAsia" w:ascii="宋体" w:hAnsi="宋体" w:cs="宋体"/>
          <w:kern w:val="0"/>
        </w:rPr>
        <w:t>和</w:t>
      </w:r>
      <w:r>
        <w:rPr>
          <w:rFonts w:hint="eastAsia" w:ascii="Times-Roman" w:hAnsi="Times-Roman"/>
          <w:kern w:val="0"/>
        </w:rPr>
        <w:t>CAPI</w:t>
      </w:r>
      <w:r>
        <w:rPr>
          <w:rFonts w:hint="eastAsia" w:ascii="宋体" w:hAnsi="宋体" w:cs="宋体"/>
          <w:kern w:val="0"/>
        </w:rPr>
        <w:t>等主流软件的移植件迁移、并针对它们在</w:t>
      </w:r>
      <w:r>
        <w:rPr>
          <w:rFonts w:ascii="TimesNewRomanPSMT" w:hAnsi="TimesNewRomanPSMT" w:eastAsia="TimesNewRomanPSMT"/>
          <w:kern w:val="0"/>
        </w:rPr>
        <w:t>power</w:t>
      </w:r>
      <w:r>
        <w:rPr>
          <w:rFonts w:hint="eastAsia" w:ascii="宋体" w:hAnsi="宋体" w:cs="宋体"/>
          <w:kern w:val="0"/>
        </w:rPr>
        <w:t>服务器上的性能调优。</w:t>
      </w:r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22" w:name="_Toc526070357"/>
      <w:bookmarkStart w:id="23" w:name="_Toc127354010"/>
      <w:bookmarkStart w:id="24" w:name="_Toc127612745"/>
      <w:bookmarkStart w:id="25" w:name="_Toc525712399"/>
      <w:r>
        <w:rPr>
          <w:rFonts w:hint="eastAsia"/>
        </w:rPr>
        <w:t>性能要求</w:t>
      </w:r>
      <w:bookmarkEnd w:id="22"/>
      <w:bookmarkEnd w:id="23"/>
      <w:bookmarkEnd w:id="24"/>
      <w:bookmarkEnd w:id="25"/>
    </w:p>
    <w:p>
      <w:pPr>
        <w:numPr>
          <w:ilvl w:val="0"/>
          <w:numId w:val="3"/>
        </w:numPr>
        <w:tabs>
          <w:tab w:val="left" w:pos="360"/>
          <w:tab w:val="left" w:pos="720"/>
        </w:tabs>
        <w:ind w:hanging="720"/>
        <w:rPr>
          <w:rFonts w:ascii="TimesNewRomanPSMT" w:hAnsi="TimesNewRomanPSMT" w:eastAsia="TimesNewRomanPSMT"/>
          <w:kern w:val="0"/>
        </w:rPr>
      </w:pPr>
      <w:r>
        <w:rPr>
          <w:rFonts w:hint="eastAsia" w:ascii="TimesNewRomanPSMT" w:hAnsi="TimesNewRomanPSMT"/>
          <w:kern w:val="0"/>
          <w:lang w:val="en-US" w:eastAsia="zh-CN"/>
        </w:rPr>
        <w:t xml:space="preserve">Redfalg Server Linux </w:t>
      </w:r>
      <w:r>
        <w:rPr>
          <w:rFonts w:ascii="TimesNewRomanPSMT" w:hAnsi="TimesNewRomanPSMT" w:eastAsia="TimesNewRomanPSMT"/>
          <w:kern w:val="0"/>
        </w:rPr>
        <w:t>7.</w:t>
      </w:r>
      <w:r>
        <w:rPr>
          <w:rFonts w:hint="eastAsia" w:ascii="TimesNewRomanPSMT" w:hAnsi="TimesNewRomanPSMT"/>
          <w:kern w:val="0"/>
          <w:lang w:val="en-US" w:eastAsia="zh-CN"/>
        </w:rPr>
        <w:t>6</w:t>
      </w:r>
      <w:r>
        <w:rPr>
          <w:rFonts w:hint="eastAsia" w:ascii="宋体" w:hAnsi="宋体" w:cs="宋体"/>
          <w:kern w:val="0"/>
        </w:rPr>
        <w:t>能提供具有其他服务器操作系统上所具有的最小化功能。</w:t>
      </w:r>
    </w:p>
    <w:p>
      <w:pPr>
        <w:numPr>
          <w:ilvl w:val="0"/>
          <w:numId w:val="3"/>
        </w:numPr>
        <w:tabs>
          <w:tab w:val="left" w:pos="360"/>
          <w:tab w:val="left" w:pos="720"/>
        </w:tabs>
        <w:ind w:hanging="720"/>
        <w:rPr>
          <w:rFonts w:ascii="TimesNewRomanPSMT" w:hAnsi="TimesNewRomanPSMT" w:eastAsia="TimesNewRomanPSMT"/>
          <w:kern w:val="0"/>
        </w:rPr>
      </w:pPr>
      <w:r>
        <w:rPr>
          <w:rFonts w:hint="eastAsia" w:ascii="宋体" w:hAnsi="宋体" w:cs="宋体"/>
          <w:kern w:val="0"/>
        </w:rPr>
        <w:t>移植的</w:t>
      </w:r>
      <w:r>
        <w:rPr>
          <w:rFonts w:ascii="TimesNewRomanPSMT" w:hAnsi="TimesNewRomanPSMT" w:eastAsia="TimesNewRomanPSMT"/>
          <w:kern w:val="0"/>
        </w:rPr>
        <w:t>openstack</w:t>
      </w:r>
      <w:r>
        <w:rPr>
          <w:rFonts w:hint="eastAsia" w:ascii="宋体" w:hAnsi="宋体" w:cs="宋体"/>
          <w:kern w:val="0"/>
        </w:rPr>
        <w:t>、</w:t>
      </w:r>
      <w:r>
        <w:rPr>
          <w:rFonts w:ascii="TimesNewRomanPSMT" w:hAnsi="TimesNewRomanPSMT" w:eastAsia="TimesNewRomanPSMT"/>
          <w:kern w:val="0"/>
        </w:rPr>
        <w:t>hardoop</w:t>
      </w:r>
      <w:r>
        <w:rPr>
          <w:rFonts w:hint="eastAsia" w:ascii="宋体" w:hAnsi="宋体" w:cs="宋体"/>
          <w:kern w:val="0"/>
        </w:rPr>
        <w:t>和</w:t>
      </w:r>
      <w:r>
        <w:rPr>
          <w:rFonts w:ascii="TimesNewRomanPSMT" w:hAnsi="TimesNewRomanPSMT" w:eastAsia="TimesNewRomanPSMT"/>
          <w:kern w:val="0"/>
        </w:rPr>
        <w:t>docker</w:t>
      </w:r>
      <w:r>
        <w:rPr>
          <w:rFonts w:hint="eastAsia" w:ascii="宋体" w:hAnsi="宋体" w:cs="宋体"/>
          <w:kern w:val="0"/>
        </w:rPr>
        <w:t>能提供正常的功能。</w:t>
      </w:r>
    </w:p>
    <w:p>
      <w:pPr>
        <w:numPr>
          <w:ilvl w:val="0"/>
          <w:numId w:val="3"/>
        </w:numPr>
        <w:tabs>
          <w:tab w:val="left" w:pos="360"/>
          <w:tab w:val="left" w:pos="720"/>
        </w:tabs>
        <w:ind w:hanging="720"/>
      </w:pPr>
      <w:r>
        <w:rPr>
          <w:rFonts w:hint="eastAsia" w:ascii="宋体" w:hAnsi="宋体" w:cs="宋体"/>
          <w:kern w:val="0"/>
        </w:rPr>
        <w:t>移植的</w:t>
      </w:r>
      <w:r>
        <w:rPr>
          <w:rFonts w:ascii="TimesNewRomanPSMT" w:hAnsi="TimesNewRomanPSMT" w:eastAsia="TimesNewRomanPSMT"/>
          <w:kern w:val="0"/>
        </w:rPr>
        <w:t>kvm</w:t>
      </w:r>
      <w:r>
        <w:rPr>
          <w:rFonts w:hint="eastAsia" w:ascii="宋体" w:hAnsi="宋体" w:cs="宋体"/>
          <w:kern w:val="0"/>
        </w:rPr>
        <w:t>能提供正常的虚拟化功能。</w:t>
      </w:r>
    </w:p>
    <w:p>
      <w:pPr>
        <w:numPr>
          <w:ilvl w:val="0"/>
          <w:numId w:val="3"/>
        </w:numPr>
        <w:tabs>
          <w:tab w:val="left" w:pos="360"/>
          <w:tab w:val="left" w:pos="720"/>
        </w:tabs>
        <w:ind w:hanging="720"/>
      </w:pPr>
      <w:r>
        <w:rPr>
          <w:rFonts w:hint="eastAsia" w:ascii="宋体" w:hAnsi="宋体" w:cs="宋体"/>
          <w:kern w:val="0"/>
        </w:rPr>
        <w:t>提供的显卡驱动模块能使</w:t>
      </w:r>
      <w:r>
        <w:rPr>
          <w:rFonts w:ascii="TimesNewRomanPSMT" w:hAnsi="TimesNewRomanPSMT" w:eastAsia="TimesNewRomanPSMT"/>
          <w:kern w:val="0"/>
        </w:rPr>
        <w:t>VGA</w:t>
      </w:r>
      <w:r>
        <w:rPr>
          <w:rFonts w:hint="eastAsia" w:ascii="宋体" w:hAnsi="宋体" w:cs="宋体"/>
          <w:kern w:val="0"/>
        </w:rPr>
        <w:t>显示图形。</w:t>
      </w:r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26" w:name="_Toc526070358"/>
      <w:bookmarkStart w:id="27" w:name="_Toc127612746"/>
      <w:bookmarkStart w:id="28" w:name="_Toc127354011"/>
      <w:bookmarkStart w:id="29" w:name="_Toc525712400"/>
      <w:r>
        <w:rPr>
          <w:rFonts w:hint="eastAsia"/>
        </w:rPr>
        <w:t>用户界面要求</w:t>
      </w:r>
      <w:bookmarkEnd w:id="26"/>
      <w:bookmarkEnd w:id="27"/>
      <w:bookmarkEnd w:id="28"/>
      <w:bookmarkEnd w:id="29"/>
    </w:p>
    <w:p>
      <w:pPr>
        <w:pStyle w:val="3"/>
      </w:pPr>
      <w:r>
        <w:rPr>
          <w:rFonts w:hint="eastAsia"/>
        </w:rPr>
        <w:t>提供Linux基本的图形化界面及字符交互界面。</w:t>
      </w:r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30" w:name="_Toc127354012"/>
      <w:bookmarkStart w:id="31" w:name="_Toc127612747"/>
      <w:r>
        <w:rPr>
          <w:rFonts w:hint="eastAsia"/>
        </w:rPr>
        <w:t>文档要求</w:t>
      </w:r>
      <w:bookmarkEnd w:id="30"/>
      <w:bookmarkEnd w:id="31"/>
    </w:p>
    <w:p>
      <w:pPr>
        <w:pStyle w:val="3"/>
      </w:pPr>
      <w:r>
        <w:rPr>
          <w:rFonts w:hint="eastAsia"/>
        </w:rPr>
        <w:t>编写用户使用手册、项目计划书、代码分析报告、软件开发计划等文档。</w:t>
      </w:r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32" w:name="_Toc127612748"/>
      <w:bookmarkStart w:id="33" w:name="_Toc526070360"/>
      <w:bookmarkStart w:id="34" w:name="_Toc525712402"/>
      <w:bookmarkStart w:id="35" w:name="_Toc127354013"/>
      <w:r>
        <w:rPr>
          <w:rFonts w:hint="eastAsia"/>
        </w:rPr>
        <w:t>环境要求</w:t>
      </w:r>
      <w:bookmarkEnd w:id="32"/>
      <w:bookmarkEnd w:id="33"/>
      <w:bookmarkEnd w:id="34"/>
      <w:bookmarkEnd w:id="35"/>
    </w:p>
    <w:p>
      <w:pPr>
        <w:numPr>
          <w:ilvl w:val="1"/>
          <w:numId w:val="2"/>
        </w:numPr>
        <w:tabs>
          <w:tab w:val="left" w:pos="20"/>
          <w:tab w:val="left" w:pos="596"/>
          <w:tab w:val="left" w:pos="735"/>
        </w:tabs>
        <w:ind w:left="578" w:hanging="578"/>
        <w:rPr>
          <w:rFonts w:ascii="TimesNewRomanPS-BoldMT" w:hAnsi="TimesNewRomanPS-BoldMT" w:eastAsia="TimesNewRomanPS-BoldMT"/>
          <w:b/>
          <w:kern w:val="0"/>
          <w:sz w:val="28"/>
        </w:rPr>
      </w:pPr>
      <w:r>
        <w:rPr>
          <w:rFonts w:hint="eastAsia" w:ascii="宋体" w:hAnsi="宋体" w:cs="宋体"/>
          <w:b/>
          <w:kern w:val="0"/>
          <w:sz w:val="28"/>
        </w:rPr>
        <w:t>软件环境需求</w:t>
      </w:r>
    </w:p>
    <w:p>
      <w:pPr>
        <w:tabs>
          <w:tab w:val="left" w:pos="735"/>
        </w:tabs>
        <w:rPr>
          <w:rFonts w:ascii="TimesNewRomanPSMT" w:hAnsi="TimesNewRomanPSMT" w:eastAsia="TimesNewRomanPSMT"/>
          <w:kern w:val="0"/>
        </w:rPr>
      </w:pPr>
      <w:r>
        <w:rPr>
          <w:rFonts w:hint="eastAsia" w:ascii="TimesNewRomanPSMT" w:hAnsi="TimesNewRomanPSMT"/>
          <w:kern w:val="0"/>
          <w:lang w:val="en-US" w:eastAsia="zh-CN"/>
        </w:rPr>
        <w:t>RedFlag Server Linux V7.6</w:t>
      </w:r>
      <w:r>
        <w:rPr>
          <w:rFonts w:ascii="TimesNewRomanPSMT" w:hAnsi="TimesNewRomanPSMT" w:eastAsia="TimesNewRomanPSMT"/>
          <w:kern w:val="0"/>
        </w:rPr>
        <w:t xml:space="preserve"> </w:t>
      </w:r>
      <w:r>
        <w:rPr>
          <w:rFonts w:hint="eastAsia" w:ascii="宋体" w:hAnsi="宋体" w:cs="宋体"/>
          <w:kern w:val="0"/>
        </w:rPr>
        <w:t>操作系统，</w:t>
      </w:r>
      <w:r>
        <w:rPr>
          <w:rFonts w:ascii="TimesNewRomanPSMT" w:hAnsi="TimesNewRomanPSMT" w:eastAsia="TimesNewRomanPSMT"/>
          <w:kern w:val="0"/>
        </w:rPr>
        <w:t xml:space="preserve"> GCC</w:t>
      </w:r>
    </w:p>
    <w:p>
      <w:pPr>
        <w:tabs>
          <w:tab w:val="left" w:pos="20"/>
          <w:tab w:val="left" w:pos="596"/>
          <w:tab w:val="left" w:pos="735"/>
        </w:tabs>
        <w:rPr>
          <w:rFonts w:ascii="TimesNewRomanPS-BoldMT" w:hAnsi="TimesNewRomanPS-BoldMT" w:eastAsia="TimesNewRomanPS-BoldMT"/>
          <w:b/>
          <w:kern w:val="0"/>
          <w:sz w:val="28"/>
        </w:rPr>
      </w:pPr>
      <w:r>
        <w:rPr>
          <w:rFonts w:hint="eastAsia" w:ascii="宋体" w:hAnsi="宋体" w:cs="宋体"/>
          <w:b/>
          <w:kern w:val="0"/>
          <w:sz w:val="28"/>
        </w:rPr>
        <w:t>硬件环境需求</w:t>
      </w:r>
    </w:p>
    <w:p>
      <w:pPr>
        <w:pStyle w:val="3"/>
      </w:pPr>
      <w:r>
        <w:rPr>
          <w:rFonts w:ascii="TimesNewRomanPSMT" w:hAnsi="TimesNewRomanPSMT" w:eastAsia="TimesNewRomanPSMT"/>
          <w:kern w:val="0"/>
        </w:rPr>
        <w:t>openpower</w:t>
      </w:r>
      <w:r>
        <w:rPr>
          <w:rFonts w:hint="eastAsia" w:ascii="宋体" w:hAnsi="宋体" w:cs="宋体"/>
          <w:kern w:val="0"/>
        </w:rPr>
        <w:t>服务器，</w:t>
      </w:r>
      <w:r>
        <w:rPr>
          <w:rFonts w:ascii="TimesNewRomanPSMT" w:hAnsi="TimesNewRomanPSMT" w:eastAsia="TimesNewRomanPSMT"/>
          <w:kern w:val="0"/>
        </w:rPr>
        <w:t xml:space="preserve"> cup</w:t>
      </w:r>
      <w:r>
        <w:rPr>
          <w:rFonts w:hint="eastAsia" w:ascii="宋体" w:hAnsi="宋体" w:cs="宋体"/>
          <w:kern w:val="0"/>
        </w:rPr>
        <w:t>至少一个，内存不少于</w:t>
      </w:r>
      <w:r>
        <w:rPr>
          <w:rFonts w:ascii="TimesNewRomanPSMT" w:hAnsi="TimesNewRomanPSMT" w:eastAsia="TimesNewRomanPSMT"/>
          <w:kern w:val="0"/>
        </w:rPr>
        <w:t>1024M</w:t>
      </w:r>
      <w:r>
        <w:rPr>
          <w:rFonts w:hint="eastAsia" w:ascii="宋体" w:hAnsi="宋体" w:cs="宋体"/>
          <w:kern w:val="0"/>
        </w:rPr>
        <w:t>，硬盘不少于</w:t>
      </w:r>
      <w:r>
        <w:rPr>
          <w:rFonts w:ascii="TimesNewRomanPSMT" w:hAnsi="TimesNewRomanPSMT" w:eastAsia="TimesNewRomanPSMT"/>
          <w:kern w:val="0"/>
        </w:rPr>
        <w:t>50G</w:t>
      </w:r>
      <w:r>
        <w:rPr>
          <w:rFonts w:hint="eastAsia" w:ascii="宋体" w:hAnsi="宋体" w:cs="宋体"/>
          <w:kern w:val="0"/>
        </w:rPr>
        <w:t>。</w:t>
      </w:r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36" w:name="_Toc127612749"/>
      <w:bookmarkStart w:id="37" w:name="_Toc525712403"/>
      <w:bookmarkStart w:id="38" w:name="_Toc127354014"/>
      <w:bookmarkStart w:id="39" w:name="_Toc526070361"/>
      <w:r>
        <w:rPr>
          <w:rFonts w:hint="eastAsia"/>
        </w:rPr>
        <w:t>可靠性要求</w:t>
      </w:r>
      <w:bookmarkEnd w:id="36"/>
      <w:bookmarkEnd w:id="37"/>
      <w:bookmarkEnd w:id="38"/>
      <w:bookmarkEnd w:id="39"/>
    </w:p>
    <w:p>
      <w:pPr>
        <w:pStyle w:val="3"/>
      </w:pPr>
      <w:r>
        <w:rPr>
          <w:rFonts w:hint="eastAsia" w:ascii="TimesNewRomanPSMT" w:hAnsi="TimesNewRomanPSMT"/>
          <w:kern w:val="0"/>
          <w:lang w:val="en-US" w:eastAsia="zh-CN"/>
        </w:rPr>
        <w:t>RedFlag Server Linux V7.6</w:t>
      </w:r>
      <w:r>
        <w:rPr>
          <w:rFonts w:hint="eastAsia" w:ascii="宋体" w:hAnsi="宋体" w:cs="宋体"/>
          <w:kern w:val="0"/>
        </w:rPr>
        <w:t>提供了系统日志功能，能记录系统出错的运行状态和原因，并提供恢复到最近未出错的前一次状态。</w:t>
      </w:r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40" w:name="_Toc127612750"/>
      <w:bookmarkStart w:id="41" w:name="_Toc127354015"/>
      <w:bookmarkStart w:id="42" w:name="_Toc526070362"/>
      <w:bookmarkStart w:id="43" w:name="_Toc525712404"/>
      <w:r>
        <w:rPr>
          <w:rFonts w:hint="eastAsia"/>
        </w:rPr>
        <w:t>安全保密要求</w:t>
      </w:r>
      <w:bookmarkEnd w:id="40"/>
      <w:bookmarkEnd w:id="41"/>
      <w:bookmarkEnd w:id="42"/>
      <w:bookmarkEnd w:id="43"/>
    </w:p>
    <w:p>
      <w:pPr>
        <w:pStyle w:val="3"/>
      </w:pPr>
      <w:r>
        <w:rPr>
          <w:rFonts w:hint="eastAsia" w:ascii="TimesNewRomanPSMT" w:hAnsi="TimesNewRomanPSMT"/>
          <w:kern w:val="0"/>
          <w:lang w:val="en-US" w:eastAsia="zh-CN"/>
        </w:rPr>
        <w:t>RedFlag Server Linux V7.6</w:t>
      </w:r>
      <w:r>
        <w:rPr>
          <w:rFonts w:hint="eastAsia" w:ascii="宋体" w:hAnsi="宋体" w:cs="宋体"/>
          <w:kern w:val="0"/>
        </w:rPr>
        <w:t>将提供用户权限认证服务，确保系统的安全使用。</w:t>
      </w:r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44" w:name="_Toc127612751"/>
      <w:bookmarkStart w:id="45" w:name="_Toc127354016"/>
      <w:r>
        <w:rPr>
          <w:rFonts w:hint="eastAsia"/>
        </w:rPr>
        <w:t>进度的要求</w:t>
      </w:r>
      <w:bookmarkEnd w:id="44"/>
      <w:bookmarkEnd w:id="45"/>
    </w:p>
    <w:p>
      <w:pPr>
        <w:pStyle w:val="3"/>
      </w:pPr>
      <w:r>
        <w:rPr>
          <w:rFonts w:hint="eastAsia"/>
        </w:rPr>
        <w:t>产品需要在</w:t>
      </w:r>
      <w:r>
        <w:t>2019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月完成RTM版本测试及发布。</w:t>
      </w:r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46" w:name="_Toc526070363"/>
      <w:bookmarkStart w:id="47" w:name="_Toc525712405"/>
      <w:bookmarkStart w:id="48" w:name="_Toc127612752"/>
      <w:bookmarkStart w:id="49" w:name="_Toc127354017"/>
      <w:r>
        <w:rPr>
          <w:rFonts w:hint="eastAsia"/>
        </w:rPr>
        <w:t>其它要求</w:t>
      </w:r>
      <w:bookmarkEnd w:id="46"/>
      <w:bookmarkEnd w:id="47"/>
      <w:bookmarkEnd w:id="48"/>
      <w:bookmarkEnd w:id="49"/>
    </w:p>
    <w:p>
      <w:pPr>
        <w:pStyle w:val="3"/>
      </w:pPr>
      <w:r>
        <w:rPr>
          <w:rFonts w:hint="eastAsia"/>
        </w:rPr>
        <w:t>无</w:t>
      </w:r>
    </w:p>
    <w:p>
      <w:pPr>
        <w:pStyle w:val="2"/>
        <w:spacing w:before="312" w:beforeLines="100" w:after="312" w:afterLines="100"/>
      </w:pPr>
      <w:bookmarkStart w:id="50" w:name="_Toc525712406"/>
      <w:bookmarkStart w:id="51" w:name="_Toc526070364"/>
      <w:bookmarkStart w:id="52" w:name="_Toc127612753"/>
      <w:bookmarkStart w:id="53" w:name="_Toc127354018"/>
      <w:r>
        <w:rPr>
          <w:rFonts w:hint="eastAsia"/>
        </w:rPr>
        <w:t>产品的</w:t>
      </w:r>
      <w:bookmarkEnd w:id="50"/>
      <w:bookmarkEnd w:id="51"/>
      <w:r>
        <w:rPr>
          <w:rFonts w:hint="eastAsia"/>
        </w:rPr>
        <w:t>交付</w:t>
      </w:r>
      <w:bookmarkEnd w:id="52"/>
      <w:bookmarkEnd w:id="53"/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  <w:rPr>
          <w:color w:val="auto"/>
        </w:rPr>
      </w:pPr>
      <w:bookmarkStart w:id="54" w:name="_Toc127612754"/>
      <w:bookmarkStart w:id="55" w:name="_Toc526070382"/>
      <w:bookmarkStart w:id="56" w:name="_Toc127354019"/>
      <w:bookmarkStart w:id="57" w:name="_Toc525712407"/>
      <w:bookmarkStart w:id="58" w:name="_Toc526070365"/>
      <w:r>
        <w:rPr>
          <w:rFonts w:hint="eastAsia"/>
          <w:color w:val="auto"/>
        </w:rPr>
        <w:t>产品的验收准则</w:t>
      </w:r>
      <w:bookmarkEnd w:id="54"/>
      <w:bookmarkEnd w:id="55"/>
      <w:bookmarkEnd w:id="56"/>
    </w:p>
    <w:p>
      <w:pPr>
        <w:numPr>
          <w:ilvl w:val="0"/>
          <w:numId w:val="4"/>
        </w:numPr>
        <w:tabs>
          <w:tab w:val="left" w:pos="360"/>
          <w:tab w:val="left" w:pos="720"/>
        </w:tabs>
        <w:ind w:hanging="720"/>
        <w:rPr>
          <w:rFonts w:ascii="TimesNewRomanPSMT" w:hAnsi="TimesNewRomanPSMT" w:eastAsia="TimesNewRomanPSMT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软件需求分析说明书中定义的所有功能已全部实现，性能指标全部达到要求。</w:t>
      </w:r>
    </w:p>
    <w:p>
      <w:pPr>
        <w:numPr>
          <w:ilvl w:val="0"/>
          <w:numId w:val="4"/>
        </w:numPr>
        <w:tabs>
          <w:tab w:val="left" w:pos="360"/>
          <w:tab w:val="left" w:pos="720"/>
        </w:tabs>
        <w:ind w:hanging="720"/>
        <w:rPr>
          <w:rFonts w:ascii="TimesNewRomanPSMT" w:hAnsi="TimesNewRomanPSMT" w:eastAsia="TimesNewRomanPSMT"/>
          <w:color w:val="000000"/>
          <w:kern w:val="0"/>
        </w:rPr>
      </w:pPr>
      <w:r>
        <w:rPr>
          <w:rFonts w:hint="eastAsia" w:ascii="宋体" w:hAnsi="宋体" w:cs="宋体"/>
          <w:color w:val="000000"/>
          <w:kern w:val="0"/>
        </w:rPr>
        <w:t>所有测试项没有残余状态为</w:t>
      </w:r>
      <w:r>
        <w:rPr>
          <w:rFonts w:ascii="TimesNewRomanPSMT" w:hAnsi="TimesNewRomanPSMT" w:eastAsia="TimesNewRomanPSMT"/>
          <w:color w:val="000000"/>
          <w:kern w:val="0"/>
        </w:rPr>
        <w:t>critical</w:t>
      </w:r>
      <w:r>
        <w:rPr>
          <w:rFonts w:hint="eastAsia" w:ascii="宋体" w:hAnsi="宋体" w:cs="宋体"/>
          <w:color w:val="000000"/>
          <w:kern w:val="0"/>
        </w:rPr>
        <w:t>或者</w:t>
      </w:r>
      <w:r>
        <w:rPr>
          <w:rFonts w:ascii="TimesNewRomanPSMT" w:hAnsi="TimesNewRomanPSMT" w:eastAsia="TimesNewRomanPSMT"/>
          <w:color w:val="000000"/>
          <w:kern w:val="0"/>
        </w:rPr>
        <w:t>blocker</w:t>
      </w:r>
      <w:r>
        <w:rPr>
          <w:rFonts w:hint="eastAsia" w:ascii="宋体" w:hAnsi="宋体" w:cs="宋体"/>
          <w:color w:val="000000"/>
          <w:kern w:val="0"/>
        </w:rPr>
        <w:t>的</w:t>
      </w:r>
      <w:r>
        <w:rPr>
          <w:rFonts w:ascii="TimesNewRomanPSMT" w:hAnsi="TimesNewRomanPSMT" w:eastAsia="TimesNewRomanPSMT"/>
          <w:color w:val="000000"/>
          <w:kern w:val="0"/>
        </w:rPr>
        <w:t xml:space="preserve">BUG </w:t>
      </w:r>
      <w:r>
        <w:rPr>
          <w:rFonts w:hint="eastAsia" w:ascii="宋体" w:hAnsi="宋体" w:cs="宋体"/>
          <w:color w:val="000000"/>
          <w:kern w:val="0"/>
        </w:rPr>
        <w:t>。</w:t>
      </w:r>
    </w:p>
    <w:p>
      <w:pPr>
        <w:numPr>
          <w:ilvl w:val="0"/>
          <w:numId w:val="4"/>
        </w:numPr>
        <w:tabs>
          <w:tab w:val="left" w:pos="360"/>
          <w:tab w:val="left" w:pos="720"/>
        </w:tabs>
        <w:ind w:hanging="720"/>
      </w:pPr>
      <w:r>
        <w:rPr>
          <w:rFonts w:hint="eastAsia" w:ascii="宋体" w:hAnsi="宋体" w:cs="宋体"/>
          <w:color w:val="000000"/>
          <w:kern w:val="0"/>
        </w:rPr>
        <w:t>立项审批表、需求分析文档、设计文档和编码实现一致。</w:t>
      </w:r>
    </w:p>
    <w:p>
      <w:pPr>
        <w:numPr>
          <w:ilvl w:val="0"/>
          <w:numId w:val="4"/>
        </w:numPr>
        <w:tabs>
          <w:tab w:val="left" w:pos="360"/>
          <w:tab w:val="left" w:pos="720"/>
        </w:tabs>
        <w:ind w:hanging="720"/>
      </w:pPr>
      <w:r>
        <w:rPr>
          <w:rFonts w:hint="eastAsia" w:ascii="宋体" w:hAnsi="宋体" w:cs="宋体"/>
          <w:color w:val="000000"/>
          <w:kern w:val="0"/>
        </w:rPr>
        <w:t>验收测试工件齐全。</w:t>
      </w:r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59" w:name="_Toc127612755"/>
      <w:bookmarkStart w:id="60" w:name="_Toc127354020"/>
      <w:r>
        <w:rPr>
          <w:rFonts w:hint="eastAsia"/>
        </w:rPr>
        <w:t>文档列表</w:t>
      </w:r>
      <w:bookmarkEnd w:id="57"/>
      <w:bookmarkEnd w:id="58"/>
      <w:bookmarkEnd w:id="59"/>
      <w:bookmarkEnd w:id="60"/>
    </w:p>
    <w:p>
      <w:pPr>
        <w:ind w:firstLine="420"/>
      </w:pPr>
      <w:r>
        <w:rPr>
          <w:rFonts w:hint="eastAsia"/>
        </w:rPr>
        <w:t>本产品完成后交付给用户的文档包括：</w:t>
      </w:r>
    </w:p>
    <w:tbl>
      <w:tblPr>
        <w:tblStyle w:val="30"/>
        <w:tblW w:w="8246" w:type="dxa"/>
        <w:tblInd w:w="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2700"/>
        <w:gridCol w:w="1620"/>
        <w:gridCol w:w="1620"/>
        <w:gridCol w:w="1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32" w:type="dxa"/>
            <w:vMerge w:val="restart"/>
            <w:vAlign w:val="center"/>
          </w:tcPr>
          <w:p>
            <w:pPr>
              <w:spacing w:before="4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700" w:type="dxa"/>
            <w:vMerge w:val="restart"/>
            <w:vAlign w:val="center"/>
          </w:tcPr>
          <w:p>
            <w:pPr>
              <w:spacing w:before="4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文档名</w:t>
            </w:r>
          </w:p>
        </w:tc>
        <w:tc>
          <w:tcPr>
            <w:tcW w:w="3240" w:type="dxa"/>
            <w:gridSpan w:val="2"/>
            <w:vAlign w:val="center"/>
          </w:tcPr>
          <w:p>
            <w:pPr>
              <w:spacing w:before="4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介质</w:t>
            </w:r>
          </w:p>
        </w:tc>
        <w:tc>
          <w:tcPr>
            <w:tcW w:w="1574" w:type="dxa"/>
            <w:vMerge w:val="restart"/>
            <w:vAlign w:val="center"/>
          </w:tcPr>
          <w:p>
            <w:pPr>
              <w:spacing w:before="4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32" w:type="dxa"/>
            <w:vMerge w:val="continue"/>
            <w:vAlign w:val="center"/>
          </w:tcPr>
          <w:p/>
        </w:tc>
        <w:tc>
          <w:tcPr>
            <w:tcW w:w="2700" w:type="dxa"/>
            <w:vMerge w:val="continue"/>
            <w:vAlign w:val="center"/>
          </w:tcPr>
          <w:p/>
        </w:tc>
        <w:tc>
          <w:tcPr>
            <w:tcW w:w="162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电子版</w:t>
            </w:r>
          </w:p>
        </w:tc>
        <w:tc>
          <w:tcPr>
            <w:tcW w:w="162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硬拷贝</w:t>
            </w:r>
          </w:p>
        </w:tc>
        <w:tc>
          <w:tcPr>
            <w:tcW w:w="1574" w:type="dxa"/>
            <w:vMerge w:val="continue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73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700" w:type="dxa"/>
          </w:tcPr>
          <w:p>
            <w:r>
              <w:rPr>
                <w:rFonts w:hint="eastAsia"/>
              </w:rPr>
              <w:t>用户使用手册</w:t>
            </w:r>
          </w:p>
        </w:tc>
        <w:tc>
          <w:tcPr>
            <w:tcW w:w="1620" w:type="dxa"/>
          </w:tcPr>
          <w:p>
            <w:r>
              <w:rPr>
                <w:rFonts w:hint="eastAsia"/>
              </w:rPr>
              <w:t>光盘</w:t>
            </w:r>
          </w:p>
        </w:tc>
        <w:tc>
          <w:tcPr>
            <w:tcW w:w="1620" w:type="dxa"/>
          </w:tcPr>
          <w:p/>
        </w:tc>
        <w:tc>
          <w:tcPr>
            <w:tcW w:w="1574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732" w:type="dxa"/>
          </w:tcPr>
          <w:p/>
        </w:tc>
        <w:tc>
          <w:tcPr>
            <w:tcW w:w="2700" w:type="dxa"/>
          </w:tcPr>
          <w:p/>
        </w:tc>
        <w:tc>
          <w:tcPr>
            <w:tcW w:w="1620" w:type="dxa"/>
          </w:tcPr>
          <w:p/>
        </w:tc>
        <w:tc>
          <w:tcPr>
            <w:tcW w:w="1620" w:type="dxa"/>
          </w:tcPr>
          <w:p/>
        </w:tc>
        <w:tc>
          <w:tcPr>
            <w:tcW w:w="1574" w:type="dxa"/>
          </w:tcPr>
          <w:p/>
        </w:tc>
      </w:tr>
    </w:tbl>
    <w:p/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61" w:name="_Toc525712408"/>
      <w:bookmarkStart w:id="62" w:name="_Toc127612756"/>
      <w:bookmarkStart w:id="63" w:name="_Toc127354021"/>
      <w:bookmarkStart w:id="64" w:name="_Toc526070366"/>
      <w:r>
        <w:rPr>
          <w:rFonts w:hint="eastAsia"/>
        </w:rPr>
        <w:t>代码包</w:t>
      </w:r>
      <w:bookmarkEnd w:id="61"/>
      <w:bookmarkEnd w:id="62"/>
      <w:bookmarkEnd w:id="63"/>
      <w:bookmarkEnd w:id="64"/>
    </w:p>
    <w:p>
      <w:pPr>
        <w:ind w:firstLine="420"/>
      </w:pPr>
      <w:r>
        <w:rPr>
          <w:rFonts w:hint="eastAsia"/>
        </w:rPr>
        <w:t>本产品的安装介质为：</w:t>
      </w:r>
    </w:p>
    <w:p>
      <w:pPr>
        <w:ind w:left="420" w:firstLine="420"/>
      </w:pPr>
      <w:r>
        <w:rPr>
          <w:rFonts w:hint="eastAsia"/>
        </w:rPr>
        <w:t>光盘</w:t>
      </w:r>
    </w:p>
    <w:p/>
    <w:p>
      <w:pPr>
        <w:ind w:firstLine="420"/>
      </w:pPr>
      <w:r>
        <w:rPr>
          <w:rFonts w:hint="eastAsia"/>
        </w:rPr>
        <w:t>本产品的升级途径为：</w:t>
      </w:r>
    </w:p>
    <w:p>
      <w:pPr>
        <w:ind w:firstLine="420"/>
      </w:pPr>
      <w:r>
        <w:rPr>
          <w:rFonts w:hint="eastAsia"/>
        </w:rPr>
        <w:t xml:space="preserve">    在线</w:t>
      </w:r>
    </w:p>
    <w:p/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65" w:name="_Toc526070367"/>
      <w:bookmarkStart w:id="66" w:name="_Toc127612757"/>
      <w:bookmarkStart w:id="67" w:name="_Toc525712409"/>
      <w:bookmarkStart w:id="68" w:name="_Toc127354022"/>
      <w:r>
        <w:rPr>
          <w:rFonts w:hint="eastAsia"/>
        </w:rPr>
        <w:t>培训</w:t>
      </w:r>
      <w:bookmarkEnd w:id="65"/>
      <w:bookmarkEnd w:id="66"/>
      <w:bookmarkEnd w:id="67"/>
      <w:bookmarkEnd w:id="68"/>
    </w:p>
    <w:p>
      <w:pPr>
        <w:ind w:firstLine="420"/>
      </w:pPr>
      <w:r>
        <w:rPr>
          <w:rFonts w:hint="eastAsia"/>
        </w:rPr>
        <w:t>本产品交付后，对公司内部人员提供以下培训内容：</w:t>
      </w:r>
    </w:p>
    <w:p/>
    <w:tbl>
      <w:tblPr>
        <w:tblStyle w:val="30"/>
        <w:tblW w:w="8158" w:type="dxa"/>
        <w:tblInd w:w="3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"/>
        <w:gridCol w:w="885"/>
        <w:gridCol w:w="1039"/>
        <w:gridCol w:w="1039"/>
        <w:gridCol w:w="1208"/>
        <w:gridCol w:w="1307"/>
        <w:gridCol w:w="997"/>
        <w:gridCol w:w="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6" w:type="dxa"/>
          </w:tcPr>
          <w:p>
            <w:pPr>
              <w:spacing w:before="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885" w:type="dxa"/>
          </w:tcPr>
          <w:p>
            <w:pPr>
              <w:spacing w:before="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方式</w:t>
            </w:r>
          </w:p>
        </w:tc>
        <w:tc>
          <w:tcPr>
            <w:tcW w:w="1039" w:type="dxa"/>
          </w:tcPr>
          <w:p>
            <w:pPr>
              <w:spacing w:before="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对象</w:t>
            </w:r>
          </w:p>
        </w:tc>
        <w:tc>
          <w:tcPr>
            <w:tcW w:w="1039" w:type="dxa"/>
          </w:tcPr>
          <w:p>
            <w:pPr>
              <w:spacing w:before="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人数</w:t>
            </w:r>
          </w:p>
        </w:tc>
        <w:tc>
          <w:tcPr>
            <w:tcW w:w="1208" w:type="dxa"/>
          </w:tcPr>
          <w:p>
            <w:pPr>
              <w:spacing w:before="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1307" w:type="dxa"/>
          </w:tcPr>
          <w:p>
            <w:pPr>
              <w:spacing w:before="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资料</w:t>
            </w:r>
          </w:p>
        </w:tc>
        <w:tc>
          <w:tcPr>
            <w:tcW w:w="997" w:type="dxa"/>
          </w:tcPr>
          <w:p>
            <w:pPr>
              <w:spacing w:before="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997" w:type="dxa"/>
          </w:tcPr>
          <w:p>
            <w:pPr>
              <w:spacing w:before="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6" w:type="dxa"/>
          </w:tcPr>
          <w:p>
            <w:pPr>
              <w:spacing w:before="60"/>
            </w:pPr>
            <w:r>
              <w:rPr>
                <w:rFonts w:hint="eastAsia"/>
              </w:rPr>
              <w:t>1</w:t>
            </w:r>
          </w:p>
        </w:tc>
        <w:tc>
          <w:tcPr>
            <w:tcW w:w="885" w:type="dxa"/>
          </w:tcPr>
          <w:p>
            <w:pPr>
              <w:spacing w:before="60"/>
            </w:pPr>
            <w:r>
              <w:rPr>
                <w:rFonts w:hint="eastAsia"/>
              </w:rPr>
              <w:t>PPT</w:t>
            </w:r>
          </w:p>
        </w:tc>
        <w:tc>
          <w:tcPr>
            <w:tcW w:w="1039" w:type="dxa"/>
          </w:tcPr>
          <w:p>
            <w:pPr>
              <w:spacing w:before="60"/>
            </w:pPr>
            <w:r>
              <w:rPr>
                <w:rFonts w:hint="eastAsia"/>
              </w:rPr>
              <w:t>销售</w:t>
            </w:r>
          </w:p>
        </w:tc>
        <w:tc>
          <w:tcPr>
            <w:tcW w:w="1039" w:type="dxa"/>
          </w:tcPr>
          <w:p>
            <w:pPr>
              <w:spacing w:before="60"/>
            </w:pPr>
            <w:r>
              <w:rPr>
                <w:rFonts w:hint="eastAsia"/>
              </w:rPr>
              <w:t>8</w:t>
            </w:r>
          </w:p>
        </w:tc>
        <w:tc>
          <w:tcPr>
            <w:tcW w:w="1208" w:type="dxa"/>
          </w:tcPr>
          <w:p>
            <w:pPr>
              <w:spacing w:before="60"/>
            </w:pPr>
            <w:r>
              <w:rPr>
                <w:rFonts w:hint="eastAsia"/>
              </w:rPr>
              <w:t>系统卖点</w:t>
            </w:r>
          </w:p>
        </w:tc>
        <w:tc>
          <w:tcPr>
            <w:tcW w:w="1307" w:type="dxa"/>
          </w:tcPr>
          <w:p>
            <w:pPr>
              <w:spacing w:before="60"/>
            </w:pPr>
            <w:r>
              <w:rPr>
                <w:rFonts w:hint="eastAsia"/>
              </w:rPr>
              <w:t>PPT</w:t>
            </w:r>
          </w:p>
        </w:tc>
        <w:tc>
          <w:tcPr>
            <w:tcW w:w="997" w:type="dxa"/>
          </w:tcPr>
          <w:p>
            <w:pPr>
              <w:spacing w:before="60"/>
            </w:pPr>
          </w:p>
        </w:tc>
        <w:tc>
          <w:tcPr>
            <w:tcW w:w="997" w:type="dxa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6" w:type="dxa"/>
          </w:tcPr>
          <w:p>
            <w:pPr>
              <w:spacing w:before="60"/>
            </w:pPr>
            <w:r>
              <w:rPr>
                <w:rFonts w:hint="eastAsia"/>
              </w:rPr>
              <w:t>2</w:t>
            </w:r>
          </w:p>
        </w:tc>
        <w:tc>
          <w:tcPr>
            <w:tcW w:w="885" w:type="dxa"/>
          </w:tcPr>
          <w:p>
            <w:pPr>
              <w:spacing w:before="60"/>
            </w:pPr>
            <w:r>
              <w:rPr>
                <w:rFonts w:hint="eastAsia"/>
              </w:rPr>
              <w:t>PPT</w:t>
            </w:r>
          </w:p>
        </w:tc>
        <w:tc>
          <w:tcPr>
            <w:tcW w:w="1039" w:type="dxa"/>
          </w:tcPr>
          <w:p>
            <w:pPr>
              <w:spacing w:before="60"/>
            </w:pPr>
            <w:r>
              <w:rPr>
                <w:rFonts w:hint="eastAsia"/>
              </w:rPr>
              <w:t>售后</w:t>
            </w:r>
          </w:p>
        </w:tc>
        <w:tc>
          <w:tcPr>
            <w:tcW w:w="1039" w:type="dxa"/>
          </w:tcPr>
          <w:p>
            <w:pPr>
              <w:spacing w:before="60"/>
            </w:pPr>
            <w:r>
              <w:rPr>
                <w:rFonts w:hint="eastAsia"/>
              </w:rPr>
              <w:t>3</w:t>
            </w:r>
          </w:p>
        </w:tc>
        <w:tc>
          <w:tcPr>
            <w:tcW w:w="1208" w:type="dxa"/>
          </w:tcPr>
          <w:p>
            <w:pPr>
              <w:spacing w:before="60"/>
            </w:pPr>
            <w:r>
              <w:rPr>
                <w:rFonts w:hint="eastAsia"/>
              </w:rPr>
              <w:t>系统问题解决</w:t>
            </w:r>
          </w:p>
        </w:tc>
        <w:tc>
          <w:tcPr>
            <w:tcW w:w="1307" w:type="dxa"/>
          </w:tcPr>
          <w:p>
            <w:pPr>
              <w:spacing w:before="60"/>
            </w:pPr>
            <w:r>
              <w:rPr>
                <w:rFonts w:hint="eastAsia"/>
              </w:rPr>
              <w:t>用户手册</w:t>
            </w:r>
          </w:p>
        </w:tc>
        <w:tc>
          <w:tcPr>
            <w:tcW w:w="997" w:type="dxa"/>
          </w:tcPr>
          <w:p>
            <w:pPr>
              <w:spacing w:before="60"/>
            </w:pPr>
          </w:p>
        </w:tc>
        <w:tc>
          <w:tcPr>
            <w:tcW w:w="997" w:type="dxa"/>
          </w:tcPr>
          <w:p>
            <w:pPr>
              <w:spacing w:before="60"/>
            </w:pPr>
          </w:p>
        </w:tc>
      </w:tr>
    </w:tbl>
    <w:p>
      <w:pPr>
        <w:ind w:firstLine="420"/>
      </w:pPr>
      <w:bookmarkStart w:id="69" w:name="_Toc526070368"/>
      <w:bookmarkStart w:id="70" w:name="_Toc525712410"/>
    </w:p>
    <w:p>
      <w:pPr>
        <w:pStyle w:val="4"/>
        <w:tabs>
          <w:tab w:val="clear" w:pos="735"/>
        </w:tabs>
        <w:spacing w:before="156" w:beforeLines="50" w:beforeAutospacing="0" w:after="156" w:afterLines="50" w:afterAutospacing="0"/>
      </w:pPr>
      <w:bookmarkStart w:id="71" w:name="_Toc127612758"/>
      <w:bookmarkStart w:id="72" w:name="_Toc127354023"/>
      <w:r>
        <w:rPr>
          <w:rFonts w:hint="eastAsia"/>
        </w:rPr>
        <w:t>服务</w:t>
      </w:r>
      <w:bookmarkEnd w:id="69"/>
      <w:bookmarkEnd w:id="70"/>
      <w:bookmarkEnd w:id="71"/>
      <w:bookmarkEnd w:id="72"/>
    </w:p>
    <w:p>
      <w:pPr>
        <w:ind w:firstLine="420"/>
      </w:pPr>
      <w:r>
        <w:rPr>
          <w:rFonts w:hint="eastAsia"/>
        </w:rPr>
        <w:t>本产品交付后，对用户提供以下服务内容：</w:t>
      </w:r>
    </w:p>
    <w:p/>
    <w:tbl>
      <w:tblPr>
        <w:tblStyle w:val="30"/>
        <w:tblW w:w="81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745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30" w:type="dxa"/>
          </w:tcPr>
          <w:p>
            <w:pPr>
              <w:spacing w:before="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745" w:type="dxa"/>
          </w:tcPr>
          <w:p>
            <w:pPr>
              <w:spacing w:before="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1420" w:type="dxa"/>
          </w:tcPr>
          <w:p>
            <w:pPr>
              <w:spacing w:before="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方式</w:t>
            </w:r>
          </w:p>
        </w:tc>
        <w:tc>
          <w:tcPr>
            <w:tcW w:w="1420" w:type="dxa"/>
          </w:tcPr>
          <w:p>
            <w:pPr>
              <w:spacing w:before="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响应速度</w:t>
            </w:r>
          </w:p>
        </w:tc>
        <w:tc>
          <w:tcPr>
            <w:tcW w:w="1420" w:type="dxa"/>
          </w:tcPr>
          <w:p>
            <w:pPr>
              <w:spacing w:before="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免费期限</w:t>
            </w:r>
          </w:p>
        </w:tc>
        <w:tc>
          <w:tcPr>
            <w:tcW w:w="1420" w:type="dxa"/>
          </w:tcPr>
          <w:p>
            <w:pPr>
              <w:spacing w:before="6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付费标准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30" w:type="dxa"/>
          </w:tcPr>
          <w:p>
            <w:pPr>
              <w:spacing w:before="60"/>
            </w:pPr>
            <w:r>
              <w:rPr>
                <w:rFonts w:hint="eastAsia"/>
              </w:rPr>
              <w:t>1</w:t>
            </w:r>
          </w:p>
        </w:tc>
        <w:tc>
          <w:tcPr>
            <w:tcW w:w="1745" w:type="dxa"/>
          </w:tcPr>
          <w:p>
            <w:pPr>
              <w:spacing w:before="60"/>
            </w:pPr>
            <w:r>
              <w:rPr>
                <w:rFonts w:hint="eastAsia"/>
              </w:rPr>
              <w:t>技术支持</w:t>
            </w:r>
          </w:p>
        </w:tc>
        <w:tc>
          <w:tcPr>
            <w:tcW w:w="1420" w:type="dxa"/>
          </w:tcPr>
          <w:p>
            <w:pPr>
              <w:spacing w:before="60"/>
            </w:pPr>
            <w:r>
              <w:rPr>
                <w:rFonts w:hint="eastAsia"/>
              </w:rPr>
              <w:t>电话</w:t>
            </w:r>
          </w:p>
        </w:tc>
        <w:tc>
          <w:tcPr>
            <w:tcW w:w="1420" w:type="dxa"/>
          </w:tcPr>
          <w:p>
            <w:pPr>
              <w:spacing w:before="60"/>
            </w:pPr>
            <w:r>
              <w:rPr>
                <w:rFonts w:hint="eastAsia"/>
              </w:rPr>
              <w:t>较快</w:t>
            </w:r>
          </w:p>
        </w:tc>
        <w:tc>
          <w:tcPr>
            <w:tcW w:w="1420" w:type="dxa"/>
          </w:tcPr>
          <w:p>
            <w:pPr>
              <w:spacing w:before="60"/>
            </w:pPr>
            <w:r>
              <w:rPr>
                <w:rFonts w:hint="eastAsia"/>
              </w:rPr>
              <w:t>一年</w:t>
            </w:r>
          </w:p>
        </w:tc>
        <w:tc>
          <w:tcPr>
            <w:tcW w:w="1420" w:type="dxa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30" w:type="dxa"/>
          </w:tcPr>
          <w:p>
            <w:pPr>
              <w:spacing w:before="60"/>
            </w:pPr>
            <w:r>
              <w:rPr>
                <w:rFonts w:hint="eastAsia"/>
              </w:rPr>
              <w:t>2</w:t>
            </w:r>
          </w:p>
        </w:tc>
        <w:tc>
          <w:tcPr>
            <w:tcW w:w="1745" w:type="dxa"/>
          </w:tcPr>
          <w:p>
            <w:pPr>
              <w:spacing w:before="60"/>
            </w:pPr>
            <w:r>
              <w:rPr>
                <w:rFonts w:hint="eastAsia"/>
              </w:rPr>
              <w:t>技术支持</w:t>
            </w:r>
          </w:p>
        </w:tc>
        <w:tc>
          <w:tcPr>
            <w:tcW w:w="1420" w:type="dxa"/>
          </w:tcPr>
          <w:p>
            <w:pPr>
              <w:spacing w:before="60"/>
            </w:pPr>
            <w:r>
              <w:rPr>
                <w:rFonts w:hint="eastAsia"/>
              </w:rPr>
              <w:t>现场</w:t>
            </w:r>
          </w:p>
        </w:tc>
        <w:tc>
          <w:tcPr>
            <w:tcW w:w="1420" w:type="dxa"/>
          </w:tcPr>
          <w:p>
            <w:pPr>
              <w:spacing w:before="60"/>
            </w:pPr>
            <w:r>
              <w:rPr>
                <w:rFonts w:hint="eastAsia"/>
              </w:rPr>
              <w:t>慢</w:t>
            </w:r>
          </w:p>
        </w:tc>
        <w:tc>
          <w:tcPr>
            <w:tcW w:w="1420" w:type="dxa"/>
          </w:tcPr>
          <w:p>
            <w:pPr>
              <w:spacing w:before="60"/>
            </w:pPr>
          </w:p>
        </w:tc>
        <w:tc>
          <w:tcPr>
            <w:tcW w:w="1420" w:type="dxa"/>
          </w:tcPr>
          <w:p>
            <w:pPr>
              <w:spacing w:before="60"/>
            </w:pPr>
            <w:r>
              <w:rPr>
                <w:rFonts w:hint="eastAsia"/>
              </w:rPr>
              <w:t>5000/次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30" w:type="dxa"/>
          </w:tcPr>
          <w:p>
            <w:pPr>
              <w:spacing w:before="60"/>
            </w:pPr>
            <w:r>
              <w:rPr>
                <w:rFonts w:hint="eastAsia"/>
              </w:rPr>
              <w:t>3</w:t>
            </w:r>
          </w:p>
        </w:tc>
        <w:tc>
          <w:tcPr>
            <w:tcW w:w="1745" w:type="dxa"/>
          </w:tcPr>
          <w:p>
            <w:pPr>
              <w:spacing w:before="60"/>
            </w:pPr>
            <w:r>
              <w:rPr>
                <w:rFonts w:hint="eastAsia"/>
              </w:rPr>
              <w:t>技术支持</w:t>
            </w:r>
          </w:p>
        </w:tc>
        <w:tc>
          <w:tcPr>
            <w:tcW w:w="1420" w:type="dxa"/>
          </w:tcPr>
          <w:p>
            <w:pPr>
              <w:spacing w:before="60"/>
            </w:pPr>
            <w:r>
              <w:rPr>
                <w:rFonts w:hint="eastAsia"/>
              </w:rPr>
              <w:t>网络</w:t>
            </w:r>
          </w:p>
        </w:tc>
        <w:tc>
          <w:tcPr>
            <w:tcW w:w="1420" w:type="dxa"/>
          </w:tcPr>
          <w:p>
            <w:pPr>
              <w:spacing w:before="60"/>
            </w:pPr>
            <w:r>
              <w:rPr>
                <w:rFonts w:hint="eastAsia"/>
              </w:rPr>
              <w:t>较快</w:t>
            </w:r>
          </w:p>
        </w:tc>
        <w:tc>
          <w:tcPr>
            <w:tcW w:w="1420" w:type="dxa"/>
          </w:tcPr>
          <w:p>
            <w:pPr>
              <w:spacing w:before="60"/>
            </w:pPr>
            <w:r>
              <w:rPr>
                <w:rFonts w:hint="eastAsia"/>
              </w:rPr>
              <w:t>一年</w:t>
            </w:r>
          </w:p>
        </w:tc>
        <w:tc>
          <w:tcPr>
            <w:tcW w:w="1420" w:type="dxa"/>
          </w:tcPr>
          <w:p>
            <w:pPr>
              <w:spacing w:before="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30" w:type="dxa"/>
          </w:tcPr>
          <w:p>
            <w:pPr>
              <w:spacing w:before="60"/>
            </w:pPr>
            <w:r>
              <w:rPr>
                <w:rFonts w:hint="eastAsia"/>
              </w:rPr>
              <w:t>4</w:t>
            </w:r>
          </w:p>
        </w:tc>
        <w:tc>
          <w:tcPr>
            <w:tcW w:w="1745" w:type="dxa"/>
          </w:tcPr>
          <w:p>
            <w:pPr>
              <w:spacing w:before="60"/>
            </w:pPr>
            <w:r>
              <w:rPr>
                <w:rFonts w:hint="eastAsia"/>
              </w:rPr>
              <w:t>技术支持</w:t>
            </w:r>
          </w:p>
        </w:tc>
        <w:tc>
          <w:tcPr>
            <w:tcW w:w="1420" w:type="dxa"/>
          </w:tcPr>
          <w:p>
            <w:pPr>
              <w:spacing w:before="60"/>
            </w:pPr>
            <w:r>
              <w:rPr>
                <w:rFonts w:hint="eastAsia"/>
              </w:rPr>
              <w:t>邮件</w:t>
            </w:r>
          </w:p>
        </w:tc>
        <w:tc>
          <w:tcPr>
            <w:tcW w:w="1420" w:type="dxa"/>
          </w:tcPr>
          <w:p>
            <w:pPr>
              <w:spacing w:before="60"/>
            </w:pPr>
            <w:r>
              <w:rPr>
                <w:rFonts w:hint="eastAsia"/>
              </w:rPr>
              <w:t>一般</w:t>
            </w:r>
          </w:p>
        </w:tc>
        <w:tc>
          <w:tcPr>
            <w:tcW w:w="1420" w:type="dxa"/>
          </w:tcPr>
          <w:p>
            <w:pPr>
              <w:spacing w:before="60"/>
            </w:pPr>
            <w:r>
              <w:rPr>
                <w:rFonts w:hint="eastAsia"/>
              </w:rPr>
              <w:t>一年</w:t>
            </w:r>
          </w:p>
        </w:tc>
        <w:tc>
          <w:tcPr>
            <w:tcW w:w="1420" w:type="dxa"/>
          </w:tcPr>
          <w:p>
            <w:pPr>
              <w:spacing w:before="60"/>
            </w:pPr>
          </w:p>
        </w:tc>
      </w:tr>
    </w:tbl>
    <w:p>
      <w:pPr>
        <w:pStyle w:val="3"/>
        <w:ind w:firstLine="0" w:firstLineChars="0"/>
      </w:pPr>
    </w:p>
    <w:p>
      <w:pPr>
        <w:pStyle w:val="2"/>
        <w:spacing w:before="312" w:beforeLines="100" w:after="312" w:afterLines="100"/>
      </w:pPr>
      <w:bookmarkStart w:id="73" w:name="_Toc525712423"/>
      <w:bookmarkStart w:id="74" w:name="_Toc127354024"/>
      <w:bookmarkStart w:id="75" w:name="_Toc526070381"/>
      <w:bookmarkStart w:id="76" w:name="_Toc127612759"/>
      <w:r>
        <w:rPr>
          <w:rFonts w:hint="eastAsia"/>
        </w:rPr>
        <w:t>需求变化时处理方案</w:t>
      </w:r>
      <w:bookmarkEnd w:id="73"/>
      <w:bookmarkEnd w:id="74"/>
      <w:bookmarkEnd w:id="75"/>
      <w:bookmarkEnd w:id="76"/>
    </w:p>
    <w:p>
      <w:pPr>
        <w:pStyle w:val="3"/>
        <w:ind w:left="420"/>
      </w:pPr>
      <w:r>
        <w:rPr>
          <w:rFonts w:hint="eastAsia"/>
        </w:rPr>
        <w:t>若由于客户要求发生变更而导致软件需求发生变化，则双方按以下方案处理：</w:t>
      </w:r>
    </w:p>
    <w:p>
      <w:pPr>
        <w:pStyle w:val="3"/>
        <w:ind w:left="420"/>
      </w:pPr>
      <w:r>
        <w:rPr>
          <w:rFonts w:hint="eastAsia"/>
        </w:rPr>
        <w:t>相互沟通协调软件的版本，需求是否可实现，以及人力成本及时间成本的核算。</w:t>
      </w:r>
    </w:p>
    <w:sectPr>
      <w:pgSz w:w="11906" w:h="16838"/>
      <w:pgMar w:top="1588" w:right="1588" w:bottom="1247" w:left="1588" w:header="680" w:footer="680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0"/>
    <w:family w:val="auto"/>
    <w:pitch w:val="default"/>
    <w:sig w:usb0="00000000" w:usb1="00000000" w:usb2="00000010" w:usb3="00000000" w:csb0="003E0001" w:csb1="00000000"/>
  </w:font>
  <w:font w:name="TimesNewRomanPSMT">
    <w:altName w:val="Times New Roman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Times-Roman">
    <w:altName w:val="Times New Roman"/>
    <w:panose1 w:val="00000500000000020000"/>
    <w:charset w:val="00"/>
    <w:family w:val="swiss"/>
    <w:pitch w:val="default"/>
    <w:sig w:usb0="00000000" w:usb1="00000000" w:usb2="00000000" w:usb3="00000000" w:csb0="00000001" w:csb1="00000000"/>
  </w:font>
  <w:font w:name="TimesNewRomanPS-BoldMT">
    <w:altName w:val="Times New Roman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00" w:beforeAutospacing="1" w:after="100" w:afterAutospacing="1"/>
      <w:rPr>
        <w:sz w:val="21"/>
      </w:rPr>
    </w:pPr>
    <w:r>
      <w:rPr>
        <w:sz w:val="20"/>
      </w:rPr>
      <w:pict>
        <v:shape id="_x0000_s4098" o:spid="_x0000_s4098" o:spt="202" type="#_x0000_t202" style="position:absolute;left:0pt;margin-left:323.35pt;margin-top:4.75pt;height:10.75pt;width:108pt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sz w:val="20"/>
                  </w:rPr>
                </w:pPr>
                <w:r>
                  <w:rPr>
                    <w:rFonts w:hint="eastAsia"/>
                    <w:kern w:val="0"/>
                    <w:sz w:val="20"/>
                  </w:rPr>
                  <w:t xml:space="preserve">第 </w:t>
                </w:r>
                <w:r>
                  <w:rPr>
                    <w:kern w:val="0"/>
                    <w:sz w:val="20"/>
                  </w:rPr>
                  <w:fldChar w:fldCharType="begin"/>
                </w:r>
                <w:r>
                  <w:rPr>
                    <w:kern w:val="0"/>
                    <w:sz w:val="20"/>
                  </w:rPr>
                  <w:instrText xml:space="preserve"> PAGE </w:instrText>
                </w:r>
                <w:r>
                  <w:rPr>
                    <w:kern w:val="0"/>
                    <w:sz w:val="20"/>
                  </w:rPr>
                  <w:fldChar w:fldCharType="separate"/>
                </w:r>
                <w:r>
                  <w:rPr>
                    <w:kern w:val="0"/>
                    <w:sz w:val="20"/>
                  </w:rPr>
                  <w:t>3</w:t>
                </w:r>
                <w:r>
                  <w:rPr>
                    <w:kern w:val="0"/>
                    <w:sz w:val="20"/>
                  </w:rPr>
                  <w:fldChar w:fldCharType="end"/>
                </w:r>
                <w:r>
                  <w:rPr>
                    <w:rFonts w:hint="eastAsia"/>
                    <w:kern w:val="0"/>
                    <w:sz w:val="20"/>
                  </w:rPr>
                  <w:t xml:space="preserve"> 页 共 </w:t>
                </w:r>
                <w:r>
                  <w:rPr>
                    <w:kern w:val="0"/>
                    <w:sz w:val="20"/>
                  </w:rPr>
                  <w:fldChar w:fldCharType="begin"/>
                </w:r>
                <w:r>
                  <w:rPr>
                    <w:kern w:val="0"/>
                    <w:sz w:val="20"/>
                  </w:rPr>
                  <w:instrText xml:space="preserve"> NUMPAGES </w:instrText>
                </w:r>
                <w:r>
                  <w:rPr>
                    <w:kern w:val="0"/>
                    <w:sz w:val="20"/>
                  </w:rPr>
                  <w:fldChar w:fldCharType="separate"/>
                </w:r>
                <w:r>
                  <w:rPr>
                    <w:kern w:val="0"/>
                    <w:sz w:val="20"/>
                  </w:rPr>
                  <w:t>8</w:t>
                </w:r>
                <w:r>
                  <w:rPr>
                    <w:kern w:val="0"/>
                    <w:sz w:val="20"/>
                  </w:rPr>
                  <w:fldChar w:fldCharType="end"/>
                </w:r>
                <w:r>
                  <w:rPr>
                    <w:rFonts w:hint="eastAsia"/>
                    <w:kern w:val="0"/>
                    <w:sz w:val="20"/>
                  </w:rPr>
                  <w:t xml:space="preserve"> 页</w:t>
                </w:r>
              </w:p>
            </w:txbxContent>
          </v:textbox>
        </v:shape>
      </w:pict>
    </w:r>
    <w:r>
      <w:rPr>
        <w:rFonts w:hint="eastAsia"/>
        <w:sz w:val="20"/>
      </w:rPr>
      <w:t>中科红旗（北京）信息科技有限公司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8805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64"/>
      <w:gridCol w:w="5416"/>
      <w:gridCol w:w="799"/>
      <w:gridCol w:w="152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3" w:hRule="atLeast"/>
      </w:trPr>
      <w:tc>
        <w:tcPr>
          <w:tcW w:w="1064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lang w:eastAsia="en-US"/>
            </w:rPr>
          </w:pPr>
          <w:r>
            <w:pict>
              <v:shape id="图片 9" o:spid="_x0000_s4097" o:spt="75" alt="21272422803687" type="#_x0000_t75" style="position:absolute;left:0pt;margin-left:-5.15pt;margin-top:-5.25pt;height:39.1pt;width:39.1pt;z-index:251663360;mso-width-relative:page;mso-height-relative:page;" filled="f" o:preferrelative="t" stroked="f" coordsize="21600,21600">
                <v:path/>
                <v:fill on="f" focussize="0,0"/>
                <v:stroke on="f" joinstyle="miter"/>
                <v:imagedata r:id="rId1" o:title="21272422803687"/>
                <o:lock v:ext="edit" aspectratio="t"/>
              </v:shape>
            </w:pict>
          </w:r>
        </w:p>
      </w:tc>
      <w:tc>
        <w:tcPr>
          <w:tcW w:w="5416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b/>
              <w:bCs/>
              <w:sz w:val="22"/>
            </w:rPr>
          </w:pPr>
          <w:r>
            <w:rPr>
              <w:rFonts w:hint="eastAsia"/>
              <w:b/>
              <w:bCs/>
              <w:sz w:val="22"/>
            </w:rPr>
            <w:t>项目任务书</w:t>
          </w:r>
        </w:p>
      </w:tc>
      <w:tc>
        <w:tcPr>
          <w:tcW w:w="799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版本：</w:t>
          </w:r>
        </w:p>
      </w:tc>
      <w:tc>
        <w:tcPr>
          <w:tcW w:w="1526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sz w:val="20"/>
            </w:rPr>
            <w:t>2</w:t>
          </w:r>
          <w:r>
            <w:rPr>
              <w:rFonts w:hint="eastAsia"/>
              <w:sz w:val="20"/>
            </w:rPr>
            <w:t>.0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2" w:hRule="atLeast"/>
      </w:trPr>
      <w:tc>
        <w:tcPr>
          <w:tcW w:w="1064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</w:pPr>
        </w:p>
      </w:tc>
      <w:tc>
        <w:tcPr>
          <w:tcW w:w="5416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sz w:val="22"/>
            </w:rPr>
          </w:pPr>
        </w:p>
      </w:tc>
      <w:tc>
        <w:tcPr>
          <w:tcW w:w="799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编号：</w:t>
          </w:r>
        </w:p>
      </w:tc>
      <w:tc>
        <w:tcPr>
          <w:tcW w:w="1526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</w:rPr>
            <w:t>CX06-01</w:t>
          </w:r>
        </w:p>
      </w:tc>
    </w:tr>
  </w:tbl>
  <w:p>
    <w:pPr>
      <w:pStyle w:val="1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8898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75"/>
      <w:gridCol w:w="5474"/>
      <w:gridCol w:w="807"/>
      <w:gridCol w:w="154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360" w:hRule="atLeast"/>
      </w:trPr>
      <w:tc>
        <w:tcPr>
          <w:tcW w:w="1075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lang w:eastAsia="en-US"/>
            </w:rPr>
          </w:pPr>
          <w:r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496570" cy="496570"/>
                <wp:effectExtent l="0" t="0" r="17780" b="17780"/>
                <wp:wrapNone/>
                <wp:docPr id="3" name="图片 9" descr="212724228036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9" descr="21272422803687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570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474" w:type="dxa"/>
          <w:vMerge w:val="restart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b/>
              <w:bCs/>
              <w:sz w:val="24"/>
            </w:rPr>
          </w:pPr>
          <w:r>
            <w:rPr>
              <w:rFonts w:hint="eastAsia"/>
              <w:b/>
              <w:bCs/>
              <w:sz w:val="24"/>
            </w:rPr>
            <w:t>项目任务书</w:t>
          </w:r>
        </w:p>
      </w:tc>
      <w:tc>
        <w:tcPr>
          <w:tcW w:w="807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版本：</w:t>
          </w:r>
        </w:p>
      </w:tc>
      <w:tc>
        <w:tcPr>
          <w:tcW w:w="1542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sz w:val="20"/>
            </w:rPr>
            <w:t>2.</w:t>
          </w:r>
          <w:r>
            <w:rPr>
              <w:rFonts w:hint="eastAsia"/>
              <w:sz w:val="20"/>
            </w:rPr>
            <w:t>0</w:t>
          </w:r>
        </w:p>
      </w:tc>
    </w:tr>
    <w:tr>
      <w:trPr>
        <w:cantSplit/>
        <w:trHeight w:val="359" w:hRule="atLeast"/>
      </w:trPr>
      <w:tc>
        <w:tcPr>
          <w:tcW w:w="1075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</w:pPr>
        </w:p>
      </w:tc>
      <w:tc>
        <w:tcPr>
          <w:tcW w:w="5474" w:type="dxa"/>
          <w:vMerge w:val="continue"/>
          <w:vAlign w:val="center"/>
        </w:tcPr>
        <w:p>
          <w:pPr>
            <w:pStyle w:val="19"/>
            <w:pBdr>
              <w:bottom w:val="none" w:color="auto" w:sz="0" w:space="0"/>
            </w:pBdr>
            <w:rPr>
              <w:sz w:val="21"/>
            </w:rPr>
          </w:pPr>
        </w:p>
      </w:tc>
      <w:tc>
        <w:tcPr>
          <w:tcW w:w="807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编号：</w:t>
          </w:r>
        </w:p>
      </w:tc>
      <w:tc>
        <w:tcPr>
          <w:tcW w:w="1542" w:type="dxa"/>
          <w:vAlign w:val="center"/>
        </w:tcPr>
        <w:p>
          <w:pPr>
            <w:pStyle w:val="19"/>
            <w:pBdr>
              <w:bottom w:val="none" w:color="auto" w:sz="0" w:space="0"/>
            </w:pBdr>
            <w:jc w:val="both"/>
            <w:rPr>
              <w:sz w:val="20"/>
            </w:rPr>
          </w:pPr>
          <w:r>
            <w:rPr>
              <w:rFonts w:hint="eastAsia"/>
              <w:sz w:val="20"/>
            </w:rPr>
            <w:t>CX06-01</w:t>
          </w:r>
        </w:p>
      </w:tc>
    </w:tr>
  </w:tbl>
  <w:p>
    <w:pPr>
      <w:pStyle w:val="19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535B1175"/>
    <w:multiLevelType w:val="multilevel"/>
    <w:tmpl w:val="535B117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216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216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56FDE18A"/>
    <w:multiLevelType w:val="multilevel"/>
    <w:tmpl w:val="56FDE18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3">
    <w:nsid w:val="56FDF6A1"/>
    <w:multiLevelType w:val="multilevel"/>
    <w:tmpl w:val="56FDF6A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mirrorMargins w:val="1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72A27"/>
    <w:rsid w:val="001C2A8B"/>
    <w:rsid w:val="00281A14"/>
    <w:rsid w:val="003F55CC"/>
    <w:rsid w:val="00496F6F"/>
    <w:rsid w:val="00606158"/>
    <w:rsid w:val="006D052F"/>
    <w:rsid w:val="007B6AF9"/>
    <w:rsid w:val="00816209"/>
    <w:rsid w:val="00953502"/>
    <w:rsid w:val="00A143CF"/>
    <w:rsid w:val="2CDF0A6E"/>
    <w:rsid w:val="3EFBCE1C"/>
    <w:rsid w:val="50847AD8"/>
    <w:rsid w:val="69CA392D"/>
    <w:rsid w:val="70363E6D"/>
    <w:rsid w:val="79BC3FF4"/>
    <w:rsid w:val="7EC4379C"/>
    <w:rsid w:val="ABF744C0"/>
    <w:rsid w:val="FFAE95D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b/>
      <w:sz w:val="32"/>
    </w:rPr>
  </w:style>
  <w:style w:type="paragraph" w:styleId="4">
    <w:name w:val="heading 2"/>
    <w:basedOn w:val="1"/>
    <w:next w:val="3"/>
    <w:qFormat/>
    <w:uiPriority w:val="0"/>
    <w:pPr>
      <w:keepNext/>
      <w:numPr>
        <w:ilvl w:val="1"/>
        <w:numId w:val="1"/>
      </w:numPr>
      <w:tabs>
        <w:tab w:val="left" w:pos="735"/>
      </w:tabs>
      <w:spacing w:before="100" w:beforeAutospacing="1" w:after="100" w:afterAutospacing="1"/>
      <w:outlineLvl w:val="1"/>
    </w:pPr>
    <w:rPr>
      <w:b/>
      <w:color w:val="000000"/>
      <w:sz w:val="28"/>
    </w:rPr>
  </w:style>
  <w:style w:type="paragraph" w:styleId="5">
    <w:name w:val="heading 3"/>
    <w:basedOn w:val="4"/>
    <w:next w:val="3"/>
    <w:qFormat/>
    <w:uiPriority w:val="0"/>
    <w:pPr>
      <w:keepLines/>
      <w:numPr>
        <w:ilvl w:val="2"/>
      </w:numPr>
      <w:textAlignment w:val="baseline"/>
      <w:outlineLvl w:val="2"/>
    </w:pPr>
    <w:rPr>
      <w:bCs/>
      <w:sz w:val="24"/>
    </w:rPr>
  </w:style>
  <w:style w:type="paragraph" w:styleId="6">
    <w:name w:val="heading 4"/>
    <w:basedOn w:val="5"/>
    <w:next w:val="3"/>
    <w:qFormat/>
    <w:uiPriority w:val="0"/>
    <w:pPr>
      <w:numPr>
        <w:ilvl w:val="3"/>
      </w:numPr>
      <w:tabs>
        <w:tab w:val="left" w:pos="945"/>
        <w:tab w:val="clear" w:pos="735"/>
      </w:tabs>
      <w:outlineLvl w:val="3"/>
    </w:pPr>
    <w:rPr>
      <w:sz w:val="22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 w:line="300" w:lineRule="atLeast"/>
      <w:outlineLvl w:val="4"/>
    </w:pPr>
    <w:rPr>
      <w:b/>
    </w:rPr>
  </w:style>
  <w:style w:type="paragraph" w:styleId="8">
    <w:name w:val="heading 6"/>
    <w:basedOn w:val="1"/>
    <w:next w:val="3"/>
    <w:qFormat/>
    <w:uiPriority w:val="0"/>
    <w:pPr>
      <w:keepNext/>
      <w:numPr>
        <w:ilvl w:val="5"/>
        <w:numId w:val="1"/>
      </w:numPr>
      <w:outlineLvl w:val="5"/>
    </w:pPr>
    <w:rPr>
      <w:sz w:val="30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jc w:val="center"/>
      <w:outlineLvl w:val="8"/>
    </w:pPr>
    <w:rPr>
      <w:rFonts w:ascii="Arial" w:hAnsi="Arial" w:eastAsia="黑体"/>
      <w:szCs w:val="21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semiHidden/>
    <w:qFormat/>
    <w:uiPriority w:val="0"/>
    <w:pPr>
      <w:spacing w:before="100" w:beforeAutospacing="1" w:after="100" w:afterAutospacing="1"/>
      <w:ind w:firstLine="44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5">
    <w:name w:val="toc 3"/>
    <w:basedOn w:val="1"/>
    <w:next w:val="1"/>
    <w:semiHidden/>
    <w:qFormat/>
    <w:uiPriority w:val="0"/>
    <w:pPr>
      <w:ind w:left="420"/>
      <w:jc w:val="left"/>
    </w:pPr>
    <w:rPr>
      <w:i/>
      <w:iCs/>
      <w:szCs w:val="24"/>
    </w:rPr>
  </w:style>
  <w:style w:type="paragraph" w:styleId="16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17">
    <w:name w:val="Balloon Text"/>
    <w:basedOn w:val="1"/>
    <w:link w:val="38"/>
    <w:unhideWhenUsed/>
    <w:qFormat/>
    <w:uiPriority w:val="99"/>
    <w:rPr>
      <w:rFonts w:ascii="Heiti SC Light" w:eastAsia="Heiti SC Light"/>
      <w:sz w:val="18"/>
      <w:szCs w:val="18"/>
    </w:rPr>
  </w:style>
  <w:style w:type="paragraph" w:styleId="18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9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Cs w:val="24"/>
    </w:rPr>
  </w:style>
  <w:style w:type="paragraph" w:styleId="21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2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23">
    <w:name w:val="List"/>
    <w:basedOn w:val="1"/>
    <w:semiHidden/>
    <w:qFormat/>
    <w:uiPriority w:val="0"/>
    <w:pPr>
      <w:widowControl/>
      <w:tabs>
        <w:tab w:val="left" w:pos="840"/>
      </w:tabs>
      <w:spacing w:before="60"/>
      <w:ind w:left="840" w:hanging="420"/>
      <w:jc w:val="left"/>
    </w:pPr>
    <w:rPr>
      <w:kern w:val="0"/>
      <w:sz w:val="24"/>
    </w:rPr>
  </w:style>
  <w:style w:type="paragraph" w:styleId="24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25">
    <w:name w:val="table of figures"/>
    <w:basedOn w:val="1"/>
    <w:next w:val="1"/>
    <w:semiHidden/>
    <w:qFormat/>
    <w:uiPriority w:val="0"/>
    <w:pPr>
      <w:ind w:left="840" w:leftChars="200" w:hanging="420" w:hangingChars="200"/>
    </w:pPr>
  </w:style>
  <w:style w:type="paragraph" w:styleId="26">
    <w:name w:val="toc 2"/>
    <w:basedOn w:val="1"/>
    <w:next w:val="1"/>
    <w:semiHidden/>
    <w:qFormat/>
    <w:uiPriority w:val="0"/>
    <w:pPr>
      <w:ind w:left="210"/>
      <w:jc w:val="left"/>
    </w:pPr>
    <w:rPr>
      <w:smallCaps/>
      <w:szCs w:val="24"/>
    </w:rPr>
  </w:style>
  <w:style w:type="paragraph" w:styleId="27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paragraph" w:styleId="2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29">
    <w:name w:val="Title"/>
    <w:basedOn w:val="1"/>
    <w:next w:val="1"/>
    <w:qFormat/>
    <w:uiPriority w:val="0"/>
    <w:pPr>
      <w:jc w:val="center"/>
    </w:pPr>
    <w:rPr>
      <w:rFonts w:ascii="宋体"/>
      <w:b/>
      <w:snapToGrid w:val="0"/>
      <w:kern w:val="0"/>
      <w:sz w:val="36"/>
    </w:rPr>
  </w:style>
  <w:style w:type="character" w:styleId="32">
    <w:name w:val="page number"/>
    <w:basedOn w:val="31"/>
    <w:semiHidden/>
    <w:qFormat/>
    <w:uiPriority w:val="0"/>
  </w:style>
  <w:style w:type="character" w:styleId="33">
    <w:name w:val="FollowedHyperlink"/>
    <w:basedOn w:val="31"/>
    <w:semiHidden/>
    <w:qFormat/>
    <w:uiPriority w:val="0"/>
    <w:rPr>
      <w:color w:val="800080"/>
      <w:u w:val="single"/>
    </w:rPr>
  </w:style>
  <w:style w:type="character" w:styleId="34">
    <w:name w:val="Hyperlink"/>
    <w:basedOn w:val="31"/>
    <w:semiHidden/>
    <w:qFormat/>
    <w:uiPriority w:val="0"/>
    <w:rPr>
      <w:color w:val="0000FF"/>
      <w:u w:val="single"/>
    </w:rPr>
  </w:style>
  <w:style w:type="paragraph" w:customStyle="1" w:styleId="35">
    <w:name w:val="表标题"/>
    <w:basedOn w:val="36"/>
    <w:next w:val="1"/>
    <w:qFormat/>
    <w:uiPriority w:val="0"/>
    <w:pPr>
      <w:widowControl w:val="0"/>
      <w:tabs>
        <w:tab w:val="left" w:pos="1065"/>
        <w:tab w:val="center" w:pos="4353"/>
      </w:tabs>
      <w:ind w:left="-6"/>
    </w:pPr>
    <w:rPr>
      <w:bCs/>
      <w:kern w:val="2"/>
    </w:rPr>
  </w:style>
  <w:style w:type="paragraph" w:customStyle="1" w:styleId="36">
    <w:name w:val="图标题"/>
    <w:next w:val="1"/>
    <w:qFormat/>
    <w:uiPriority w:val="0"/>
    <w:pPr>
      <w:jc w:val="center"/>
    </w:pPr>
    <w:rPr>
      <w:rFonts w:ascii="Times New Roman" w:hAnsi="Times New Roman" w:eastAsia="宋体" w:cs="Times New Roman"/>
      <w:b/>
      <w:sz w:val="21"/>
      <w:lang w:val="en-US" w:eastAsia="zh-CN" w:bidi="ar-SA"/>
    </w:rPr>
  </w:style>
  <w:style w:type="paragraph" w:customStyle="1" w:styleId="37">
    <w:name w:val="标题1-1"/>
    <w:basedOn w:val="2"/>
    <w:qFormat/>
    <w:uiPriority w:val="0"/>
  </w:style>
  <w:style w:type="character" w:customStyle="1" w:styleId="38">
    <w:name w:val="批注框文本 字符"/>
    <w:basedOn w:val="31"/>
    <w:link w:val="17"/>
    <w:semiHidden/>
    <w:qFormat/>
    <w:uiPriority w:val="99"/>
    <w:rPr>
      <w:rFonts w:ascii="Heiti SC Light" w:eastAsia="Heiti SC Light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redflag</Company>
  <Pages>9</Pages>
  <Words>667</Words>
  <Characters>3807</Characters>
  <Lines>31</Lines>
  <Paragraphs>8</Paragraphs>
  <TotalTime>7</TotalTime>
  <ScaleCrop>false</ScaleCrop>
  <LinksUpToDate>false</LinksUpToDate>
  <CharactersWithSpaces>4466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2016-03-25T08:20:00Z</dcterms:created>
  <dc:creator>王旭</dc:creator>
  <cp:lastModifiedBy>樱木说我是天才</cp:lastModifiedBy>
  <cp:lastPrinted>2002-06-09T08:44:00Z</cp:lastPrinted>
  <dcterms:modified xsi:type="dcterms:W3CDTF">2020-08-20T06:45:38Z</dcterms:modified>
  <dc:title>北京中科红旗软件技术有限公司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