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W w:w="10348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92"/>
        <w:gridCol w:w="4756"/>
      </w:tblGrid>
      <w:tr w:rsidR="00571A84" w14:paraId="175946C8" w14:textId="77777777">
        <w:trPr>
          <w:trHeight w:val="308"/>
        </w:trPr>
        <w:tc>
          <w:tcPr>
            <w:tcW w:w="5592" w:type="dxa"/>
            <w:shd w:val="clear" w:color="auto" w:fill="auto"/>
          </w:tcPr>
          <w:p w14:paraId="36BC3218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文档编号：11</w:t>
            </w:r>
          </w:p>
        </w:tc>
        <w:tc>
          <w:tcPr>
            <w:tcW w:w="4756" w:type="dxa"/>
            <w:shd w:val="clear" w:color="auto" w:fill="auto"/>
          </w:tcPr>
          <w:p w14:paraId="6CDA8CD2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文档版本：1</w:t>
            </w:r>
            <w:r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 w:rsidR="00571A84" w14:paraId="4A0537D0" w14:textId="77777777">
        <w:trPr>
          <w:trHeight w:val="323"/>
        </w:trPr>
        <w:tc>
          <w:tcPr>
            <w:tcW w:w="10348" w:type="dxa"/>
            <w:gridSpan w:val="2"/>
            <w:shd w:val="clear" w:color="auto" w:fill="auto"/>
          </w:tcPr>
          <w:p w14:paraId="56FD2F1C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文档名称：运营活动</w:t>
            </w:r>
          </w:p>
        </w:tc>
      </w:tr>
      <w:tr w:rsidR="00571A84" w14:paraId="3FA5E1C6" w14:textId="77777777">
        <w:trPr>
          <w:trHeight w:val="323"/>
        </w:trPr>
        <w:tc>
          <w:tcPr>
            <w:tcW w:w="5592" w:type="dxa"/>
            <w:shd w:val="clear" w:color="auto" w:fill="auto"/>
          </w:tcPr>
          <w:p w14:paraId="453AFCF4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策划编写人：</w:t>
            </w:r>
            <w:r>
              <w:rPr>
                <w:rFonts w:ascii="微软雅黑" w:hAnsi="微软雅黑" w:hint="eastAsia"/>
                <w:szCs w:val="21"/>
              </w:rPr>
              <w:t xml:space="preserve"> 郭鹏飞</w:t>
            </w:r>
          </w:p>
        </w:tc>
        <w:tc>
          <w:tcPr>
            <w:tcW w:w="4756" w:type="dxa"/>
            <w:shd w:val="clear" w:color="auto" w:fill="auto"/>
          </w:tcPr>
          <w:p w14:paraId="0307070B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策划负责人：</w:t>
            </w:r>
            <w:r>
              <w:rPr>
                <w:rFonts w:ascii="微软雅黑" w:hAnsi="微软雅黑" w:hint="eastAsia"/>
                <w:szCs w:val="21"/>
              </w:rPr>
              <w:t>郭鹏飞</w:t>
            </w:r>
          </w:p>
        </w:tc>
      </w:tr>
    </w:tbl>
    <w:p w14:paraId="59D34C49" w14:textId="77777777" w:rsidR="00571A84" w:rsidRDefault="00571A84">
      <w:pPr>
        <w:rPr>
          <w:rFonts w:ascii="微软雅黑" w:hAnsi="微软雅黑"/>
          <w:szCs w:val="21"/>
        </w:rPr>
      </w:pPr>
    </w:p>
    <w:tbl>
      <w:tblPr>
        <w:tblStyle w:val="af3"/>
        <w:tblW w:w="10490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818"/>
        <w:gridCol w:w="5247"/>
        <w:gridCol w:w="1843"/>
        <w:gridCol w:w="1701"/>
      </w:tblGrid>
      <w:tr w:rsidR="00571A84" w14:paraId="25FB2D61" w14:textId="77777777">
        <w:tc>
          <w:tcPr>
            <w:tcW w:w="881" w:type="dxa"/>
            <w:shd w:val="clear" w:color="auto" w:fill="auto"/>
          </w:tcPr>
          <w:p w14:paraId="1A2277D2" w14:textId="77777777" w:rsidR="00571A84" w:rsidRDefault="0015221E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 w14:paraId="375B6AF6" w14:textId="77777777" w:rsidR="00571A84" w:rsidRDefault="0015221E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 w14:paraId="492337A2" w14:textId="77777777" w:rsidR="00571A84" w:rsidRDefault="0015221E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 w14:paraId="671A1AA4" w14:textId="77777777" w:rsidR="00571A84" w:rsidRDefault="0015221E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 w14:paraId="6F7CE8C8" w14:textId="77777777" w:rsidR="00571A84" w:rsidRDefault="0015221E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姓名</w:t>
            </w:r>
          </w:p>
        </w:tc>
      </w:tr>
      <w:tr w:rsidR="00571A84" w14:paraId="4FAE387A" w14:textId="77777777">
        <w:tc>
          <w:tcPr>
            <w:tcW w:w="881" w:type="dxa"/>
          </w:tcPr>
          <w:p w14:paraId="3008AB4B" w14:textId="77777777" w:rsidR="00571A84" w:rsidRDefault="0015221E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</w:p>
        </w:tc>
        <w:tc>
          <w:tcPr>
            <w:tcW w:w="818" w:type="dxa"/>
          </w:tcPr>
          <w:p w14:paraId="57A039E8" w14:textId="77777777" w:rsidR="00571A84" w:rsidRDefault="0015221E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起草</w:t>
            </w:r>
          </w:p>
        </w:tc>
        <w:tc>
          <w:tcPr>
            <w:tcW w:w="5247" w:type="dxa"/>
          </w:tcPr>
          <w:p w14:paraId="38DA5512" w14:textId="77777777" w:rsidR="00571A84" w:rsidRDefault="0015221E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新增文档</w:t>
            </w:r>
          </w:p>
        </w:tc>
        <w:tc>
          <w:tcPr>
            <w:tcW w:w="1843" w:type="dxa"/>
          </w:tcPr>
          <w:p w14:paraId="2AFE5A93" w14:textId="77777777" w:rsidR="00571A84" w:rsidRDefault="0015221E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2020/6/22</w:t>
            </w:r>
          </w:p>
        </w:tc>
        <w:tc>
          <w:tcPr>
            <w:tcW w:w="1701" w:type="dxa"/>
          </w:tcPr>
          <w:p w14:paraId="7AE5745E" w14:textId="77777777" w:rsidR="00571A84" w:rsidRDefault="00571A84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571A84" w14:paraId="17C79CFD" w14:textId="77777777">
        <w:tc>
          <w:tcPr>
            <w:tcW w:w="881" w:type="dxa"/>
          </w:tcPr>
          <w:p w14:paraId="69B983BF" w14:textId="0F59F5CC" w:rsidR="00571A84" w:rsidRDefault="00575A5A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  <w:r>
              <w:rPr>
                <w:rFonts w:ascii="微软雅黑" w:hAnsi="微软雅黑"/>
                <w:szCs w:val="21"/>
              </w:rPr>
              <w:t>1</w:t>
            </w:r>
          </w:p>
        </w:tc>
        <w:tc>
          <w:tcPr>
            <w:tcW w:w="818" w:type="dxa"/>
          </w:tcPr>
          <w:p w14:paraId="0D003804" w14:textId="2895FA6D" w:rsidR="00571A84" w:rsidRDefault="00575A5A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讨论确认</w:t>
            </w:r>
          </w:p>
        </w:tc>
        <w:tc>
          <w:tcPr>
            <w:tcW w:w="5247" w:type="dxa"/>
          </w:tcPr>
          <w:p w14:paraId="5C71AE12" w14:textId="0A869D4F" w:rsidR="00571A84" w:rsidRDefault="00575A5A">
            <w:pPr>
              <w:jc w:val="center"/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明确了运营活动的入口，已在每个功能边上标出</w:t>
            </w:r>
          </w:p>
        </w:tc>
        <w:tc>
          <w:tcPr>
            <w:tcW w:w="1843" w:type="dxa"/>
          </w:tcPr>
          <w:p w14:paraId="102FC05C" w14:textId="75A50807" w:rsidR="00571A84" w:rsidRDefault="00F9211C"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2020/6/2</w:t>
            </w:r>
            <w:r>
              <w:rPr>
                <w:rFonts w:ascii="微软雅黑" w:hAnsi="微软雅黑"/>
                <w:szCs w:val="21"/>
              </w:rPr>
              <w:t>9</w:t>
            </w:r>
          </w:p>
        </w:tc>
        <w:tc>
          <w:tcPr>
            <w:tcW w:w="1701" w:type="dxa"/>
          </w:tcPr>
          <w:p w14:paraId="12F33868" w14:textId="77777777" w:rsidR="00571A84" w:rsidRDefault="00571A84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571A84" w14:paraId="174908C8" w14:textId="77777777">
        <w:tc>
          <w:tcPr>
            <w:tcW w:w="881" w:type="dxa"/>
          </w:tcPr>
          <w:p w14:paraId="5FDE5A05" w14:textId="77777777" w:rsidR="00571A84" w:rsidRDefault="00571A8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70304FEC" w14:textId="77777777" w:rsidR="00571A84" w:rsidRDefault="00571A8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08771656" w14:textId="77777777" w:rsidR="00571A84" w:rsidRDefault="00571A8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5BA08F9F" w14:textId="77777777" w:rsidR="00571A84" w:rsidRDefault="00571A8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39B2B14F" w14:textId="77777777" w:rsidR="00571A84" w:rsidRDefault="00571A84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571A84" w14:paraId="6B5B55AB" w14:textId="77777777">
        <w:tc>
          <w:tcPr>
            <w:tcW w:w="881" w:type="dxa"/>
          </w:tcPr>
          <w:p w14:paraId="67E29567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7A8A8BD2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3022FDB6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96C03DC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FDCF978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571A84" w14:paraId="120B1442" w14:textId="77777777">
        <w:tc>
          <w:tcPr>
            <w:tcW w:w="881" w:type="dxa"/>
          </w:tcPr>
          <w:p w14:paraId="29F28299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5788FCA0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3D50662F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06CEDAB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DE695BB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571A84" w14:paraId="57DE66A5" w14:textId="77777777">
        <w:tc>
          <w:tcPr>
            <w:tcW w:w="881" w:type="dxa"/>
          </w:tcPr>
          <w:p w14:paraId="4E14DC0D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114AC1C8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7BF8CE13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306A67E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12DDF5B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0A14B7D0" w14:textId="77777777" w:rsidR="00571A84" w:rsidRDefault="00571A84">
      <w:pPr>
        <w:rPr>
          <w:rFonts w:ascii="微软雅黑" w:hAnsi="微软雅黑"/>
          <w:sz w:val="18"/>
          <w:szCs w:val="18"/>
        </w:rPr>
      </w:pPr>
    </w:p>
    <w:tbl>
      <w:tblPr>
        <w:tblStyle w:val="af3"/>
        <w:tblW w:w="10726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726"/>
      </w:tblGrid>
      <w:tr w:rsidR="00571A84" w14:paraId="1D07B332" w14:textId="77777777">
        <w:trPr>
          <w:trHeight w:val="1632"/>
        </w:trPr>
        <w:tc>
          <w:tcPr>
            <w:tcW w:w="10726" w:type="dxa"/>
          </w:tcPr>
          <w:p w14:paraId="57DC6CC5" w14:textId="77777777" w:rsidR="00571A84" w:rsidRDefault="0015221E"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调整规范：</w:t>
            </w:r>
          </w:p>
          <w:p w14:paraId="3E45A2F9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 “</w:t>
            </w:r>
            <w:r>
              <w:rPr>
                <w:rFonts w:ascii="微软雅黑" w:hAnsi="微软雅黑" w:hint="eastAsia"/>
                <w:dstrike/>
                <w:szCs w:val="21"/>
              </w:rPr>
              <w:t>带删除线的文本</w:t>
            </w:r>
            <w:r>
              <w:rPr>
                <w:rFonts w:ascii="微软雅黑" w:hAnsi="微软雅黑" w:hint="eastAsia"/>
                <w:szCs w:val="21"/>
              </w:rPr>
              <w:t>”表示该部分内容已删除</w:t>
            </w:r>
          </w:p>
          <w:p w14:paraId="108A0965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ascii="微软雅黑" w:hAnsi="微软雅黑" w:hint="eastAsia"/>
                <w:szCs w:val="21"/>
              </w:rPr>
              <w:t>”表示支持点击操作的功能</w:t>
            </w:r>
          </w:p>
          <w:p w14:paraId="1A97207D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szCs w:val="21"/>
                <w:highlight w:val="yellow"/>
              </w:rPr>
              <w:t>带黄色背景色的文本</w:t>
            </w:r>
            <w:r>
              <w:rPr>
                <w:rFonts w:ascii="微软雅黑" w:hAnsi="微软雅黑" w:hint="eastAsia"/>
                <w:szCs w:val="21"/>
              </w:rPr>
              <w:t>”表示该部分内容为新修改过的设计</w:t>
            </w:r>
          </w:p>
          <w:p w14:paraId="32C6291D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808080" w:themeColor="background1" w:themeShade="80"/>
                <w:szCs w:val="21"/>
              </w:rPr>
              <w:t>带灰色的文本</w:t>
            </w:r>
            <w:r>
              <w:rPr>
                <w:rFonts w:ascii="微软雅黑" w:hAnsi="微软雅黑" w:hint="eastAsia"/>
                <w:szCs w:val="21"/>
              </w:rPr>
              <w:t>”表示该部分设计内容本次版本不纳入开发进度</w:t>
            </w:r>
          </w:p>
          <w:p w14:paraId="7723FEDF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FF0000"/>
                <w:szCs w:val="21"/>
              </w:rPr>
              <w:t>红色的文本</w:t>
            </w:r>
            <w:r>
              <w:rPr>
                <w:rFonts w:ascii="微软雅黑" w:hAnsi="微软雅黑" w:hint="eastAsia"/>
                <w:szCs w:val="21"/>
              </w:rPr>
              <w:t>”表示重点内容标识或专属概念解释</w:t>
            </w:r>
          </w:p>
          <w:p w14:paraId="3AF599D6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本文档内错别字、标点符号等非数字、内容性修改无需特殊标识表示</w:t>
            </w:r>
          </w:p>
          <w:p w14:paraId="7B1B8513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9CD1E0A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065473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6E2B26A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1E38969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11B798E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56131287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34BAABFF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8651F23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5A68892F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763B97F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7D02CC8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1852C103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39C34717" w14:textId="77777777" w:rsidR="00571A84" w:rsidRDefault="0015221E">
                <w:pPr>
                  <w:pStyle w:val="TOC10"/>
                  <w:spacing w:before="0" w:line="240" w:lineRule="auto"/>
                  <w:rPr>
                    <w:rFonts w:ascii="微软雅黑" w:eastAsia="微软雅黑" w:hAnsi="微软雅黑"/>
                    <w:lang w:val="zh-CN"/>
                  </w:rPr>
                </w:pPr>
                <w:r>
                  <w:rPr>
                    <w:rFonts w:ascii="微软雅黑" w:eastAsia="微软雅黑" w:hAnsi="微软雅黑"/>
                    <w:lang w:val="zh-CN"/>
                  </w:rPr>
                  <w:t>目录</w:t>
                </w:r>
              </w:p>
              <w:p w14:paraId="138AFD46" w14:textId="77777777" w:rsidR="00571A84" w:rsidRDefault="00571A84">
                <w:pPr>
                  <w:rPr>
                    <w:rFonts w:ascii="微软雅黑" w:hAnsi="微软雅黑" w:cs="微软雅黑"/>
                  </w:rPr>
                </w:pPr>
              </w:p>
              <w:p w14:paraId="56231795" w14:textId="77777777" w:rsidR="00571A84" w:rsidRDefault="0015221E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begin"/>
                </w:r>
                <w:r>
                  <w:rPr>
                    <w:rFonts w:ascii="微软雅黑" w:hAnsi="微软雅黑" w:cs="微软雅黑" w:hint="eastAsia"/>
                  </w:rPr>
                  <w:instrText xml:space="preserve"> TOC \o "1-3" \h \z \u </w:instrText>
                </w:r>
                <w:r>
                  <w:rPr>
                    <w:rFonts w:ascii="微软雅黑" w:hAnsi="微软雅黑" w:cs="微软雅黑" w:hint="eastAsia"/>
                  </w:rPr>
                  <w:fldChar w:fldCharType="separate"/>
                </w:r>
                <w:hyperlink w:anchor="_Toc43727015" w:history="1">
                  <w:r>
                    <w:rPr>
                      <w:rStyle w:val="af1"/>
                    </w:rPr>
                    <w:t>1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Style w:val="af1"/>
                      <w:rFonts w:ascii="微软雅黑" w:hAnsi="微软雅黑"/>
                    </w:rPr>
                    <w:t>设计目的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 PAGEREF _Toc43727015 \h </w:instrText>
                  </w:r>
                  <w:r>
                    <w:fldChar w:fldCharType="separate"/>
                  </w:r>
                  <w:r>
                    <w:t>3</w:t>
                  </w:r>
                  <w:r>
                    <w:fldChar w:fldCharType="end"/>
                  </w:r>
                </w:hyperlink>
              </w:p>
              <w:p w14:paraId="1B4C8EF7" w14:textId="77777777" w:rsidR="00571A84" w:rsidRDefault="009E435F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hyperlink w:anchor="_Toc43727016" w:history="1">
                  <w:r w:rsidR="0015221E">
                    <w:rPr>
                      <w:rStyle w:val="af1"/>
                      <w:rFonts w:ascii="微软雅黑" w:hAnsi="微软雅黑"/>
                    </w:rPr>
                    <w:t>2</w:t>
                  </w:r>
                  <w:r w:rsidR="0015221E">
                    <w:rPr>
                      <w:rFonts w:eastAsiaTheme="minorEastAsia"/>
                    </w:rPr>
                    <w:tab/>
                  </w:r>
                  <w:r w:rsidR="0015221E">
                    <w:rPr>
                      <w:rStyle w:val="af1"/>
                      <w:rFonts w:ascii="微软雅黑" w:hAnsi="微软雅黑"/>
                    </w:rPr>
                    <w:t>功能说明</w:t>
                  </w:r>
                  <w:r w:rsidR="0015221E">
                    <w:tab/>
                  </w:r>
                  <w:r w:rsidR="0015221E">
                    <w:fldChar w:fldCharType="begin"/>
                  </w:r>
                  <w:r w:rsidR="0015221E">
                    <w:instrText xml:space="preserve"> PAGEREF _Toc43727016 \h </w:instrText>
                  </w:r>
                  <w:r w:rsidR="0015221E">
                    <w:fldChar w:fldCharType="separate"/>
                  </w:r>
                  <w:r w:rsidR="0015221E">
                    <w:t>3</w:t>
                  </w:r>
                  <w:r w:rsidR="0015221E">
                    <w:fldChar w:fldCharType="end"/>
                  </w:r>
                </w:hyperlink>
              </w:p>
              <w:p w14:paraId="6315596B" w14:textId="77777777" w:rsidR="00571A84" w:rsidRDefault="009E435F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hyperlink w:anchor="_Toc43727017" w:history="1">
                  <w:r w:rsidR="0015221E">
                    <w:rPr>
                      <w:rStyle w:val="af1"/>
                      <w:rFonts w:ascii="微软雅黑" w:hAnsi="微软雅黑"/>
                    </w:rPr>
                    <w:t>3</w:t>
                  </w:r>
                  <w:r w:rsidR="0015221E">
                    <w:rPr>
                      <w:rFonts w:eastAsiaTheme="minorEastAsia"/>
                    </w:rPr>
                    <w:tab/>
                  </w:r>
                  <w:r w:rsidR="0015221E">
                    <w:rPr>
                      <w:rStyle w:val="af1"/>
                      <w:rFonts w:ascii="微软雅黑" w:hAnsi="微软雅黑"/>
                    </w:rPr>
                    <w:t>字段说明</w:t>
                  </w:r>
                  <w:r w:rsidR="0015221E">
                    <w:tab/>
                  </w:r>
                  <w:r w:rsidR="0015221E">
                    <w:fldChar w:fldCharType="begin"/>
                  </w:r>
                  <w:r w:rsidR="0015221E">
                    <w:instrText xml:space="preserve"> PAGEREF _Toc43727017 \h </w:instrText>
                  </w:r>
                  <w:r w:rsidR="0015221E">
                    <w:fldChar w:fldCharType="separate"/>
                  </w:r>
                  <w:r w:rsidR="0015221E">
                    <w:t>4</w:t>
                  </w:r>
                  <w:r w:rsidR="0015221E">
                    <w:fldChar w:fldCharType="end"/>
                  </w:r>
                </w:hyperlink>
              </w:p>
              <w:p w14:paraId="451446D8" w14:textId="77777777" w:rsidR="00571A84" w:rsidRDefault="009E435F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hyperlink w:anchor="_Toc43727018" w:history="1">
                  <w:r w:rsidR="0015221E">
                    <w:rPr>
                      <w:rStyle w:val="af1"/>
                      <w:rFonts w:ascii="微软雅黑" w:hAnsi="微软雅黑"/>
                    </w:rPr>
                    <w:t>4</w:t>
                  </w:r>
                  <w:r w:rsidR="0015221E">
                    <w:rPr>
                      <w:rFonts w:eastAsiaTheme="minorEastAsia"/>
                    </w:rPr>
                    <w:tab/>
                  </w:r>
                  <w:r w:rsidR="0015221E">
                    <w:rPr>
                      <w:rStyle w:val="af1"/>
                      <w:rFonts w:ascii="微软雅黑" w:hAnsi="微软雅黑"/>
                    </w:rPr>
                    <w:t>界面说明</w:t>
                  </w:r>
                  <w:r w:rsidR="0015221E">
                    <w:tab/>
                  </w:r>
                  <w:r w:rsidR="0015221E">
                    <w:fldChar w:fldCharType="begin"/>
                  </w:r>
                  <w:r w:rsidR="0015221E">
                    <w:instrText xml:space="preserve"> PAGEREF _Toc43727018 \h </w:instrText>
                  </w:r>
                  <w:r w:rsidR="0015221E">
                    <w:fldChar w:fldCharType="separate"/>
                  </w:r>
                  <w:r w:rsidR="0015221E">
                    <w:t>4</w:t>
                  </w:r>
                  <w:r w:rsidR="0015221E">
                    <w:fldChar w:fldCharType="end"/>
                  </w:r>
                </w:hyperlink>
              </w:p>
              <w:p w14:paraId="35EEB8AB" w14:textId="77777777" w:rsidR="00571A84" w:rsidRDefault="0015221E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end"/>
                </w:r>
              </w:p>
              <w:p w14:paraId="222F36B0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851CB1E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44E9F4D2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5E61FB99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6FFDF837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D285BCD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1056B133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68D8B064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5BF3D560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44DB70A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473DB71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BB64B9B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6B7F2CB5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8E30CD3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96FB1E1" w14:textId="77777777" w:rsidR="00571A84" w:rsidRDefault="009E435F"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 w14:paraId="4B725051" w14:textId="77777777" w:rsidR="00571A84" w:rsidRDefault="00571A84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7B801461" w14:textId="77777777" w:rsidR="00571A84" w:rsidRDefault="0015221E">
      <w:pPr>
        <w:pStyle w:val="1"/>
        <w:numPr>
          <w:ilvl w:val="0"/>
          <w:numId w:val="1"/>
        </w:numPr>
        <w:spacing w:before="0" w:after="0"/>
      </w:pPr>
      <w:bookmarkStart w:id="0" w:name="_Toc43727015"/>
      <w:bookmarkStart w:id="1" w:name="_Toc30336862"/>
      <w:r>
        <w:rPr>
          <w:rFonts w:ascii="微软雅黑" w:hAnsi="微软雅黑" w:hint="eastAsia"/>
          <w:szCs w:val="28"/>
        </w:rPr>
        <w:lastRenderedPageBreak/>
        <w:t>设计目的</w:t>
      </w:r>
      <w:bookmarkEnd w:id="0"/>
      <w:bookmarkEnd w:id="1"/>
    </w:p>
    <w:p w14:paraId="7B9ACF16" w14:textId="77777777" w:rsidR="00571A84" w:rsidRDefault="0015221E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运营活动是核心系统功能之一，可以大幅刺激用户付费欲望，提高用户的付费力度。</w:t>
      </w:r>
    </w:p>
    <w:p w14:paraId="7D0776F3" w14:textId="77777777" w:rsidR="00571A84" w:rsidRDefault="00571A84">
      <w:pPr>
        <w:rPr>
          <w:rFonts w:ascii="微软雅黑" w:hAnsi="微软雅黑"/>
          <w:sz w:val="18"/>
          <w:szCs w:val="18"/>
        </w:rPr>
      </w:pPr>
    </w:p>
    <w:p w14:paraId="226B4124" w14:textId="77777777" w:rsidR="00571A84" w:rsidRDefault="00571A84">
      <w:pPr>
        <w:rPr>
          <w:rFonts w:ascii="微软雅黑" w:hAnsi="微软雅黑"/>
          <w:sz w:val="18"/>
          <w:szCs w:val="18"/>
        </w:rPr>
      </w:pPr>
    </w:p>
    <w:p w14:paraId="07AEB51C" w14:textId="77777777" w:rsidR="00571A84" w:rsidRDefault="00571A84">
      <w:pPr>
        <w:rPr>
          <w:rFonts w:ascii="微软雅黑" w:hAnsi="微软雅黑"/>
          <w:sz w:val="18"/>
          <w:szCs w:val="18"/>
        </w:rPr>
      </w:pPr>
    </w:p>
    <w:p w14:paraId="54669B08" w14:textId="77777777" w:rsidR="00571A84" w:rsidRDefault="0015221E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2" w:name="_Toc43727016"/>
      <w:r>
        <w:rPr>
          <w:rFonts w:ascii="微软雅黑" w:hAnsi="微软雅黑" w:hint="eastAsia"/>
          <w:szCs w:val="28"/>
        </w:rPr>
        <w:t>功能说明</w:t>
      </w:r>
      <w:bookmarkEnd w:id="2"/>
    </w:p>
    <w:p w14:paraId="7F567405" w14:textId="77777777" w:rsidR="00571A84" w:rsidRDefault="00571A84">
      <w:pPr>
        <w:rPr>
          <w:rFonts w:ascii="微软雅黑" w:hAnsi="微软雅黑" w:cs="微软雅黑"/>
          <w:sz w:val="18"/>
          <w:szCs w:val="18"/>
        </w:rPr>
      </w:pPr>
    </w:p>
    <w:p w14:paraId="32ADD628" w14:textId="77777777" w:rsidR="00571A84" w:rsidRDefault="0015221E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运营包含以下功能：</w:t>
      </w:r>
    </w:p>
    <w:p w14:paraId="51FD9D90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sz w:val="18"/>
          <w:szCs w:val="18"/>
        </w:rPr>
        <w:t>2.1 签到：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即签到获得免费金币钻石</w:t>
      </w:r>
    </w:p>
    <w:p w14:paraId="09927FC6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2.2 免费复活：初级场次有货币入场门槛，每日用户登录游戏可以免费玩1把。</w:t>
      </w:r>
    </w:p>
    <w:p w14:paraId="543C75F7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2.3 复活月卡：花费一定金额后，每日可额外获得一次免费复活的次数，持续30天</w:t>
      </w:r>
    </w:p>
    <w:p w14:paraId="2E8676EC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2.4 钻石首充礼包：每个账号永久限购1次</w:t>
      </w:r>
    </w:p>
    <w:p w14:paraId="778D0EAD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2.5 钻石每日礼包：每个账号每日限购1次</w:t>
      </w:r>
    </w:p>
    <w:p w14:paraId="797905F8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2.6 每日限时礼包：每天的高峰时间段（后台配置），会出现限次礼包</w:t>
      </w:r>
    </w:p>
    <w:p w14:paraId="32E6F680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2.7 钻石月卡：即购买后一次性获得钻石外，未来30日可每日获得额外钻石</w:t>
      </w:r>
    </w:p>
    <w:p w14:paraId="618B6CA2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2.8 幸运一球：玩家将球打入环中获取奖励。</w:t>
      </w:r>
    </w:p>
    <w:p w14:paraId="3CD35E6A" w14:textId="77777777" w:rsidR="00571A84" w:rsidRDefault="00571A84">
      <w:pPr>
        <w:rPr>
          <w:b/>
          <w:bCs/>
          <w:sz w:val="24"/>
          <w:szCs w:val="24"/>
        </w:rPr>
      </w:pPr>
    </w:p>
    <w:p w14:paraId="13D9E100" w14:textId="77777777" w:rsidR="00571A84" w:rsidRDefault="0015221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.1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签到</w:t>
      </w:r>
    </w:p>
    <w:p w14:paraId="28998455" w14:textId="77777777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签到送金币规则</w:t>
      </w:r>
    </w:p>
    <w:p w14:paraId="247687B9" w14:textId="71E23DA1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1 签到功能按照周期循环，每10天为一个周期，是只有一个周期还是循环</w:t>
      </w:r>
      <w:r w:rsidR="00FD7BBE">
        <w:rPr>
          <w:rFonts w:ascii="微软雅黑" w:hAnsi="微软雅黑" w:hint="eastAsia"/>
          <w:sz w:val="18"/>
          <w:szCs w:val="18"/>
        </w:rPr>
        <w:t>（如配成1个周期，则1</w:t>
      </w:r>
      <w:r w:rsidR="00FD7BBE">
        <w:rPr>
          <w:rFonts w:ascii="微软雅黑" w:hAnsi="微软雅黑"/>
          <w:sz w:val="18"/>
          <w:szCs w:val="18"/>
        </w:rPr>
        <w:t>0</w:t>
      </w:r>
      <w:r w:rsidR="00FD7BBE">
        <w:rPr>
          <w:rFonts w:ascii="微软雅黑" w:hAnsi="微软雅黑" w:hint="eastAsia"/>
          <w:sz w:val="18"/>
          <w:szCs w:val="18"/>
        </w:rPr>
        <w:t>日后签到功能消失。如配成循环，则1</w:t>
      </w:r>
      <w:r w:rsidR="00FD7BBE">
        <w:rPr>
          <w:rFonts w:ascii="微软雅黑" w:hAnsi="微软雅黑"/>
          <w:sz w:val="18"/>
          <w:szCs w:val="18"/>
        </w:rPr>
        <w:t>0</w:t>
      </w:r>
      <w:r w:rsidR="00FD7BBE">
        <w:rPr>
          <w:rFonts w:ascii="微软雅黑" w:hAnsi="微软雅黑" w:hint="eastAsia"/>
          <w:sz w:val="18"/>
          <w:szCs w:val="18"/>
        </w:rPr>
        <w:t>天后重新从第1天开始轮循）</w:t>
      </w:r>
    </w:p>
    <w:p w14:paraId="72418BB0" w14:textId="77777777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2 每日玩家登录游戏，加载完毕进入主界面，系统自动弹出签到窗口 （当日已领取则不再弹出）奖励未领取，下次登录依然会自动弹出签到窗口。</w:t>
      </w:r>
    </w:p>
    <w:p w14:paraId="5798C3B7" w14:textId="77777777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3 登录时间以玩家有效登录为准，无论两次有效登录中间相隔多少天，都只算过1天。</w:t>
      </w:r>
    </w:p>
    <w:p w14:paraId="1A992929" w14:textId="77777777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玩家只有成功领取当天奖励，第二天登录才算次日。</w:t>
      </w:r>
    </w:p>
    <w:p w14:paraId="00CCD008" w14:textId="77777777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（举例：玩家周一登录，为1天，周二未登，周三登录则为第2天。以此类推只计算有效登录天数</w:t>
      </w:r>
    </w:p>
    <w:p w14:paraId="4C5576FB" w14:textId="77777777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若玩家周四登录，为第3天，但第3天的签到奖励未领取，次日周五登录则依然计算为第3天，领取第3天奖励。）</w:t>
      </w:r>
    </w:p>
    <w:p w14:paraId="05C25E3E" w14:textId="77777777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4 处于可领取状态的奖励框变色显示，领取成功后的奖励框/道具变成灰色，提示玩家已领取</w:t>
      </w:r>
    </w:p>
    <w:p w14:paraId="0CA63469" w14:textId="77777777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存在可领取的奖励，页签左上角会有红点提示</w:t>
      </w:r>
    </w:p>
    <w:p w14:paraId="5F356959" w14:textId="77777777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 xml:space="preserve"> 已领取的选项框下方显示‘已领取’不可点击</w:t>
      </w:r>
    </w:p>
    <w:p w14:paraId="1F1766EE" w14:textId="77777777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 xml:space="preserve">5 道具奖励类型、数量由策划自由配置，领取成功后要告知玩家道具奖励增加 </w:t>
      </w:r>
    </w:p>
    <w:p w14:paraId="5FD48C01" w14:textId="77777777" w:rsidR="00571A84" w:rsidRDefault="0015221E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（飘动数字显示 或者 相关道具图标闪光）</w:t>
      </w:r>
    </w:p>
    <w:p w14:paraId="780BF081" w14:textId="77777777" w:rsidR="00571A84" w:rsidRDefault="00571A84">
      <w:pPr>
        <w:rPr>
          <w:rFonts w:ascii="微软雅黑" w:hAnsi="微软雅黑"/>
          <w:b/>
          <w:bCs/>
          <w:sz w:val="18"/>
          <w:szCs w:val="18"/>
        </w:rPr>
      </w:pPr>
    </w:p>
    <w:p w14:paraId="7D168583" w14:textId="77777777" w:rsidR="00571A84" w:rsidRDefault="00571A84">
      <w:pPr>
        <w:rPr>
          <w:rFonts w:ascii="微软雅黑" w:hAnsi="微软雅黑"/>
          <w:b/>
          <w:bCs/>
          <w:sz w:val="18"/>
          <w:szCs w:val="18"/>
        </w:rPr>
      </w:pPr>
    </w:p>
    <w:p w14:paraId="640CEE25" w14:textId="77777777" w:rsidR="00571A84" w:rsidRDefault="00571A84">
      <w:pPr>
        <w:rPr>
          <w:rFonts w:ascii="微软雅黑" w:hAnsi="微软雅黑"/>
          <w:b/>
          <w:bCs/>
          <w:sz w:val="18"/>
          <w:szCs w:val="18"/>
        </w:rPr>
      </w:pPr>
    </w:p>
    <w:p w14:paraId="5F18EF82" w14:textId="77777777" w:rsidR="00571A84" w:rsidRDefault="0015221E">
      <w:pPr>
        <w:rPr>
          <w:rFonts w:ascii="微软雅黑" w:hAnsi="微软雅黑"/>
          <w:b/>
          <w:bCs/>
          <w:sz w:val="18"/>
          <w:szCs w:val="18"/>
        </w:rPr>
      </w:pPr>
      <w:r>
        <w:rPr>
          <w:rFonts w:ascii="微软雅黑" w:hAnsi="微软雅黑" w:hint="eastAsia"/>
          <w:b/>
          <w:bCs/>
          <w:sz w:val="18"/>
          <w:szCs w:val="18"/>
        </w:rPr>
        <w:t>签到配置表</w:t>
      </w:r>
    </w:p>
    <w:tbl>
      <w:tblPr>
        <w:tblW w:w="4492" w:type="dxa"/>
        <w:tblLayout w:type="fixed"/>
        <w:tblLook w:val="04A0" w:firstRow="1" w:lastRow="0" w:firstColumn="1" w:lastColumn="0" w:noHBand="0" w:noVBand="1"/>
      </w:tblPr>
      <w:tblGrid>
        <w:gridCol w:w="654"/>
        <w:gridCol w:w="1039"/>
        <w:gridCol w:w="1029"/>
        <w:gridCol w:w="1770"/>
      </w:tblGrid>
      <w:tr w:rsidR="00571A84" w14:paraId="57326766" w14:textId="77777777">
        <w:trPr>
          <w:trHeight w:val="790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947E9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天数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88EE3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奖励类型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E5AC1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C721C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循环次数</w:t>
            </w:r>
          </w:p>
        </w:tc>
      </w:tr>
      <w:tr w:rsidR="00571A84" w14:paraId="78E27306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59BFB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DC38D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金币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3CA1E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DCF32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</w:t>
            </w:r>
          </w:p>
        </w:tc>
      </w:tr>
      <w:tr w:rsidR="00571A84" w14:paraId="679E5F46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3A06C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E10CB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金币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7397A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3300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4CF39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</w:t>
            </w:r>
          </w:p>
        </w:tc>
      </w:tr>
      <w:tr w:rsidR="00571A84" w14:paraId="6026F920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E8A8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F58EA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2C15B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8A50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571A84" w14:paraId="2D6ECF95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302733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C5CC2EB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金币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AE80B9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3600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8CFA66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</w:t>
            </w:r>
          </w:p>
        </w:tc>
      </w:tr>
      <w:tr w:rsidR="00571A84" w14:paraId="2AA4B19A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F1E4745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A0E821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金币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2F5E719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4200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EAF6AE4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</w:t>
            </w:r>
          </w:p>
        </w:tc>
      </w:tr>
      <w:tr w:rsidR="00571A84" w14:paraId="2AB2D693" w14:textId="77777777">
        <w:trPr>
          <w:trHeight w:val="521"/>
        </w:trPr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B3E35B1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9E8B7C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59F921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B71BD0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</w:t>
            </w:r>
          </w:p>
        </w:tc>
      </w:tr>
      <w:tr w:rsidR="00571A84" w14:paraId="717DD0A5" w14:textId="77777777">
        <w:trPr>
          <w:trHeight w:val="521"/>
        </w:trPr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DEA157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E05B93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金币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625EF7E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4800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618D7E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</w:t>
            </w:r>
          </w:p>
        </w:tc>
      </w:tr>
      <w:tr w:rsidR="00571A84" w14:paraId="589E5BF6" w14:textId="77777777">
        <w:trPr>
          <w:trHeight w:val="521"/>
        </w:trPr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BA3ACA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6DF9C6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金币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F140915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5300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EAD4789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</w:t>
            </w:r>
          </w:p>
        </w:tc>
      </w:tr>
      <w:tr w:rsidR="00571A84" w14:paraId="41ABD5AB" w14:textId="77777777">
        <w:trPr>
          <w:trHeight w:val="521"/>
        </w:trPr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E3ADCAF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3310A21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金币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B5E64B0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6000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F497F76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</w:t>
            </w:r>
          </w:p>
        </w:tc>
      </w:tr>
      <w:tr w:rsidR="00571A84" w14:paraId="2848F555" w14:textId="77777777">
        <w:trPr>
          <w:trHeight w:val="9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0C813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881A2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1D9B9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A7F0E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</w:t>
            </w:r>
          </w:p>
        </w:tc>
      </w:tr>
    </w:tbl>
    <w:p w14:paraId="11F88F08" w14:textId="4C0EC3E0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循环次数，可以读取配置表，配置为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则只出现一次，配置为</w:t>
      </w:r>
      <w:r w:rsidR="00472F10">
        <w:rPr>
          <w:rFonts w:hint="eastAsia"/>
          <w:sz w:val="18"/>
          <w:szCs w:val="18"/>
        </w:rPr>
        <w:t>-</w:t>
      </w:r>
      <w:r w:rsidR="00472F10"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，则会</w:t>
      </w:r>
      <w:r w:rsidR="00472F10">
        <w:rPr>
          <w:rFonts w:hint="eastAsia"/>
          <w:sz w:val="18"/>
          <w:szCs w:val="18"/>
        </w:rPr>
        <w:t>无限循环</w:t>
      </w:r>
    </w:p>
    <w:p w14:paraId="0793CE85" w14:textId="77777777" w:rsidR="00571A84" w:rsidRDefault="00571A84">
      <w:pPr>
        <w:rPr>
          <w:sz w:val="18"/>
          <w:szCs w:val="18"/>
        </w:rPr>
      </w:pPr>
    </w:p>
    <w:p w14:paraId="4C668906" w14:textId="67883FCC" w:rsidR="00571A84" w:rsidRDefault="0015221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 xml:space="preserve">2 </w:t>
      </w:r>
      <w:r>
        <w:rPr>
          <w:rFonts w:hint="eastAsia"/>
          <w:b/>
          <w:bCs/>
          <w:sz w:val="24"/>
          <w:szCs w:val="24"/>
        </w:rPr>
        <w:t>免费复活</w:t>
      </w:r>
      <w:r w:rsidR="00575A5A" w:rsidRPr="00575A5A">
        <w:rPr>
          <w:rFonts w:hint="eastAsia"/>
          <w:b/>
          <w:bCs/>
          <w:sz w:val="24"/>
          <w:szCs w:val="24"/>
          <w:highlight w:val="yellow"/>
        </w:rPr>
        <w:t>（主界面左侧加入入口按钮）</w:t>
      </w:r>
    </w:p>
    <w:p w14:paraId="14A39AAD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初级场次有货币的入场门槛，当用户达不到入场门槛的要求，需要复活进入。</w:t>
      </w:r>
    </w:p>
    <w:p w14:paraId="63719D1C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每日用户登录游戏后，如当前货币不足以达到门槛，即可免费复活，每天只可免费复活一次。</w:t>
      </w:r>
    </w:p>
    <w:p w14:paraId="18A53934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复活是用户的当前货币补齐至入场的最低门槛中，确保用户每天都可以免费玩1把。</w:t>
      </w:r>
    </w:p>
    <w:p w14:paraId="1590474D" w14:textId="77777777" w:rsidR="00571A84" w:rsidRDefault="0015221E">
      <w:pPr>
        <w:rPr>
          <w:rFonts w:ascii="微软雅黑" w:hAnsi="微软雅黑" w:cs="微软雅黑"/>
          <w:color w:val="7030A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7030A0"/>
          <w:kern w:val="0"/>
          <w:sz w:val="18"/>
          <w:szCs w:val="18"/>
          <w:lang w:bidi="ar"/>
        </w:rPr>
        <w:t>举例：</w:t>
      </w:r>
    </w:p>
    <w:p w14:paraId="5B0C0C6B" w14:textId="77777777" w:rsidR="00571A84" w:rsidRDefault="0015221E">
      <w:pPr>
        <w:rPr>
          <w:rFonts w:ascii="微软雅黑" w:hAnsi="微软雅黑" w:cs="微软雅黑"/>
          <w:color w:val="7030A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7030A0"/>
          <w:kern w:val="0"/>
          <w:sz w:val="18"/>
          <w:szCs w:val="18"/>
          <w:lang w:bidi="ar"/>
        </w:rPr>
        <w:t>初级门槛入场需要拥有5000（可配置）货币，而玩家当前身上的货币数＜5000，则直接补齐到5000货币整。</w:t>
      </w:r>
    </w:p>
    <w:p w14:paraId="78454E98" w14:textId="77777777" w:rsidR="00571A84" w:rsidRDefault="0015221E">
      <w:pPr>
        <w:rPr>
          <w:rFonts w:ascii="微软雅黑" w:hAnsi="微软雅黑" w:cs="微软雅黑"/>
          <w:color w:val="7030A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7030A0"/>
          <w:kern w:val="0"/>
          <w:sz w:val="18"/>
          <w:szCs w:val="18"/>
          <w:lang w:bidi="ar"/>
        </w:rPr>
        <w:t>若玩家货币数额＞5000，则不触发免费复活的效果，不可领取。</w:t>
      </w:r>
    </w:p>
    <w:p w14:paraId="15E50260" w14:textId="77777777" w:rsidR="00571A84" w:rsidRDefault="0015221E">
      <w:pPr>
        <w:rPr>
          <w:rFonts w:ascii="微软雅黑" w:hAnsi="微软雅黑" w:cs="微软雅黑"/>
          <w:color w:val="7030A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7030A0"/>
          <w:kern w:val="0"/>
          <w:sz w:val="18"/>
          <w:szCs w:val="18"/>
          <w:lang w:bidi="ar"/>
        </w:rPr>
        <w:t>每日最多可以触发一次，将货币补充至5000。</w:t>
      </w:r>
    </w:p>
    <w:p w14:paraId="0D98D8BF" w14:textId="2160E52F" w:rsidR="00571A84" w:rsidRDefault="0015221E">
      <w:pPr>
        <w:rPr>
          <w:rFonts w:ascii="微软雅黑" w:hAnsi="微软雅黑" w:cs="微软雅黑"/>
          <w:b/>
          <w:bCs/>
          <w:color w:val="7030A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b/>
          <w:bCs/>
          <w:color w:val="7030A0"/>
          <w:kern w:val="0"/>
          <w:sz w:val="18"/>
          <w:szCs w:val="18"/>
          <w:lang w:bidi="ar"/>
        </w:rPr>
        <w:t>货币类型，由策划配置</w:t>
      </w:r>
      <w:r w:rsidR="00E158A9">
        <w:rPr>
          <w:rFonts w:ascii="微软雅黑" w:hAnsi="微软雅黑" w:cs="微软雅黑" w:hint="eastAsia"/>
          <w:b/>
          <w:bCs/>
          <w:color w:val="7030A0"/>
          <w:kern w:val="0"/>
          <w:sz w:val="18"/>
          <w:szCs w:val="18"/>
          <w:lang w:bidi="ar"/>
        </w:rPr>
        <w:t>。补齐值直接调用初级场的最低门槛值</w:t>
      </w:r>
    </w:p>
    <w:p w14:paraId="3BBFCFE2" w14:textId="77777777" w:rsidR="00571A84" w:rsidRDefault="00571A84">
      <w:pPr>
        <w:rPr>
          <w:sz w:val="18"/>
          <w:szCs w:val="18"/>
        </w:rPr>
      </w:pPr>
    </w:p>
    <w:p w14:paraId="4896E94B" w14:textId="4AF554B4" w:rsidR="00571A84" w:rsidRDefault="0015221E">
      <w:pPr>
        <w:rPr>
          <w:sz w:val="18"/>
          <w:szCs w:val="18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 xml:space="preserve">3 </w:t>
      </w:r>
      <w:r>
        <w:rPr>
          <w:rFonts w:hint="eastAsia"/>
          <w:b/>
          <w:bCs/>
          <w:sz w:val="24"/>
          <w:szCs w:val="24"/>
        </w:rPr>
        <w:t>复活月卡</w:t>
      </w:r>
      <w:r w:rsidR="00575A5A" w:rsidRPr="00575A5A">
        <w:rPr>
          <w:rFonts w:hint="eastAsia"/>
          <w:b/>
          <w:bCs/>
          <w:sz w:val="24"/>
          <w:szCs w:val="24"/>
          <w:highlight w:val="yellow"/>
        </w:rPr>
        <w:t>（主界面左侧加入入口按钮）</w:t>
      </w:r>
    </w:p>
    <w:p w14:paraId="6080B411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hint="eastAsia"/>
          <w:sz w:val="18"/>
          <w:szCs w:val="18"/>
        </w:rPr>
        <w:t>玩家花费一定金额购买该月卡</w:t>
      </w:r>
      <w:r>
        <w:rPr>
          <w:rFonts w:hint="eastAsia"/>
          <w:color w:val="7030A0"/>
          <w:sz w:val="18"/>
          <w:szCs w:val="18"/>
        </w:rPr>
        <w:t>（金额可配置）</w:t>
      </w:r>
      <w:r>
        <w:rPr>
          <w:rFonts w:hint="eastAsia"/>
          <w:sz w:val="18"/>
          <w:szCs w:val="18"/>
        </w:rPr>
        <w:t>，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每日可额外获得一次免费复活的次数，持续30天</w:t>
      </w:r>
    </w:p>
    <w:p w14:paraId="4488D780" w14:textId="77777777" w:rsidR="00571A84" w:rsidRDefault="0015221E">
      <w:pPr>
        <w:rPr>
          <w:color w:val="7030A0"/>
          <w:sz w:val="18"/>
          <w:szCs w:val="18"/>
        </w:rPr>
      </w:pPr>
      <w:r>
        <w:rPr>
          <w:rFonts w:hint="eastAsia"/>
          <w:sz w:val="18"/>
          <w:szCs w:val="18"/>
        </w:rPr>
        <w:t>免费复活参考</w:t>
      </w:r>
      <w:r>
        <w:rPr>
          <w:rFonts w:hint="eastAsia"/>
          <w:sz w:val="18"/>
          <w:szCs w:val="18"/>
        </w:rPr>
        <w:t>2.2</w:t>
      </w:r>
      <w:r>
        <w:rPr>
          <w:rFonts w:hint="eastAsia"/>
          <w:sz w:val="18"/>
          <w:szCs w:val="18"/>
        </w:rPr>
        <w:t>的功能设计。</w:t>
      </w:r>
    </w:p>
    <w:p w14:paraId="50C035D8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玩家购买了该月卡，每天就可以触发两次复活效果，每次低于货币补齐值都可申请补充，一天最多两次。</w:t>
      </w:r>
    </w:p>
    <w:p w14:paraId="78DE9255" w14:textId="77777777" w:rsidR="00571A84" w:rsidRDefault="00571A84">
      <w:pPr>
        <w:rPr>
          <w:sz w:val="18"/>
          <w:szCs w:val="18"/>
        </w:rPr>
      </w:pPr>
    </w:p>
    <w:p w14:paraId="0DA0B22E" w14:textId="40BF5BF3" w:rsidR="00571A84" w:rsidRDefault="0015221E">
      <w:pPr>
        <w:rPr>
          <w:sz w:val="18"/>
          <w:szCs w:val="18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 xml:space="preserve">4 </w:t>
      </w:r>
      <w:r>
        <w:rPr>
          <w:rFonts w:hint="eastAsia"/>
          <w:b/>
          <w:bCs/>
          <w:sz w:val="24"/>
          <w:szCs w:val="24"/>
        </w:rPr>
        <w:t>钻石首冲礼包</w:t>
      </w:r>
      <w:r w:rsidR="00575A5A" w:rsidRPr="00575A5A">
        <w:rPr>
          <w:rFonts w:hint="eastAsia"/>
          <w:b/>
          <w:bCs/>
          <w:sz w:val="24"/>
          <w:szCs w:val="24"/>
          <w:highlight w:val="yellow"/>
        </w:rPr>
        <w:t>（主界面左侧加入入口按钮）</w:t>
      </w:r>
    </w:p>
    <w:p w14:paraId="68E04661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玩家每日首次进入游戏，会自动弹出钻石首冲礼包的弹窗。</w:t>
      </w:r>
    </w:p>
    <w:p w14:paraId="7EF8F5DD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文字描述，礼包相关介绍、道具图标。数量，购买按钮和关闭按钮。</w:t>
      </w:r>
    </w:p>
    <w:p w14:paraId="2FFD1E71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点击够买按钮跳转选择支付方式：支付宝、微信，支付成功后返回至主界面并领取奖励。</w:t>
      </w:r>
    </w:p>
    <w:p w14:paraId="1C8591F8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配置内容包括：</w:t>
      </w:r>
    </w:p>
    <w:p w14:paraId="4B3DA46B" w14:textId="77777777" w:rsidR="00571A84" w:rsidRDefault="00571A84">
      <w:pPr>
        <w:rPr>
          <w:sz w:val="18"/>
          <w:szCs w:val="18"/>
        </w:rPr>
      </w:pPr>
    </w:p>
    <w:tbl>
      <w:tblPr>
        <w:tblW w:w="5240" w:type="dxa"/>
        <w:tblLayout w:type="fixed"/>
        <w:tblLook w:val="04A0" w:firstRow="1" w:lastRow="0" w:firstColumn="1" w:lastColumn="0" w:noHBand="0" w:noVBand="1"/>
      </w:tblPr>
      <w:tblGrid>
        <w:gridCol w:w="654"/>
        <w:gridCol w:w="1178"/>
        <w:gridCol w:w="1029"/>
        <w:gridCol w:w="1029"/>
        <w:gridCol w:w="1350"/>
      </w:tblGrid>
      <w:tr w:rsidR="00571A84" w14:paraId="3A3D25CB" w14:textId="77777777">
        <w:trPr>
          <w:trHeight w:val="669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98819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礼包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6D7C9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礼包名称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11668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货币，数量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56C33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A0E5" w14:textId="77777777" w:rsidR="00571A84" w:rsidRDefault="0015221E">
            <w:pPr>
              <w:ind w:firstLineChars="100" w:firstLine="181"/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文字描述</w:t>
            </w:r>
          </w:p>
        </w:tc>
      </w:tr>
      <w:tr w:rsidR="00571A84" w14:paraId="1DB01648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FA3DA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CA7E" w14:textId="77650055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钻石首</w:t>
            </w:r>
            <w:r w:rsidR="00022CC6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充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E3DFC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钻石，金币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CA9D7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60，2000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C66E9" w14:textId="77777777" w:rsidR="00571A84" w:rsidRDefault="0015221E">
            <w:pPr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每个账号永久限购1次</w:t>
            </w:r>
          </w:p>
          <w:p w14:paraId="10A4CF44" w14:textId="77777777" w:rsidR="00571A84" w:rsidRDefault="00571A84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</w:tr>
    </w:tbl>
    <w:p w14:paraId="075392F0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道具为多种不同的话，用‘’，‘’分隔开</w:t>
      </w:r>
    </w:p>
    <w:p w14:paraId="2C38BF4E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当玩家完成首冲后，该礼包不在自动弹出。</w:t>
      </w:r>
    </w:p>
    <w:p w14:paraId="180FDD11" w14:textId="77777777" w:rsidR="00571A84" w:rsidRDefault="0015221E">
      <w:pPr>
        <w:rPr>
          <w:b/>
          <w:bCs/>
          <w:color w:val="7030A0"/>
          <w:sz w:val="18"/>
          <w:szCs w:val="18"/>
        </w:rPr>
      </w:pPr>
      <w:r>
        <w:rPr>
          <w:rFonts w:hint="eastAsia"/>
          <w:b/>
          <w:bCs/>
          <w:color w:val="7030A0"/>
          <w:sz w:val="18"/>
          <w:szCs w:val="18"/>
        </w:rPr>
        <w:t>钻石首冲每个账号永久限购</w:t>
      </w:r>
      <w:r>
        <w:rPr>
          <w:rFonts w:hint="eastAsia"/>
          <w:b/>
          <w:bCs/>
          <w:color w:val="7030A0"/>
          <w:sz w:val="18"/>
          <w:szCs w:val="18"/>
        </w:rPr>
        <w:t>1</w:t>
      </w:r>
      <w:r>
        <w:rPr>
          <w:rFonts w:hint="eastAsia"/>
          <w:b/>
          <w:bCs/>
          <w:color w:val="7030A0"/>
          <w:sz w:val="18"/>
          <w:szCs w:val="18"/>
        </w:rPr>
        <w:t>次，购完该界面不再出现。</w:t>
      </w:r>
    </w:p>
    <w:p w14:paraId="33A0A4D3" w14:textId="77777777" w:rsidR="00571A84" w:rsidRDefault="00571A84">
      <w:pPr>
        <w:rPr>
          <w:sz w:val="18"/>
          <w:szCs w:val="18"/>
        </w:rPr>
      </w:pPr>
    </w:p>
    <w:p w14:paraId="10CD2B1B" w14:textId="77777777" w:rsidR="00571A84" w:rsidRDefault="00571A84">
      <w:pPr>
        <w:rPr>
          <w:b/>
          <w:bCs/>
          <w:sz w:val="24"/>
          <w:szCs w:val="24"/>
        </w:rPr>
      </w:pPr>
    </w:p>
    <w:p w14:paraId="29FB62C8" w14:textId="08375BF6" w:rsidR="00571A84" w:rsidRDefault="0015221E">
      <w:pPr>
        <w:rPr>
          <w:sz w:val="18"/>
          <w:szCs w:val="18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 xml:space="preserve">5 </w:t>
      </w:r>
      <w:r>
        <w:rPr>
          <w:rFonts w:hint="eastAsia"/>
          <w:b/>
          <w:bCs/>
          <w:sz w:val="24"/>
          <w:szCs w:val="24"/>
        </w:rPr>
        <w:t>钻石每日礼包</w:t>
      </w:r>
      <w:r w:rsidR="00575A5A" w:rsidRPr="00575A5A">
        <w:rPr>
          <w:rFonts w:hint="eastAsia"/>
          <w:b/>
          <w:bCs/>
          <w:sz w:val="24"/>
          <w:szCs w:val="24"/>
          <w:highlight w:val="yellow"/>
        </w:rPr>
        <w:t>（主界面左侧加入入口按钮）</w:t>
      </w:r>
    </w:p>
    <w:p w14:paraId="2C09606F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在主界面存在图标，玩家进入钻石每日礼包界面，</w:t>
      </w:r>
    </w:p>
    <w:p w14:paraId="7EC54AA0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文字描述，礼包相关介绍、道具图标。数量，购买按钮和关闭按钮。</w:t>
      </w:r>
    </w:p>
    <w:p w14:paraId="71CCE730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点击够买按钮跳转选择支付方式：支付宝、微信，支付成功后返回至主界面并领取奖励。</w:t>
      </w:r>
    </w:p>
    <w:p w14:paraId="5CCE216F" w14:textId="77777777" w:rsidR="00571A84" w:rsidRDefault="00571A84">
      <w:pPr>
        <w:rPr>
          <w:sz w:val="18"/>
          <w:szCs w:val="18"/>
        </w:rPr>
      </w:pPr>
    </w:p>
    <w:p w14:paraId="6AE5890C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配置内容包括：</w:t>
      </w:r>
    </w:p>
    <w:tbl>
      <w:tblPr>
        <w:tblW w:w="6611" w:type="dxa"/>
        <w:tblLayout w:type="fixed"/>
        <w:tblLook w:val="04A0" w:firstRow="1" w:lastRow="0" w:firstColumn="1" w:lastColumn="0" w:noHBand="0" w:noVBand="1"/>
      </w:tblPr>
      <w:tblGrid>
        <w:gridCol w:w="654"/>
        <w:gridCol w:w="1543"/>
        <w:gridCol w:w="1093"/>
        <w:gridCol w:w="1103"/>
        <w:gridCol w:w="2218"/>
      </w:tblGrid>
      <w:tr w:rsidR="00571A84" w14:paraId="3261C944" w14:textId="77777777">
        <w:trPr>
          <w:trHeight w:val="669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77684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礼包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A61D2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礼包名称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79427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货币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6500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E79C1" w14:textId="77777777" w:rsidR="00571A84" w:rsidRDefault="0015221E">
            <w:pPr>
              <w:ind w:firstLineChars="100" w:firstLine="181"/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文字描述</w:t>
            </w:r>
          </w:p>
        </w:tc>
      </w:tr>
      <w:tr w:rsidR="00571A84" w14:paraId="3357D3BC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2FB9C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B7B92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钻石每日礼包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05919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钻石，金币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6CB61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160，3200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52406" w14:textId="77777777" w:rsidR="00571A84" w:rsidRDefault="0015221E">
            <w:pPr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每个账号每日限购1次</w:t>
            </w:r>
          </w:p>
          <w:p w14:paraId="6483E793" w14:textId="77777777" w:rsidR="00571A84" w:rsidRDefault="00571A84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</w:tr>
    </w:tbl>
    <w:p w14:paraId="4B62AB43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道具为多种不同的话，用‘’，‘’分隔开</w:t>
      </w:r>
    </w:p>
    <w:p w14:paraId="23510C9F" w14:textId="77777777" w:rsidR="00571A84" w:rsidRDefault="0015221E">
      <w:pPr>
        <w:rPr>
          <w:b/>
          <w:bCs/>
          <w:color w:val="7030A0"/>
          <w:sz w:val="18"/>
          <w:szCs w:val="18"/>
        </w:rPr>
      </w:pPr>
      <w:r>
        <w:rPr>
          <w:rFonts w:hint="eastAsia"/>
          <w:b/>
          <w:bCs/>
          <w:color w:val="7030A0"/>
          <w:sz w:val="18"/>
          <w:szCs w:val="18"/>
        </w:rPr>
        <w:t>钻石每日礼包每个账号每日限购</w:t>
      </w:r>
      <w:r>
        <w:rPr>
          <w:rFonts w:hint="eastAsia"/>
          <w:b/>
          <w:bCs/>
          <w:color w:val="7030A0"/>
          <w:sz w:val="18"/>
          <w:szCs w:val="18"/>
        </w:rPr>
        <w:t>1</w:t>
      </w:r>
      <w:r>
        <w:rPr>
          <w:rFonts w:hint="eastAsia"/>
          <w:b/>
          <w:bCs/>
          <w:color w:val="7030A0"/>
          <w:sz w:val="18"/>
          <w:szCs w:val="18"/>
        </w:rPr>
        <w:t>次，购完该界面当日不再出现。次日</w:t>
      </w:r>
      <w:r>
        <w:rPr>
          <w:rFonts w:hint="eastAsia"/>
          <w:b/>
          <w:bCs/>
          <w:color w:val="7030A0"/>
          <w:sz w:val="18"/>
          <w:szCs w:val="18"/>
        </w:rPr>
        <w:t>0</w:t>
      </w:r>
      <w:r>
        <w:rPr>
          <w:rFonts w:hint="eastAsia"/>
          <w:b/>
          <w:bCs/>
          <w:color w:val="7030A0"/>
          <w:sz w:val="18"/>
          <w:szCs w:val="18"/>
        </w:rPr>
        <w:t>点刷新并出现。</w:t>
      </w:r>
    </w:p>
    <w:p w14:paraId="775DFD16" w14:textId="77777777" w:rsidR="00571A84" w:rsidRDefault="00571A84">
      <w:pPr>
        <w:rPr>
          <w:sz w:val="18"/>
          <w:szCs w:val="18"/>
        </w:rPr>
      </w:pPr>
    </w:p>
    <w:p w14:paraId="6BC32036" w14:textId="4ECFA84F" w:rsidR="00571A84" w:rsidRDefault="0015221E">
      <w:pPr>
        <w:rPr>
          <w:sz w:val="18"/>
          <w:szCs w:val="18"/>
        </w:rPr>
      </w:pPr>
      <w:r>
        <w:rPr>
          <w:rFonts w:hint="eastAsia"/>
          <w:b/>
          <w:bCs/>
          <w:sz w:val="24"/>
          <w:szCs w:val="24"/>
        </w:rPr>
        <w:t xml:space="preserve">2.6 </w:t>
      </w:r>
      <w:r>
        <w:rPr>
          <w:rFonts w:hint="eastAsia"/>
          <w:b/>
          <w:bCs/>
          <w:sz w:val="24"/>
          <w:szCs w:val="24"/>
        </w:rPr>
        <w:t>每日限时礼包</w:t>
      </w:r>
      <w:r w:rsidR="00575A5A" w:rsidRPr="00575A5A">
        <w:rPr>
          <w:rFonts w:hint="eastAsia"/>
          <w:b/>
          <w:bCs/>
          <w:sz w:val="24"/>
          <w:szCs w:val="24"/>
          <w:highlight w:val="yellow"/>
        </w:rPr>
        <w:t>（主界面左侧加入入口按钮）</w:t>
      </w:r>
    </w:p>
    <w:p w14:paraId="37B7B51F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礼包图标需要每隔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秒，左右颤动一下，同时需要循环发光特效。</w:t>
      </w:r>
    </w:p>
    <w:p w14:paraId="1DAC49B2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 </w:t>
      </w:r>
      <w:r>
        <w:rPr>
          <w:rFonts w:hint="eastAsia"/>
          <w:sz w:val="18"/>
          <w:szCs w:val="18"/>
        </w:rPr>
        <w:t>礼包上显示倒计时时间，倒计时结束后该图标消失，在第二天的开始时间内再次出现，每天倒计时重新计算。</w:t>
      </w:r>
    </w:p>
    <w:p w14:paraId="7593E68F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 </w:t>
      </w:r>
      <w:r>
        <w:rPr>
          <w:rFonts w:hint="eastAsia"/>
          <w:sz w:val="18"/>
          <w:szCs w:val="18"/>
        </w:rPr>
        <w:t>当玩家购买完限时充值礼包，该礼包的对应图标会消失，如果是非单次的限次限时礼包，则在下个时段会重复出现</w:t>
      </w:r>
    </w:p>
    <w:p w14:paraId="4601054B" w14:textId="77777777" w:rsidR="00571A84" w:rsidRDefault="00571A84">
      <w:pPr>
        <w:rPr>
          <w:sz w:val="18"/>
          <w:szCs w:val="18"/>
        </w:rPr>
      </w:pPr>
    </w:p>
    <w:p w14:paraId="3034E623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在主界面存在图标，玩家进入每日限时礼包界面，</w:t>
      </w:r>
    </w:p>
    <w:p w14:paraId="786DA906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文字描述：礼包相关的文字、道具图标。数量，购买按钮和关闭按钮。</w:t>
      </w:r>
    </w:p>
    <w:p w14:paraId="21FA42FE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点击够买按钮跳转选择支付方式：支付宝、微信，支付成功后返回至主界面并领取奖励。</w:t>
      </w:r>
    </w:p>
    <w:p w14:paraId="18E8CED6" w14:textId="77777777" w:rsidR="00571A84" w:rsidRDefault="00571A84">
      <w:pPr>
        <w:rPr>
          <w:sz w:val="18"/>
          <w:szCs w:val="18"/>
        </w:rPr>
      </w:pPr>
    </w:p>
    <w:p w14:paraId="3653A2F0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配置内容包括：</w:t>
      </w:r>
    </w:p>
    <w:tbl>
      <w:tblPr>
        <w:tblW w:w="7388" w:type="dxa"/>
        <w:tblLayout w:type="fixed"/>
        <w:tblLook w:val="04A0" w:firstRow="1" w:lastRow="0" w:firstColumn="1" w:lastColumn="0" w:noHBand="0" w:noVBand="1"/>
      </w:tblPr>
      <w:tblGrid>
        <w:gridCol w:w="654"/>
        <w:gridCol w:w="1543"/>
        <w:gridCol w:w="889"/>
        <w:gridCol w:w="804"/>
        <w:gridCol w:w="1178"/>
        <w:gridCol w:w="1160"/>
        <w:gridCol w:w="1160"/>
      </w:tblGrid>
      <w:tr w:rsidR="00571A84" w14:paraId="360FEF30" w14:textId="77777777">
        <w:trPr>
          <w:trHeight w:val="669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E97B2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礼包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E5E94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礼包名称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F4895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货币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03680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79315" w14:textId="77777777" w:rsidR="00571A84" w:rsidRDefault="0015221E">
            <w:pPr>
              <w:ind w:firstLineChars="100" w:firstLine="181"/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可购次数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26A84" w14:textId="77777777" w:rsidR="00571A84" w:rsidRDefault="0015221E">
            <w:pPr>
              <w:ind w:firstLineChars="100" w:firstLine="181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起始时间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D1448" w14:textId="77777777" w:rsidR="00571A84" w:rsidRDefault="0015221E">
            <w:pPr>
              <w:ind w:firstLineChars="100" w:firstLine="181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结束时间</w:t>
            </w:r>
          </w:p>
        </w:tc>
      </w:tr>
      <w:tr w:rsidR="00571A84" w14:paraId="05480064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7E6E5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1AC97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每日限时礼包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70F0C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钻石，金币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9124F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160，3200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01719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2EEFA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6BEF1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</w:p>
        </w:tc>
      </w:tr>
      <w:tr w:rsidR="00571A84" w14:paraId="0065683B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3B1D4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9E004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每日限时礼包2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3D6AA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钻石，金币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F101A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320，3000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96ED8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E0D31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CD788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17</w:t>
            </w:r>
          </w:p>
        </w:tc>
      </w:tr>
    </w:tbl>
    <w:p w14:paraId="4D5C6198" w14:textId="77777777" w:rsidR="00571A84" w:rsidRDefault="00571A84">
      <w:pPr>
        <w:rPr>
          <w:sz w:val="18"/>
          <w:szCs w:val="18"/>
        </w:rPr>
      </w:pPr>
    </w:p>
    <w:p w14:paraId="6C18ECF8" w14:textId="77777777" w:rsidR="00571A84" w:rsidRDefault="0015221E">
      <w:pPr>
        <w:rPr>
          <w:color w:val="7030A0"/>
          <w:sz w:val="18"/>
          <w:szCs w:val="18"/>
        </w:rPr>
      </w:pPr>
      <w:r>
        <w:rPr>
          <w:rFonts w:hint="eastAsia"/>
          <w:color w:val="7030A0"/>
          <w:sz w:val="18"/>
          <w:szCs w:val="18"/>
        </w:rPr>
        <w:t>每日限时礼包出现结束时间策划配置，以小时为单位，</w:t>
      </w:r>
      <w:r>
        <w:rPr>
          <w:rFonts w:hint="eastAsia"/>
          <w:color w:val="7030A0"/>
          <w:sz w:val="18"/>
          <w:szCs w:val="18"/>
        </w:rPr>
        <w:t>13=13</w:t>
      </w:r>
      <w:r>
        <w:rPr>
          <w:rFonts w:hint="eastAsia"/>
          <w:color w:val="7030A0"/>
          <w:sz w:val="18"/>
          <w:szCs w:val="18"/>
        </w:rPr>
        <w:t>点</w:t>
      </w:r>
      <w:r>
        <w:rPr>
          <w:rFonts w:hint="eastAsia"/>
          <w:color w:val="7030A0"/>
          <w:sz w:val="18"/>
          <w:szCs w:val="18"/>
        </w:rPr>
        <w:t>=</w:t>
      </w:r>
      <w:r>
        <w:rPr>
          <w:rFonts w:hint="eastAsia"/>
          <w:color w:val="7030A0"/>
          <w:sz w:val="18"/>
          <w:szCs w:val="18"/>
        </w:rPr>
        <w:t>下午一点，一天</w:t>
      </w:r>
      <w:r>
        <w:rPr>
          <w:rFonts w:hint="eastAsia"/>
          <w:color w:val="7030A0"/>
          <w:sz w:val="18"/>
          <w:szCs w:val="18"/>
        </w:rPr>
        <w:t>24</w:t>
      </w:r>
      <w:r>
        <w:rPr>
          <w:rFonts w:hint="eastAsia"/>
          <w:color w:val="7030A0"/>
          <w:sz w:val="18"/>
          <w:szCs w:val="18"/>
        </w:rPr>
        <w:t>时这样，如果结束时间＜起始时间，则结束时间为次日的时间值。比如说起始</w:t>
      </w:r>
      <w:r>
        <w:rPr>
          <w:rFonts w:hint="eastAsia"/>
          <w:color w:val="7030A0"/>
          <w:sz w:val="18"/>
          <w:szCs w:val="18"/>
        </w:rPr>
        <w:t>21</w:t>
      </w:r>
      <w:r>
        <w:rPr>
          <w:rFonts w:hint="eastAsia"/>
          <w:color w:val="7030A0"/>
          <w:sz w:val="18"/>
          <w:szCs w:val="18"/>
        </w:rPr>
        <w:t>，结束</w:t>
      </w:r>
      <w:r>
        <w:rPr>
          <w:rFonts w:hint="eastAsia"/>
          <w:color w:val="7030A0"/>
          <w:sz w:val="18"/>
          <w:szCs w:val="18"/>
        </w:rPr>
        <w:t>3.</w:t>
      </w:r>
      <w:r>
        <w:rPr>
          <w:rFonts w:hint="eastAsia"/>
          <w:color w:val="7030A0"/>
          <w:sz w:val="18"/>
          <w:szCs w:val="18"/>
        </w:rPr>
        <w:t>就是当日</w:t>
      </w:r>
      <w:r>
        <w:rPr>
          <w:rFonts w:hint="eastAsia"/>
          <w:color w:val="7030A0"/>
          <w:sz w:val="18"/>
          <w:szCs w:val="18"/>
        </w:rPr>
        <w:t>21</w:t>
      </w:r>
      <w:r>
        <w:rPr>
          <w:rFonts w:hint="eastAsia"/>
          <w:color w:val="7030A0"/>
          <w:sz w:val="18"/>
          <w:szCs w:val="18"/>
        </w:rPr>
        <w:t>点开始，次日凌晨</w:t>
      </w:r>
      <w:r>
        <w:rPr>
          <w:rFonts w:hint="eastAsia"/>
          <w:color w:val="7030A0"/>
          <w:sz w:val="18"/>
          <w:szCs w:val="18"/>
        </w:rPr>
        <w:t>3</w:t>
      </w:r>
      <w:r>
        <w:rPr>
          <w:rFonts w:hint="eastAsia"/>
          <w:color w:val="7030A0"/>
          <w:sz w:val="18"/>
          <w:szCs w:val="18"/>
        </w:rPr>
        <w:t>点结束的意思。</w:t>
      </w:r>
    </w:p>
    <w:p w14:paraId="1347CBC6" w14:textId="77777777" w:rsidR="00571A84" w:rsidRDefault="0015221E">
      <w:pPr>
        <w:rPr>
          <w:b/>
          <w:bCs/>
          <w:color w:val="7030A0"/>
          <w:sz w:val="18"/>
          <w:szCs w:val="18"/>
        </w:rPr>
      </w:pPr>
      <w:r>
        <w:rPr>
          <w:rFonts w:hint="eastAsia"/>
          <w:b/>
          <w:bCs/>
          <w:color w:val="7030A0"/>
          <w:sz w:val="18"/>
          <w:szCs w:val="18"/>
        </w:rPr>
        <w:t>可购次数是指可购买次数，当玩家购买次数</w:t>
      </w:r>
      <w:r>
        <w:rPr>
          <w:rFonts w:hint="eastAsia"/>
          <w:b/>
          <w:bCs/>
          <w:color w:val="7030A0"/>
          <w:sz w:val="18"/>
          <w:szCs w:val="18"/>
        </w:rPr>
        <w:t>=</w:t>
      </w:r>
      <w:r>
        <w:rPr>
          <w:rFonts w:hint="eastAsia"/>
          <w:b/>
          <w:bCs/>
          <w:color w:val="7030A0"/>
          <w:sz w:val="18"/>
          <w:szCs w:val="18"/>
        </w:rPr>
        <w:t>可够次数，购完该礼包则以后不再出现</w:t>
      </w:r>
      <w:r>
        <w:rPr>
          <w:rFonts w:hint="eastAsia"/>
          <w:b/>
          <w:bCs/>
          <w:color w:val="7030A0"/>
          <w:sz w:val="18"/>
          <w:szCs w:val="18"/>
        </w:rPr>
        <w:t>00</w:t>
      </w:r>
      <w:r>
        <w:rPr>
          <w:rFonts w:hint="eastAsia"/>
          <w:b/>
          <w:bCs/>
          <w:color w:val="7030A0"/>
          <w:sz w:val="18"/>
          <w:szCs w:val="18"/>
        </w:rPr>
        <w:t>。</w:t>
      </w:r>
    </w:p>
    <w:p w14:paraId="44613123" w14:textId="77777777" w:rsidR="00571A84" w:rsidRDefault="0015221E">
      <w:pPr>
        <w:rPr>
          <w:b/>
          <w:bCs/>
          <w:color w:val="7030A0"/>
          <w:sz w:val="18"/>
          <w:szCs w:val="18"/>
        </w:rPr>
      </w:pPr>
      <w:r>
        <w:rPr>
          <w:rFonts w:hint="eastAsia"/>
          <w:b/>
          <w:bCs/>
          <w:color w:val="7030A0"/>
          <w:sz w:val="18"/>
          <w:szCs w:val="18"/>
        </w:rPr>
        <w:t>当玩家购买次数＜可够次数，次日这个时间段，该礼包仍会出现。</w:t>
      </w:r>
    </w:p>
    <w:p w14:paraId="5FA6ED1F" w14:textId="7F6CECAD" w:rsidR="00571A84" w:rsidRDefault="00571A84">
      <w:pPr>
        <w:rPr>
          <w:sz w:val="18"/>
          <w:szCs w:val="18"/>
        </w:rPr>
      </w:pPr>
    </w:p>
    <w:p w14:paraId="10C09C77" w14:textId="77777777" w:rsidR="007977FC" w:rsidRDefault="007977FC">
      <w:pPr>
        <w:rPr>
          <w:sz w:val="18"/>
          <w:szCs w:val="18"/>
        </w:rPr>
      </w:pPr>
    </w:p>
    <w:p w14:paraId="21E39D33" w14:textId="0F78C488" w:rsidR="00571A84" w:rsidRDefault="0015221E">
      <w:pPr>
        <w:rPr>
          <w:sz w:val="18"/>
          <w:szCs w:val="18"/>
        </w:rPr>
      </w:pPr>
      <w:r>
        <w:rPr>
          <w:rFonts w:hint="eastAsia"/>
          <w:b/>
          <w:bCs/>
          <w:sz w:val="24"/>
          <w:szCs w:val="24"/>
        </w:rPr>
        <w:t xml:space="preserve">2.7 </w:t>
      </w:r>
      <w:r>
        <w:rPr>
          <w:rFonts w:hint="eastAsia"/>
          <w:b/>
          <w:bCs/>
          <w:sz w:val="24"/>
          <w:szCs w:val="24"/>
        </w:rPr>
        <w:t>钻石月卡</w:t>
      </w:r>
      <w:r w:rsidR="00575A5A" w:rsidRPr="00575A5A">
        <w:rPr>
          <w:rFonts w:hint="eastAsia"/>
          <w:b/>
          <w:bCs/>
          <w:sz w:val="24"/>
          <w:szCs w:val="24"/>
          <w:highlight w:val="yellow"/>
        </w:rPr>
        <w:t>（主界面左侧加入入口按钮）</w:t>
      </w:r>
    </w:p>
    <w:p w14:paraId="34126653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玩家进入钻石月卡界面，界面内容包括：</w:t>
      </w:r>
    </w:p>
    <w:p w14:paraId="40EC4BDA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文字描述，礼包相关的介绍、道具图标。数量，购买按钮和关闭按钮。</w:t>
      </w:r>
    </w:p>
    <w:p w14:paraId="4426D1E5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点击够买按钮跳转选择支付方式：支付宝、微信，支付成功后返回至主界面并领取钻石。</w:t>
      </w:r>
    </w:p>
    <w:p w14:paraId="204F2705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玩家购买月卡礼包，即刻可以领取单次货币，并通过邮件箱获取当日货币的奖励，从当日计时开始。</w:t>
      </w:r>
    </w:p>
    <w:p w14:paraId="1798A2B7" w14:textId="77777777" w:rsidR="00571A84" w:rsidRDefault="00571A84">
      <w:pPr>
        <w:rPr>
          <w:sz w:val="18"/>
          <w:szCs w:val="18"/>
        </w:rPr>
      </w:pPr>
    </w:p>
    <w:p w14:paraId="55A70D49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配置内容包括：</w:t>
      </w:r>
    </w:p>
    <w:tbl>
      <w:tblPr>
        <w:tblW w:w="7388" w:type="dxa"/>
        <w:tblLayout w:type="fixed"/>
        <w:tblLook w:val="04A0" w:firstRow="1" w:lastRow="0" w:firstColumn="1" w:lastColumn="0" w:noHBand="0" w:noVBand="1"/>
      </w:tblPr>
      <w:tblGrid>
        <w:gridCol w:w="654"/>
        <w:gridCol w:w="1543"/>
        <w:gridCol w:w="889"/>
        <w:gridCol w:w="804"/>
        <w:gridCol w:w="1178"/>
        <w:gridCol w:w="1160"/>
        <w:gridCol w:w="1160"/>
      </w:tblGrid>
      <w:tr w:rsidR="00571A84" w14:paraId="4DC14758" w14:textId="77777777">
        <w:trPr>
          <w:trHeight w:val="669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59C50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礼包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A6707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礼包名称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F59B3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单次货币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0FFEC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6B6AE" w14:textId="77777777" w:rsidR="00571A84" w:rsidRDefault="0015221E">
            <w:pPr>
              <w:ind w:firstLineChars="100" w:firstLine="181"/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每日货币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B2905" w14:textId="77777777" w:rsidR="00571A84" w:rsidRDefault="0015221E">
            <w:pPr>
              <w:ind w:firstLineChars="100" w:firstLine="181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每日数量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18FAA" w14:textId="77777777" w:rsidR="00571A84" w:rsidRDefault="0015221E">
            <w:pPr>
              <w:ind w:firstLineChars="100" w:firstLine="181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持续时间（日）</w:t>
            </w:r>
          </w:p>
        </w:tc>
      </w:tr>
      <w:tr w:rsidR="00571A84" w14:paraId="6DFE1C7E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AEBF7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B12EA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钻石月卡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1469D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EEA4D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F49B6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BBEBC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0F044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30</w:t>
            </w:r>
          </w:p>
        </w:tc>
      </w:tr>
    </w:tbl>
    <w:p w14:paraId="48980C07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道具为多种不同的话，用‘’，‘’分隔开</w:t>
      </w:r>
    </w:p>
    <w:p w14:paraId="0C1244EF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单次货币为充值后即可领取的一次性奖励，不会重复出现，每日货币则是每日可以获取的奖励货币，持续时间以‘日’为单位</w:t>
      </w:r>
    </w:p>
    <w:p w14:paraId="33EB36E1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每日奖励由玩家每日登录后，通过邮件的形式发送。</w:t>
      </w:r>
    </w:p>
    <w:p w14:paraId="61A5161A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同类型礼包，同时间周期每日获货币，一天内只可领取一次，玩家多次重复购买，只会增加时间周期，不会增加每日领取数额。</w:t>
      </w:r>
    </w:p>
    <w:p w14:paraId="154DBE69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同类型礼包的时限可以叠加。</w:t>
      </w:r>
    </w:p>
    <w:p w14:paraId="628E8940" w14:textId="77777777" w:rsidR="00571A84" w:rsidRDefault="00571A84">
      <w:pPr>
        <w:rPr>
          <w:sz w:val="18"/>
          <w:szCs w:val="18"/>
        </w:rPr>
      </w:pPr>
    </w:p>
    <w:p w14:paraId="1134448E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如果将上述表格整理为一张表</w:t>
      </w:r>
    </w:p>
    <w:p w14:paraId="1D36A912" w14:textId="77777777" w:rsidR="00571A84" w:rsidRDefault="0015221E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礼包配置如下：</w:t>
      </w:r>
    </w:p>
    <w:p w14:paraId="5500D4D4" w14:textId="77777777" w:rsidR="00571A84" w:rsidRDefault="00571A84">
      <w:pPr>
        <w:rPr>
          <w:sz w:val="18"/>
          <w:szCs w:val="18"/>
        </w:rPr>
      </w:pPr>
    </w:p>
    <w:tbl>
      <w:tblPr>
        <w:tblW w:w="10248" w:type="dxa"/>
        <w:tblBorders>
          <w:top w:val="none" w:sz="4" w:space="0" w:color="auto"/>
          <w:left w:val="non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4"/>
        <w:gridCol w:w="1178"/>
        <w:gridCol w:w="1029"/>
        <w:gridCol w:w="1029"/>
        <w:gridCol w:w="1350"/>
        <w:gridCol w:w="605"/>
        <w:gridCol w:w="567"/>
        <w:gridCol w:w="515"/>
        <w:gridCol w:w="621"/>
        <w:gridCol w:w="900"/>
        <w:gridCol w:w="900"/>
        <w:gridCol w:w="900"/>
      </w:tblGrid>
      <w:tr w:rsidR="00571A84" w14:paraId="59FDF0B1" w14:textId="77777777">
        <w:trPr>
          <w:trHeight w:val="669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BF1B930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5"/>
                <w:szCs w:val="15"/>
              </w:rPr>
              <w:t>礼包</w:t>
            </w:r>
          </w:p>
        </w:tc>
        <w:tc>
          <w:tcPr>
            <w:tcW w:w="11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5A16B2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5"/>
                <w:szCs w:val="15"/>
              </w:rPr>
              <w:t>礼包名称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255D3D" w14:textId="77777777" w:rsidR="00571A84" w:rsidRDefault="0015221E">
            <w:pPr>
              <w:widowControl/>
              <w:jc w:val="center"/>
              <w:rPr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5"/>
                <w:szCs w:val="15"/>
              </w:rPr>
              <w:t>货币，数量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76DE4C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5"/>
                <w:szCs w:val="15"/>
              </w:rPr>
              <w:t>数量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3B1474" w14:textId="77777777" w:rsidR="00571A84" w:rsidRDefault="0015221E">
            <w:pPr>
              <w:ind w:firstLineChars="100" w:firstLine="151"/>
              <w:rPr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5"/>
                <w:szCs w:val="15"/>
              </w:rPr>
              <w:t>文字描述</w:t>
            </w:r>
          </w:p>
        </w:tc>
        <w:tc>
          <w:tcPr>
            <w:tcW w:w="6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8C6FF2" w14:textId="77777777" w:rsidR="00571A84" w:rsidRDefault="0015221E">
            <w:pPr>
              <w:ind w:firstLineChars="100" w:firstLine="151"/>
              <w:rPr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5"/>
                <w:szCs w:val="15"/>
              </w:rPr>
              <w:t>可购次数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AF6D89" w14:textId="77777777" w:rsidR="00571A84" w:rsidRDefault="0015221E">
            <w:pPr>
              <w:ind w:firstLineChars="100" w:firstLine="151"/>
              <w:rPr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5"/>
                <w:szCs w:val="15"/>
              </w:rPr>
              <w:t>起始时间</w:t>
            </w:r>
          </w:p>
        </w:tc>
        <w:tc>
          <w:tcPr>
            <w:tcW w:w="5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09D35A" w14:textId="77777777" w:rsidR="00571A84" w:rsidRDefault="0015221E">
            <w:pPr>
              <w:ind w:firstLineChars="100" w:firstLine="151"/>
              <w:rPr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5"/>
                <w:szCs w:val="15"/>
              </w:rPr>
              <w:t>结束时间</w:t>
            </w:r>
          </w:p>
        </w:tc>
        <w:tc>
          <w:tcPr>
            <w:tcW w:w="62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FDC81C" w14:textId="77777777" w:rsidR="00571A84" w:rsidRDefault="0015221E">
            <w:pPr>
              <w:ind w:firstLineChars="100" w:firstLine="151"/>
              <w:rPr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5"/>
                <w:szCs w:val="15"/>
              </w:rPr>
              <w:t>每日货币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F2BEA6" w14:textId="77777777" w:rsidR="00571A84" w:rsidRDefault="0015221E">
            <w:pPr>
              <w:ind w:firstLineChars="100" w:firstLine="151"/>
              <w:rPr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5"/>
                <w:szCs w:val="15"/>
              </w:rPr>
              <w:t>每日数量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88D665" w14:textId="77777777" w:rsidR="00571A84" w:rsidRDefault="0015221E">
            <w:pPr>
              <w:ind w:firstLineChars="100" w:firstLine="151"/>
              <w:rPr>
                <w:rFonts w:asciiTheme="minorEastAsia" w:eastAsiaTheme="minorEastAsia" w:hAnsiTheme="minorEastAsia" w:cstheme="minorEastAsia"/>
                <w:b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5"/>
                <w:szCs w:val="15"/>
              </w:rPr>
              <w:t>每日货币</w:t>
            </w:r>
          </w:p>
          <w:p w14:paraId="7195D6B3" w14:textId="77777777" w:rsidR="00571A84" w:rsidRDefault="0015221E">
            <w:pPr>
              <w:ind w:firstLineChars="100" w:firstLine="151"/>
              <w:rPr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5"/>
                <w:szCs w:val="15"/>
              </w:rPr>
              <w:t>持续时间（日）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5A9474" w14:textId="77777777" w:rsidR="00571A84" w:rsidRDefault="0015221E">
            <w:pPr>
              <w:ind w:firstLineChars="100" w:firstLine="151"/>
              <w:rPr>
                <w:rFonts w:asciiTheme="minorEastAsia" w:eastAsiaTheme="minorEastAsia" w:hAnsiTheme="minorEastAsia" w:cstheme="minorEastAsia"/>
                <w:b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5"/>
                <w:szCs w:val="15"/>
              </w:rPr>
              <w:t>是否公告跑马灯</w:t>
            </w:r>
          </w:p>
        </w:tc>
      </w:tr>
      <w:tr w:rsidR="00571A84" w14:paraId="33B10387" w14:textId="77777777">
        <w:trPr>
          <w:trHeight w:val="510"/>
        </w:trPr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07AC3C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07677642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钻石首冲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27306A37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钻石，金币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07678837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60，2000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9E15D5B" w14:textId="77777777" w:rsidR="00571A84" w:rsidRDefault="0015221E">
            <w:pPr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每个账号永久限购1次</w:t>
            </w:r>
          </w:p>
          <w:p w14:paraId="45C72873" w14:textId="77777777" w:rsidR="00571A84" w:rsidRDefault="00571A84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14:paraId="0467AD0E" w14:textId="77777777" w:rsidR="00571A84" w:rsidRDefault="0015221E">
            <w:pPr>
              <w:widowControl/>
              <w:jc w:val="left"/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866AD6F" w14:textId="77777777" w:rsidR="00571A84" w:rsidRDefault="0015221E">
            <w:pPr>
              <w:widowControl/>
              <w:jc w:val="left"/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515" w:type="dxa"/>
            <w:shd w:val="clear" w:color="auto" w:fill="auto"/>
            <w:vAlign w:val="center"/>
          </w:tcPr>
          <w:p w14:paraId="36182968" w14:textId="77777777" w:rsidR="00571A84" w:rsidRDefault="0015221E">
            <w:pPr>
              <w:widowControl/>
              <w:jc w:val="left"/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57F94974" w14:textId="77777777" w:rsidR="00571A84" w:rsidRDefault="0015221E">
            <w:pPr>
              <w:widowControl/>
              <w:jc w:val="left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183DCB5" w14:textId="77777777" w:rsidR="00571A84" w:rsidRDefault="0015221E">
            <w:pPr>
              <w:widowControl/>
              <w:jc w:val="left"/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AB6BF02" w14:textId="77777777" w:rsidR="00571A84" w:rsidRDefault="0015221E">
            <w:pPr>
              <w:widowControl/>
              <w:jc w:val="left"/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FCA6C7F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否</w:t>
            </w:r>
          </w:p>
        </w:tc>
      </w:tr>
      <w:tr w:rsidR="00571A84" w14:paraId="3051B1E9" w14:textId="77777777">
        <w:trPr>
          <w:trHeight w:val="1000"/>
        </w:trPr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8E11F25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5F74A4C2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钻石每日礼包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18E189E9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钻石，金币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1F74648C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160，3200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420B7A" w14:textId="77777777" w:rsidR="00571A84" w:rsidRDefault="0015221E">
            <w:pPr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每个账号每日限购1次</w:t>
            </w:r>
          </w:p>
          <w:p w14:paraId="33BF1F23" w14:textId="77777777" w:rsidR="00571A84" w:rsidRDefault="00571A84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14:paraId="461A570F" w14:textId="77777777" w:rsidR="00571A84" w:rsidRDefault="0015221E">
            <w:pPr>
              <w:widowControl/>
              <w:jc w:val="left"/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8AB004" w14:textId="77777777" w:rsidR="00571A84" w:rsidRDefault="001522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5" w:type="dxa"/>
            <w:shd w:val="clear" w:color="auto" w:fill="auto"/>
            <w:vAlign w:val="center"/>
          </w:tcPr>
          <w:p w14:paraId="128F73EE" w14:textId="77777777" w:rsidR="00571A84" w:rsidRDefault="001522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245F2949" w14:textId="77777777" w:rsidR="00571A84" w:rsidRDefault="0015221E">
            <w:pPr>
              <w:widowControl/>
              <w:jc w:val="left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1BF955B" w14:textId="77777777" w:rsidR="00571A84" w:rsidRDefault="0015221E">
            <w:pPr>
              <w:widowControl/>
              <w:jc w:val="left"/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DD1BAF8" w14:textId="77777777" w:rsidR="00571A84" w:rsidRDefault="0015221E">
            <w:pPr>
              <w:widowControl/>
              <w:jc w:val="left"/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1FEA01F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否</w:t>
            </w:r>
          </w:p>
        </w:tc>
      </w:tr>
      <w:tr w:rsidR="00571A84" w14:paraId="325EB8DB" w14:textId="77777777">
        <w:trPr>
          <w:trHeight w:val="510"/>
        </w:trPr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922F9A8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5DD07CD8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每日限时礼包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22524A01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钻石，金币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49EDD28B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160，3200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3B2F197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有时限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42EB188E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999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19CC3D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15" w:type="dxa"/>
            <w:shd w:val="clear" w:color="auto" w:fill="auto"/>
            <w:vAlign w:val="center"/>
          </w:tcPr>
          <w:p w14:paraId="08BD1309" w14:textId="77777777" w:rsidR="00571A84" w:rsidRDefault="0015221E">
            <w:pPr>
              <w:widowControl/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588FEFB3" w14:textId="77777777" w:rsidR="00571A84" w:rsidRDefault="0015221E">
            <w:pPr>
              <w:widowControl/>
              <w:jc w:val="left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4EB7F0B" w14:textId="77777777" w:rsidR="00571A84" w:rsidRDefault="0015221E">
            <w:pPr>
              <w:widowControl/>
              <w:jc w:val="left"/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9759ABD" w14:textId="77777777" w:rsidR="00571A84" w:rsidRDefault="001522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FBE4B62" w14:textId="77777777" w:rsidR="00571A84" w:rsidRDefault="0015221E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571A84" w14:paraId="02E4811F" w14:textId="77777777">
        <w:trPr>
          <w:trHeight w:val="510"/>
        </w:trPr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E6839F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04545158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钻石月卡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31C143B5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5E4F4D12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34C8EF9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每日返奖+一次返利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4B159B5B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999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F5D50B" w14:textId="77777777" w:rsidR="00571A84" w:rsidRDefault="001522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5" w:type="dxa"/>
            <w:shd w:val="clear" w:color="auto" w:fill="auto"/>
            <w:vAlign w:val="center"/>
          </w:tcPr>
          <w:p w14:paraId="6FFAB872" w14:textId="77777777" w:rsidR="00571A84" w:rsidRDefault="001522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0082E920" w14:textId="77777777" w:rsidR="00571A84" w:rsidRDefault="0015221E">
            <w:pPr>
              <w:widowControl/>
              <w:jc w:val="left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9361FE8" w14:textId="77777777" w:rsidR="00571A84" w:rsidRDefault="0015221E">
            <w:pPr>
              <w:widowControl/>
              <w:jc w:val="left"/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60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C72D25C" w14:textId="77777777" w:rsidR="00571A84" w:rsidRDefault="0015221E">
            <w:pPr>
              <w:widowControl/>
              <w:jc w:val="left"/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BFCF8E1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否</w:t>
            </w:r>
          </w:p>
        </w:tc>
      </w:tr>
      <w:tr w:rsidR="00571A84" w14:paraId="073FB3C8" w14:textId="77777777">
        <w:trPr>
          <w:trHeight w:val="510"/>
        </w:trPr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33A2A47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3974991F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月卡复活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49231500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61E97990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4E97DFA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每日复活一次持续30日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1C92B28B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999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2D8465A" w14:textId="77777777" w:rsidR="00571A84" w:rsidRDefault="001522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5" w:type="dxa"/>
            <w:shd w:val="clear" w:color="auto" w:fill="auto"/>
            <w:vAlign w:val="center"/>
          </w:tcPr>
          <w:p w14:paraId="7E0FCBF3" w14:textId="77777777" w:rsidR="00571A84" w:rsidRDefault="001522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3F1020A3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复活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8C0F4B0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D77FE38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F6094F8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否</w:t>
            </w:r>
          </w:p>
        </w:tc>
      </w:tr>
    </w:tbl>
    <w:p w14:paraId="31E0B049" w14:textId="77777777" w:rsidR="00571A84" w:rsidRDefault="00571A84">
      <w:pPr>
        <w:rPr>
          <w:sz w:val="18"/>
          <w:szCs w:val="18"/>
        </w:rPr>
      </w:pPr>
    </w:p>
    <w:p w14:paraId="13D7B5F1" w14:textId="2718431D" w:rsidR="00571A84" w:rsidRDefault="0015221E">
      <w:pPr>
        <w:rPr>
          <w:sz w:val="18"/>
          <w:szCs w:val="18"/>
        </w:rPr>
      </w:pPr>
      <w:r>
        <w:rPr>
          <w:rFonts w:hint="eastAsia"/>
          <w:b/>
          <w:bCs/>
          <w:sz w:val="24"/>
          <w:szCs w:val="24"/>
        </w:rPr>
        <w:t xml:space="preserve">2.8 </w:t>
      </w:r>
      <w:r>
        <w:rPr>
          <w:rFonts w:hint="eastAsia"/>
          <w:b/>
          <w:bCs/>
          <w:sz w:val="24"/>
          <w:szCs w:val="24"/>
        </w:rPr>
        <w:t>幸运一杆</w:t>
      </w:r>
      <w:r w:rsidR="00575A5A" w:rsidRPr="00575A5A">
        <w:rPr>
          <w:rFonts w:hint="eastAsia"/>
          <w:b/>
          <w:bCs/>
          <w:sz w:val="24"/>
          <w:szCs w:val="24"/>
          <w:highlight w:val="yellow"/>
        </w:rPr>
        <w:t>（主界面左侧加入入口按钮）</w:t>
      </w:r>
    </w:p>
    <w:p w14:paraId="556B94B9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玩家在支付一定金额后开启幸运一杆玩法。</w:t>
      </w:r>
    </w:p>
    <w:p w14:paraId="1B356390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和正常击球一样，玩家用白球撞击红球</w:t>
      </w:r>
    </w:p>
    <w:p w14:paraId="6A39436E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 </w:t>
      </w:r>
      <w:r>
        <w:rPr>
          <w:rFonts w:hint="eastAsia"/>
          <w:sz w:val="18"/>
          <w:szCs w:val="18"/>
        </w:rPr>
        <w:t>控制角度的力道，让红球落到前方的圆环内。</w:t>
      </w:r>
    </w:p>
    <w:p w14:paraId="31DCD50A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 </w:t>
      </w:r>
      <w:r>
        <w:rPr>
          <w:rFonts w:hint="eastAsia"/>
          <w:sz w:val="18"/>
          <w:szCs w:val="18"/>
        </w:rPr>
        <w:t>圆环和靶子一样，越靠近内测的环，奖励越丰富，（奖励策划配置）</w:t>
      </w:r>
    </w:p>
    <w:p w14:paraId="7FE5A0B1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 </w:t>
      </w:r>
      <w:r>
        <w:rPr>
          <w:rFonts w:hint="eastAsia"/>
          <w:sz w:val="18"/>
          <w:szCs w:val="18"/>
        </w:rPr>
        <w:t>击球结束后，白球停顿后留在原地，旧的红球消失，新的红球会在固定位置重新生成，玩家需要再次将红球击入圆环内方可得分。</w:t>
      </w:r>
    </w:p>
    <w:p w14:paraId="2752B21E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难度会越来越大，白球的落点决定击球的难度和力度</w:t>
      </w:r>
    </w:p>
    <w:p w14:paraId="2A8800A4" w14:textId="77777777" w:rsidR="00571A84" w:rsidRDefault="0015221E">
      <w:r>
        <w:rPr>
          <w:noProof/>
        </w:rPr>
        <w:drawing>
          <wp:inline distT="0" distB="0" distL="114300" distR="114300" wp14:anchorId="677AB791" wp14:editId="69E13042">
            <wp:extent cx="3117850" cy="11010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8D61F4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奖励配置</w:t>
      </w:r>
    </w:p>
    <w:tbl>
      <w:tblPr>
        <w:tblW w:w="2712" w:type="dxa"/>
        <w:tblBorders>
          <w:top w:val="none" w:sz="4" w:space="0" w:color="auto"/>
          <w:left w:val="non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4"/>
        <w:gridCol w:w="1029"/>
        <w:gridCol w:w="1029"/>
      </w:tblGrid>
      <w:tr w:rsidR="00571A84" w14:paraId="0D8FF89A" w14:textId="77777777">
        <w:trPr>
          <w:trHeight w:val="669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0F3A754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几环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672B9E" w14:textId="77777777" w:rsidR="00571A84" w:rsidRDefault="0015221E">
            <w:pPr>
              <w:widowControl/>
              <w:jc w:val="center"/>
              <w:rPr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5"/>
                <w:szCs w:val="15"/>
              </w:rPr>
              <w:t>货币，数量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0107AB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5"/>
                <w:szCs w:val="15"/>
              </w:rPr>
              <w:t>数量</w:t>
            </w:r>
          </w:p>
        </w:tc>
      </w:tr>
      <w:tr w:rsidR="00571A84" w14:paraId="08FC85A7" w14:textId="77777777">
        <w:trPr>
          <w:trHeight w:val="510"/>
        </w:trPr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740D860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1环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3DB9D010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钻石，金币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1C6FD2F3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60，2000</w:t>
            </w:r>
          </w:p>
        </w:tc>
      </w:tr>
      <w:tr w:rsidR="00571A84" w14:paraId="4973567E" w14:textId="77777777">
        <w:trPr>
          <w:trHeight w:val="510"/>
        </w:trPr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A0152F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2环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4A598AC9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钻石，金币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682E0B45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100，4000</w:t>
            </w:r>
          </w:p>
        </w:tc>
      </w:tr>
      <w:tr w:rsidR="00571A84" w14:paraId="76360622" w14:textId="77777777">
        <w:trPr>
          <w:trHeight w:val="510"/>
        </w:trPr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CA0659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3环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296277B9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钻石，金币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4197C38E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150，8000</w:t>
            </w:r>
          </w:p>
        </w:tc>
      </w:tr>
    </w:tbl>
    <w:p w14:paraId="1196479B" w14:textId="594133D7" w:rsidR="00571A84" w:rsidRDefault="00463A03">
      <w:r>
        <w:rPr>
          <w:rFonts w:hint="eastAsia"/>
        </w:rPr>
        <w:t>6</w:t>
      </w:r>
      <w:r>
        <w:rPr>
          <w:rFonts w:hint="eastAsia"/>
        </w:rPr>
        <w:t>元</w:t>
      </w:r>
      <w:r>
        <w:rPr>
          <w:rFonts w:hint="eastAsia"/>
        </w:rPr>
        <w:t>3</w:t>
      </w:r>
      <w:r>
        <w:rPr>
          <w:rFonts w:hint="eastAsia"/>
        </w:rPr>
        <w:t>杆</w:t>
      </w:r>
    </w:p>
    <w:p w14:paraId="4D45C586" w14:textId="77777777" w:rsidR="00571A84" w:rsidRDefault="00571A84"/>
    <w:p w14:paraId="08B772B6" w14:textId="77777777" w:rsidR="00571A84" w:rsidRDefault="00571A84">
      <w:pPr>
        <w:rPr>
          <w:sz w:val="18"/>
          <w:szCs w:val="18"/>
        </w:rPr>
      </w:pPr>
    </w:p>
    <w:p w14:paraId="00B8591B" w14:textId="77777777" w:rsidR="00571A84" w:rsidRDefault="0015221E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3" w:name="_Toc43727017"/>
      <w:r>
        <w:rPr>
          <w:rFonts w:ascii="微软雅黑" w:hAnsi="微软雅黑" w:hint="eastAsia"/>
          <w:szCs w:val="28"/>
        </w:rPr>
        <w:t>字段说明</w:t>
      </w:r>
      <w:bookmarkEnd w:id="3"/>
    </w:p>
    <w:p w14:paraId="3B3F21FF" w14:textId="77777777" w:rsidR="00571A84" w:rsidRDefault="0015221E">
      <w:r>
        <w:rPr>
          <w:rFonts w:hint="eastAsia"/>
        </w:rPr>
        <w:t>游戏相关</w:t>
      </w:r>
    </w:p>
    <w:p w14:paraId="00080E88" w14:textId="77777777" w:rsidR="00571A84" w:rsidRDefault="0015221E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当用户购买了特殊类限时礼包，会有公告提示‘XXX一掷千金，成功购买了XXX大礼包。’</w:t>
      </w:r>
    </w:p>
    <w:p w14:paraId="50221CA5" w14:textId="77777777" w:rsidR="00571A84" w:rsidRDefault="0015221E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月卡福利每日自动发放到邮箱内，玩家月卡期间不登录，则不发放。月卡期间内未连续登陆，错过的月卡不会补偿。</w:t>
      </w:r>
    </w:p>
    <w:p w14:paraId="47B1CA59" w14:textId="77777777" w:rsidR="00571A84" w:rsidRDefault="00571A84">
      <w:pPr>
        <w:rPr>
          <w:rFonts w:ascii="微软雅黑" w:hAnsi="微软雅黑"/>
          <w:color w:val="808080" w:themeColor="background1" w:themeShade="80"/>
          <w:szCs w:val="28"/>
        </w:rPr>
      </w:pPr>
    </w:p>
    <w:p w14:paraId="0AAC88BC" w14:textId="77777777" w:rsidR="00571A84" w:rsidRDefault="0015221E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4" w:name="_Toc43727018"/>
      <w:r>
        <w:rPr>
          <w:rFonts w:ascii="微软雅黑" w:hAnsi="微软雅黑" w:hint="eastAsia"/>
          <w:szCs w:val="28"/>
        </w:rPr>
        <w:t>界面说明</w:t>
      </w:r>
      <w:bookmarkEnd w:id="4"/>
    </w:p>
    <w:p w14:paraId="180643F4" w14:textId="77777777" w:rsidR="00571A84" w:rsidRDefault="0015221E">
      <w:pPr>
        <w:rPr>
          <w:rFonts w:ascii="微软雅黑" w:hAnsi="微软雅黑"/>
          <w:color w:val="808080" w:themeColor="background1" w:themeShade="80"/>
          <w:szCs w:val="28"/>
        </w:rPr>
      </w:pPr>
      <w:r>
        <w:rPr>
          <w:rFonts w:ascii="微软雅黑" w:hAnsi="微软雅黑" w:hint="eastAsia"/>
          <w:color w:val="808080" w:themeColor="background1" w:themeShade="80"/>
          <w:szCs w:val="28"/>
        </w:rPr>
        <w:t>待补充</w:t>
      </w:r>
    </w:p>
    <w:p w14:paraId="4369AF32" w14:textId="77777777" w:rsidR="00571A84" w:rsidRDefault="00571A84">
      <w:pPr>
        <w:rPr>
          <w:rFonts w:ascii="微软雅黑" w:hAnsi="微软雅黑"/>
          <w:color w:val="808080" w:themeColor="background1" w:themeShade="80"/>
          <w:szCs w:val="28"/>
        </w:rPr>
      </w:pPr>
    </w:p>
    <w:p w14:paraId="4872FCE9" w14:textId="77777777" w:rsidR="00571A84" w:rsidRDefault="00571A84">
      <w:pPr>
        <w:rPr>
          <w:rFonts w:ascii="微软雅黑" w:hAnsi="微软雅黑"/>
          <w:color w:val="808080" w:themeColor="background1" w:themeShade="80"/>
          <w:szCs w:val="28"/>
        </w:rPr>
      </w:pPr>
    </w:p>
    <w:p w14:paraId="7E5D581F" w14:textId="77777777" w:rsidR="00571A84" w:rsidRDefault="00571A84">
      <w:pPr>
        <w:rPr>
          <w:rFonts w:ascii="微软雅黑" w:hAnsi="微软雅黑"/>
          <w:color w:val="808080" w:themeColor="background1" w:themeShade="80"/>
          <w:szCs w:val="28"/>
        </w:rPr>
      </w:pPr>
    </w:p>
    <w:p w14:paraId="5E0AA987" w14:textId="77777777" w:rsidR="00571A84" w:rsidRDefault="00571A84">
      <w:pPr>
        <w:rPr>
          <w:rFonts w:ascii="微软雅黑" w:hAnsi="微软雅黑"/>
          <w:color w:val="808080" w:themeColor="background1" w:themeShade="80"/>
          <w:szCs w:val="28"/>
        </w:rPr>
      </w:pPr>
    </w:p>
    <w:p w14:paraId="5A167B14" w14:textId="77777777" w:rsidR="00571A84" w:rsidRDefault="00571A84">
      <w:pPr>
        <w:rPr>
          <w:rFonts w:ascii="微软雅黑" w:hAnsi="微软雅黑"/>
          <w:color w:val="808080" w:themeColor="background1" w:themeShade="80"/>
          <w:szCs w:val="28"/>
        </w:rPr>
      </w:pPr>
    </w:p>
    <w:p w14:paraId="2B7CA2B5" w14:textId="77777777" w:rsidR="00571A84" w:rsidRDefault="00571A84">
      <w:pPr>
        <w:rPr>
          <w:sz w:val="18"/>
          <w:szCs w:val="18"/>
        </w:rPr>
      </w:pPr>
    </w:p>
    <w:sectPr w:rsidR="00571A84"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798DC" w14:textId="77777777" w:rsidR="009E435F" w:rsidRDefault="009E435F">
      <w:r>
        <w:separator/>
      </w:r>
    </w:p>
  </w:endnote>
  <w:endnote w:type="continuationSeparator" w:id="0">
    <w:p w14:paraId="654F3AD1" w14:textId="77777777" w:rsidR="009E435F" w:rsidRDefault="009E4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5621"/>
    </w:sdtPr>
    <w:sdtEndPr/>
    <w:sdtContent>
      <w:p w14:paraId="7F7CC257" w14:textId="77777777" w:rsidR="00571A84" w:rsidRDefault="0015221E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703889A6" w14:textId="77777777" w:rsidR="00571A84" w:rsidRDefault="00571A84">
    <w:pPr>
      <w:pStyle w:val="ab"/>
      <w:ind w:firstLineChars="2400" w:firstLine="4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1E70E" w14:textId="77777777" w:rsidR="009E435F" w:rsidRDefault="009E435F">
      <w:r>
        <w:separator/>
      </w:r>
    </w:p>
  </w:footnote>
  <w:footnote w:type="continuationSeparator" w:id="0">
    <w:p w14:paraId="29C40A99" w14:textId="77777777" w:rsidR="009E435F" w:rsidRDefault="009E4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8675C"/>
    <w:multiLevelType w:val="multilevel"/>
    <w:tmpl w:val="4A086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AFF"/>
    <w:rsid w:val="00002869"/>
    <w:rsid w:val="0000734D"/>
    <w:rsid w:val="000100EF"/>
    <w:rsid w:val="00011458"/>
    <w:rsid w:val="000117B1"/>
    <w:rsid w:val="0001781E"/>
    <w:rsid w:val="00020A48"/>
    <w:rsid w:val="00022724"/>
    <w:rsid w:val="00022CC6"/>
    <w:rsid w:val="00024880"/>
    <w:rsid w:val="000262E7"/>
    <w:rsid w:val="000273B4"/>
    <w:rsid w:val="000312B3"/>
    <w:rsid w:val="00033691"/>
    <w:rsid w:val="000400F9"/>
    <w:rsid w:val="00040980"/>
    <w:rsid w:val="0004342C"/>
    <w:rsid w:val="00043688"/>
    <w:rsid w:val="00044418"/>
    <w:rsid w:val="00053679"/>
    <w:rsid w:val="00061D94"/>
    <w:rsid w:val="00062BB4"/>
    <w:rsid w:val="0006419C"/>
    <w:rsid w:val="00067166"/>
    <w:rsid w:val="00075047"/>
    <w:rsid w:val="0007538D"/>
    <w:rsid w:val="00077412"/>
    <w:rsid w:val="0008067C"/>
    <w:rsid w:val="00081B05"/>
    <w:rsid w:val="00083673"/>
    <w:rsid w:val="00084B41"/>
    <w:rsid w:val="00086BA4"/>
    <w:rsid w:val="00087F78"/>
    <w:rsid w:val="00095403"/>
    <w:rsid w:val="000978D4"/>
    <w:rsid w:val="000A0A2F"/>
    <w:rsid w:val="000A1263"/>
    <w:rsid w:val="000A175E"/>
    <w:rsid w:val="000A17FF"/>
    <w:rsid w:val="000A36F8"/>
    <w:rsid w:val="000C0A08"/>
    <w:rsid w:val="000C4B68"/>
    <w:rsid w:val="000C6A0E"/>
    <w:rsid w:val="000D2BF1"/>
    <w:rsid w:val="000D7815"/>
    <w:rsid w:val="000E2703"/>
    <w:rsid w:val="000E59DC"/>
    <w:rsid w:val="000F2389"/>
    <w:rsid w:val="000F616C"/>
    <w:rsid w:val="0010053A"/>
    <w:rsid w:val="00101829"/>
    <w:rsid w:val="00102028"/>
    <w:rsid w:val="00107B27"/>
    <w:rsid w:val="00107E42"/>
    <w:rsid w:val="00107F6B"/>
    <w:rsid w:val="001100EE"/>
    <w:rsid w:val="0011096A"/>
    <w:rsid w:val="001123EA"/>
    <w:rsid w:val="00116382"/>
    <w:rsid w:val="00117257"/>
    <w:rsid w:val="001214E5"/>
    <w:rsid w:val="001216DE"/>
    <w:rsid w:val="00125384"/>
    <w:rsid w:val="00126592"/>
    <w:rsid w:val="00133A2D"/>
    <w:rsid w:val="001355B9"/>
    <w:rsid w:val="00137ECA"/>
    <w:rsid w:val="001447C1"/>
    <w:rsid w:val="00151926"/>
    <w:rsid w:val="00151FB4"/>
    <w:rsid w:val="0015221E"/>
    <w:rsid w:val="0015250D"/>
    <w:rsid w:val="00154E59"/>
    <w:rsid w:val="0015713E"/>
    <w:rsid w:val="001575ED"/>
    <w:rsid w:val="00157EC4"/>
    <w:rsid w:val="001613C7"/>
    <w:rsid w:val="0016181E"/>
    <w:rsid w:val="00161AD7"/>
    <w:rsid w:val="001639A1"/>
    <w:rsid w:val="001729AC"/>
    <w:rsid w:val="00172A27"/>
    <w:rsid w:val="0017747D"/>
    <w:rsid w:val="0018141D"/>
    <w:rsid w:val="00181512"/>
    <w:rsid w:val="00184D35"/>
    <w:rsid w:val="00185FE0"/>
    <w:rsid w:val="001931F2"/>
    <w:rsid w:val="00194E1B"/>
    <w:rsid w:val="00195FCB"/>
    <w:rsid w:val="001966BB"/>
    <w:rsid w:val="00196856"/>
    <w:rsid w:val="00196ADA"/>
    <w:rsid w:val="001974D1"/>
    <w:rsid w:val="001A2D13"/>
    <w:rsid w:val="001A4E82"/>
    <w:rsid w:val="001A570B"/>
    <w:rsid w:val="001A7EB4"/>
    <w:rsid w:val="001B39B2"/>
    <w:rsid w:val="001B4811"/>
    <w:rsid w:val="001B7A80"/>
    <w:rsid w:val="001C09BF"/>
    <w:rsid w:val="001C0BA4"/>
    <w:rsid w:val="001C5B4B"/>
    <w:rsid w:val="001D0705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F46D5"/>
    <w:rsid w:val="001F68E7"/>
    <w:rsid w:val="002017D5"/>
    <w:rsid w:val="002018D3"/>
    <w:rsid w:val="00205134"/>
    <w:rsid w:val="00206915"/>
    <w:rsid w:val="0021722A"/>
    <w:rsid w:val="00221528"/>
    <w:rsid w:val="002219A8"/>
    <w:rsid w:val="00224301"/>
    <w:rsid w:val="002313DF"/>
    <w:rsid w:val="00231CF6"/>
    <w:rsid w:val="00232929"/>
    <w:rsid w:val="002332EB"/>
    <w:rsid w:val="0023397A"/>
    <w:rsid w:val="00241F64"/>
    <w:rsid w:val="00257932"/>
    <w:rsid w:val="00257B5B"/>
    <w:rsid w:val="00260CF4"/>
    <w:rsid w:val="00260DED"/>
    <w:rsid w:val="002624EA"/>
    <w:rsid w:val="002704EB"/>
    <w:rsid w:val="00271D05"/>
    <w:rsid w:val="00272CEF"/>
    <w:rsid w:val="002779AF"/>
    <w:rsid w:val="00283E4F"/>
    <w:rsid w:val="00292FD4"/>
    <w:rsid w:val="00293298"/>
    <w:rsid w:val="00296697"/>
    <w:rsid w:val="00297331"/>
    <w:rsid w:val="002A4605"/>
    <w:rsid w:val="002A56C6"/>
    <w:rsid w:val="002A7308"/>
    <w:rsid w:val="002B2B9F"/>
    <w:rsid w:val="002C18D3"/>
    <w:rsid w:val="002C1D9D"/>
    <w:rsid w:val="002D787D"/>
    <w:rsid w:val="002D7B81"/>
    <w:rsid w:val="002E0666"/>
    <w:rsid w:val="002E3D21"/>
    <w:rsid w:val="002E5B6A"/>
    <w:rsid w:val="002E5C4D"/>
    <w:rsid w:val="002F0311"/>
    <w:rsid w:val="00300461"/>
    <w:rsid w:val="00302886"/>
    <w:rsid w:val="00311370"/>
    <w:rsid w:val="00312063"/>
    <w:rsid w:val="00316DA9"/>
    <w:rsid w:val="00321EFA"/>
    <w:rsid w:val="003228E0"/>
    <w:rsid w:val="00330360"/>
    <w:rsid w:val="00333525"/>
    <w:rsid w:val="00334862"/>
    <w:rsid w:val="00336E8D"/>
    <w:rsid w:val="0034115F"/>
    <w:rsid w:val="003413E9"/>
    <w:rsid w:val="0034152F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A62"/>
    <w:rsid w:val="0039144A"/>
    <w:rsid w:val="00393955"/>
    <w:rsid w:val="00394DEF"/>
    <w:rsid w:val="003A27C1"/>
    <w:rsid w:val="003A285F"/>
    <w:rsid w:val="003A324E"/>
    <w:rsid w:val="003A3885"/>
    <w:rsid w:val="003A4175"/>
    <w:rsid w:val="003A619A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422B"/>
    <w:rsid w:val="003D43A1"/>
    <w:rsid w:val="003D546B"/>
    <w:rsid w:val="003E0C35"/>
    <w:rsid w:val="003E1092"/>
    <w:rsid w:val="003E1571"/>
    <w:rsid w:val="003E666F"/>
    <w:rsid w:val="003E6965"/>
    <w:rsid w:val="003E7539"/>
    <w:rsid w:val="003F273C"/>
    <w:rsid w:val="003F27F8"/>
    <w:rsid w:val="003F4C8C"/>
    <w:rsid w:val="003F63E8"/>
    <w:rsid w:val="00400592"/>
    <w:rsid w:val="004009EC"/>
    <w:rsid w:val="0040475E"/>
    <w:rsid w:val="00406307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986"/>
    <w:rsid w:val="00457130"/>
    <w:rsid w:val="00462999"/>
    <w:rsid w:val="00462AB2"/>
    <w:rsid w:val="00463A03"/>
    <w:rsid w:val="00463A6E"/>
    <w:rsid w:val="00465862"/>
    <w:rsid w:val="00471190"/>
    <w:rsid w:val="00471820"/>
    <w:rsid w:val="00472F10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7D2"/>
    <w:rsid w:val="00495A92"/>
    <w:rsid w:val="00496876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C05B6"/>
    <w:rsid w:val="004C6CF3"/>
    <w:rsid w:val="004C770D"/>
    <w:rsid w:val="004D1C05"/>
    <w:rsid w:val="004D1DF4"/>
    <w:rsid w:val="004D58FB"/>
    <w:rsid w:val="004E1C07"/>
    <w:rsid w:val="004E6A13"/>
    <w:rsid w:val="004F052C"/>
    <w:rsid w:val="005016CB"/>
    <w:rsid w:val="00503564"/>
    <w:rsid w:val="00505324"/>
    <w:rsid w:val="00510537"/>
    <w:rsid w:val="00510A5F"/>
    <w:rsid w:val="00523417"/>
    <w:rsid w:val="00523A95"/>
    <w:rsid w:val="00525DBB"/>
    <w:rsid w:val="0053226E"/>
    <w:rsid w:val="00532F75"/>
    <w:rsid w:val="00536505"/>
    <w:rsid w:val="0054276E"/>
    <w:rsid w:val="0054444E"/>
    <w:rsid w:val="00550585"/>
    <w:rsid w:val="005549C5"/>
    <w:rsid w:val="00564D92"/>
    <w:rsid w:val="005700B0"/>
    <w:rsid w:val="00571A84"/>
    <w:rsid w:val="00572F1F"/>
    <w:rsid w:val="0057493C"/>
    <w:rsid w:val="00575A5A"/>
    <w:rsid w:val="00581CCA"/>
    <w:rsid w:val="00583A20"/>
    <w:rsid w:val="00584DF3"/>
    <w:rsid w:val="00584FBA"/>
    <w:rsid w:val="005852E6"/>
    <w:rsid w:val="00586238"/>
    <w:rsid w:val="005917D9"/>
    <w:rsid w:val="005950C7"/>
    <w:rsid w:val="005967F7"/>
    <w:rsid w:val="0059714B"/>
    <w:rsid w:val="00597FD8"/>
    <w:rsid w:val="005A1BA7"/>
    <w:rsid w:val="005A71F5"/>
    <w:rsid w:val="005B039C"/>
    <w:rsid w:val="005B36FF"/>
    <w:rsid w:val="005B3E1D"/>
    <w:rsid w:val="005B62DA"/>
    <w:rsid w:val="005C0675"/>
    <w:rsid w:val="005C08EB"/>
    <w:rsid w:val="005C744A"/>
    <w:rsid w:val="005D05D5"/>
    <w:rsid w:val="005D5C72"/>
    <w:rsid w:val="005E33B2"/>
    <w:rsid w:val="005E3C19"/>
    <w:rsid w:val="005E527E"/>
    <w:rsid w:val="005E5E35"/>
    <w:rsid w:val="005E6F47"/>
    <w:rsid w:val="00600A82"/>
    <w:rsid w:val="00601A37"/>
    <w:rsid w:val="00601B0C"/>
    <w:rsid w:val="00627BAF"/>
    <w:rsid w:val="00630115"/>
    <w:rsid w:val="006309E5"/>
    <w:rsid w:val="00631529"/>
    <w:rsid w:val="0063295C"/>
    <w:rsid w:val="00634794"/>
    <w:rsid w:val="00634A44"/>
    <w:rsid w:val="00635B89"/>
    <w:rsid w:val="006449A7"/>
    <w:rsid w:val="00645D5C"/>
    <w:rsid w:val="00647B25"/>
    <w:rsid w:val="00652900"/>
    <w:rsid w:val="00652AB6"/>
    <w:rsid w:val="00657A06"/>
    <w:rsid w:val="006623F2"/>
    <w:rsid w:val="00662CD0"/>
    <w:rsid w:val="00663C33"/>
    <w:rsid w:val="006648A9"/>
    <w:rsid w:val="00665A4D"/>
    <w:rsid w:val="00665D14"/>
    <w:rsid w:val="00671C9C"/>
    <w:rsid w:val="006741E0"/>
    <w:rsid w:val="0067444E"/>
    <w:rsid w:val="00674F59"/>
    <w:rsid w:val="006776E8"/>
    <w:rsid w:val="0068247A"/>
    <w:rsid w:val="00684BAC"/>
    <w:rsid w:val="00685170"/>
    <w:rsid w:val="00685DDB"/>
    <w:rsid w:val="0069008C"/>
    <w:rsid w:val="0069054E"/>
    <w:rsid w:val="00690705"/>
    <w:rsid w:val="00692608"/>
    <w:rsid w:val="00692E94"/>
    <w:rsid w:val="006945EE"/>
    <w:rsid w:val="00697902"/>
    <w:rsid w:val="006A19BD"/>
    <w:rsid w:val="006A4E9B"/>
    <w:rsid w:val="006B0BC9"/>
    <w:rsid w:val="006B172D"/>
    <w:rsid w:val="006B2E0D"/>
    <w:rsid w:val="006B3864"/>
    <w:rsid w:val="006B49C2"/>
    <w:rsid w:val="006B4EBA"/>
    <w:rsid w:val="006C21F7"/>
    <w:rsid w:val="006C6A34"/>
    <w:rsid w:val="006D3DA8"/>
    <w:rsid w:val="006E2250"/>
    <w:rsid w:val="006E3099"/>
    <w:rsid w:val="006E5777"/>
    <w:rsid w:val="006E6300"/>
    <w:rsid w:val="006F35F2"/>
    <w:rsid w:val="007004D3"/>
    <w:rsid w:val="0070285C"/>
    <w:rsid w:val="00707E6F"/>
    <w:rsid w:val="00710B2F"/>
    <w:rsid w:val="0071149F"/>
    <w:rsid w:val="00712420"/>
    <w:rsid w:val="007129BF"/>
    <w:rsid w:val="007144F1"/>
    <w:rsid w:val="00720F7D"/>
    <w:rsid w:val="0072133D"/>
    <w:rsid w:val="00725284"/>
    <w:rsid w:val="0072759B"/>
    <w:rsid w:val="00730836"/>
    <w:rsid w:val="00737205"/>
    <w:rsid w:val="00742B39"/>
    <w:rsid w:val="007452EB"/>
    <w:rsid w:val="0075019F"/>
    <w:rsid w:val="007514A9"/>
    <w:rsid w:val="00754696"/>
    <w:rsid w:val="007626F5"/>
    <w:rsid w:val="00764234"/>
    <w:rsid w:val="00764425"/>
    <w:rsid w:val="00766CC1"/>
    <w:rsid w:val="00770DDF"/>
    <w:rsid w:val="00771D17"/>
    <w:rsid w:val="007758C4"/>
    <w:rsid w:val="007807BC"/>
    <w:rsid w:val="00787576"/>
    <w:rsid w:val="00790DDA"/>
    <w:rsid w:val="007913E5"/>
    <w:rsid w:val="007977FC"/>
    <w:rsid w:val="007A0EE1"/>
    <w:rsid w:val="007A1984"/>
    <w:rsid w:val="007A278D"/>
    <w:rsid w:val="007A2EA2"/>
    <w:rsid w:val="007B321D"/>
    <w:rsid w:val="007B40AC"/>
    <w:rsid w:val="007B4E46"/>
    <w:rsid w:val="007B66CB"/>
    <w:rsid w:val="007C057B"/>
    <w:rsid w:val="007C485C"/>
    <w:rsid w:val="007C6539"/>
    <w:rsid w:val="007C68BD"/>
    <w:rsid w:val="007C6E39"/>
    <w:rsid w:val="007D0535"/>
    <w:rsid w:val="007D16B5"/>
    <w:rsid w:val="007D6247"/>
    <w:rsid w:val="007E417B"/>
    <w:rsid w:val="007E4826"/>
    <w:rsid w:val="007E610E"/>
    <w:rsid w:val="007F31D1"/>
    <w:rsid w:val="007F7604"/>
    <w:rsid w:val="008006C6"/>
    <w:rsid w:val="00807B3A"/>
    <w:rsid w:val="00815954"/>
    <w:rsid w:val="00822854"/>
    <w:rsid w:val="008237A5"/>
    <w:rsid w:val="00823D30"/>
    <w:rsid w:val="00826261"/>
    <w:rsid w:val="00835050"/>
    <w:rsid w:val="0083529F"/>
    <w:rsid w:val="0084125D"/>
    <w:rsid w:val="008422F1"/>
    <w:rsid w:val="008447F5"/>
    <w:rsid w:val="00851BAB"/>
    <w:rsid w:val="008547BD"/>
    <w:rsid w:val="00856CD4"/>
    <w:rsid w:val="0085721E"/>
    <w:rsid w:val="008574B2"/>
    <w:rsid w:val="008604C3"/>
    <w:rsid w:val="008636B8"/>
    <w:rsid w:val="00865275"/>
    <w:rsid w:val="00865883"/>
    <w:rsid w:val="00866B31"/>
    <w:rsid w:val="00870BFA"/>
    <w:rsid w:val="00873EE1"/>
    <w:rsid w:val="00874114"/>
    <w:rsid w:val="008764C7"/>
    <w:rsid w:val="00880835"/>
    <w:rsid w:val="00882A65"/>
    <w:rsid w:val="00886E36"/>
    <w:rsid w:val="0089123F"/>
    <w:rsid w:val="00892D7D"/>
    <w:rsid w:val="00893899"/>
    <w:rsid w:val="00894C88"/>
    <w:rsid w:val="008A1977"/>
    <w:rsid w:val="008A6D2A"/>
    <w:rsid w:val="008B2701"/>
    <w:rsid w:val="008B29C2"/>
    <w:rsid w:val="008B5C9A"/>
    <w:rsid w:val="008B796C"/>
    <w:rsid w:val="008C3447"/>
    <w:rsid w:val="008C4E48"/>
    <w:rsid w:val="008D3961"/>
    <w:rsid w:val="008D4239"/>
    <w:rsid w:val="008E49A1"/>
    <w:rsid w:val="008E5B10"/>
    <w:rsid w:val="008F0929"/>
    <w:rsid w:val="008F1DE4"/>
    <w:rsid w:val="008F7186"/>
    <w:rsid w:val="008F7422"/>
    <w:rsid w:val="00904A57"/>
    <w:rsid w:val="009056B9"/>
    <w:rsid w:val="009178AB"/>
    <w:rsid w:val="009206BB"/>
    <w:rsid w:val="00921254"/>
    <w:rsid w:val="00923B67"/>
    <w:rsid w:val="00923BC6"/>
    <w:rsid w:val="00925F7C"/>
    <w:rsid w:val="00931552"/>
    <w:rsid w:val="009337EE"/>
    <w:rsid w:val="00933B65"/>
    <w:rsid w:val="0093442D"/>
    <w:rsid w:val="0093444A"/>
    <w:rsid w:val="009369A2"/>
    <w:rsid w:val="00936CDA"/>
    <w:rsid w:val="00940365"/>
    <w:rsid w:val="00952398"/>
    <w:rsid w:val="009545FE"/>
    <w:rsid w:val="0095528C"/>
    <w:rsid w:val="009561D0"/>
    <w:rsid w:val="00961453"/>
    <w:rsid w:val="0096261C"/>
    <w:rsid w:val="00967DE5"/>
    <w:rsid w:val="00970814"/>
    <w:rsid w:val="00973E46"/>
    <w:rsid w:val="0098015F"/>
    <w:rsid w:val="00987737"/>
    <w:rsid w:val="00990EB9"/>
    <w:rsid w:val="00992F05"/>
    <w:rsid w:val="00993EC2"/>
    <w:rsid w:val="00994861"/>
    <w:rsid w:val="009954DF"/>
    <w:rsid w:val="00996F4B"/>
    <w:rsid w:val="00997274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295F"/>
    <w:rsid w:val="009E435F"/>
    <w:rsid w:val="009E5129"/>
    <w:rsid w:val="009E7AD1"/>
    <w:rsid w:val="009F2462"/>
    <w:rsid w:val="009F6881"/>
    <w:rsid w:val="00A02F42"/>
    <w:rsid w:val="00A065A7"/>
    <w:rsid w:val="00A13A1A"/>
    <w:rsid w:val="00A14AC4"/>
    <w:rsid w:val="00A163E6"/>
    <w:rsid w:val="00A165A0"/>
    <w:rsid w:val="00A17604"/>
    <w:rsid w:val="00A20089"/>
    <w:rsid w:val="00A24C99"/>
    <w:rsid w:val="00A31517"/>
    <w:rsid w:val="00A31BEA"/>
    <w:rsid w:val="00A36345"/>
    <w:rsid w:val="00A41AE4"/>
    <w:rsid w:val="00A42695"/>
    <w:rsid w:val="00A4499F"/>
    <w:rsid w:val="00A4607D"/>
    <w:rsid w:val="00A47403"/>
    <w:rsid w:val="00A50FA4"/>
    <w:rsid w:val="00A54381"/>
    <w:rsid w:val="00A5658E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7F53"/>
    <w:rsid w:val="00AA488B"/>
    <w:rsid w:val="00AB583E"/>
    <w:rsid w:val="00AB7C2A"/>
    <w:rsid w:val="00AC1048"/>
    <w:rsid w:val="00AC12D6"/>
    <w:rsid w:val="00AC47F4"/>
    <w:rsid w:val="00AC55FA"/>
    <w:rsid w:val="00AC5F04"/>
    <w:rsid w:val="00AD01A6"/>
    <w:rsid w:val="00AD0925"/>
    <w:rsid w:val="00AD3FC4"/>
    <w:rsid w:val="00AD7557"/>
    <w:rsid w:val="00AD777E"/>
    <w:rsid w:val="00AE1AE2"/>
    <w:rsid w:val="00AE2A55"/>
    <w:rsid w:val="00AE5007"/>
    <w:rsid w:val="00AF0754"/>
    <w:rsid w:val="00B037E8"/>
    <w:rsid w:val="00B06FD9"/>
    <w:rsid w:val="00B2196F"/>
    <w:rsid w:val="00B244CB"/>
    <w:rsid w:val="00B25495"/>
    <w:rsid w:val="00B26378"/>
    <w:rsid w:val="00B2741D"/>
    <w:rsid w:val="00B31DFD"/>
    <w:rsid w:val="00B34AE9"/>
    <w:rsid w:val="00B34D2D"/>
    <w:rsid w:val="00B35620"/>
    <w:rsid w:val="00B36E46"/>
    <w:rsid w:val="00B41895"/>
    <w:rsid w:val="00B43DE9"/>
    <w:rsid w:val="00B44A40"/>
    <w:rsid w:val="00B4594C"/>
    <w:rsid w:val="00B47FC0"/>
    <w:rsid w:val="00B5624F"/>
    <w:rsid w:val="00B57BDE"/>
    <w:rsid w:val="00B64A3A"/>
    <w:rsid w:val="00B67B73"/>
    <w:rsid w:val="00B72CCC"/>
    <w:rsid w:val="00B74897"/>
    <w:rsid w:val="00B74CB0"/>
    <w:rsid w:val="00B7520A"/>
    <w:rsid w:val="00B8288F"/>
    <w:rsid w:val="00B840B9"/>
    <w:rsid w:val="00B86258"/>
    <w:rsid w:val="00B874F7"/>
    <w:rsid w:val="00B926BB"/>
    <w:rsid w:val="00B943F1"/>
    <w:rsid w:val="00BA1A24"/>
    <w:rsid w:val="00BA5011"/>
    <w:rsid w:val="00BA67A4"/>
    <w:rsid w:val="00BA70D1"/>
    <w:rsid w:val="00BB2287"/>
    <w:rsid w:val="00BB3794"/>
    <w:rsid w:val="00BB5025"/>
    <w:rsid w:val="00BB765F"/>
    <w:rsid w:val="00BC0E68"/>
    <w:rsid w:val="00BC2124"/>
    <w:rsid w:val="00BC7915"/>
    <w:rsid w:val="00BD0146"/>
    <w:rsid w:val="00BD3BF4"/>
    <w:rsid w:val="00BD6FC3"/>
    <w:rsid w:val="00BE1EF4"/>
    <w:rsid w:val="00BE461D"/>
    <w:rsid w:val="00BE760F"/>
    <w:rsid w:val="00BF2F9C"/>
    <w:rsid w:val="00BF39E0"/>
    <w:rsid w:val="00BF3F3D"/>
    <w:rsid w:val="00C011D6"/>
    <w:rsid w:val="00C01771"/>
    <w:rsid w:val="00C0686C"/>
    <w:rsid w:val="00C07CF5"/>
    <w:rsid w:val="00C10FB0"/>
    <w:rsid w:val="00C11A24"/>
    <w:rsid w:val="00C13A22"/>
    <w:rsid w:val="00C13D90"/>
    <w:rsid w:val="00C14F33"/>
    <w:rsid w:val="00C2031D"/>
    <w:rsid w:val="00C24D6F"/>
    <w:rsid w:val="00C270E3"/>
    <w:rsid w:val="00C30AB0"/>
    <w:rsid w:val="00C31757"/>
    <w:rsid w:val="00C3352F"/>
    <w:rsid w:val="00C34A72"/>
    <w:rsid w:val="00C3513D"/>
    <w:rsid w:val="00C43B72"/>
    <w:rsid w:val="00C46186"/>
    <w:rsid w:val="00C55D16"/>
    <w:rsid w:val="00C634B2"/>
    <w:rsid w:val="00C634CB"/>
    <w:rsid w:val="00C63880"/>
    <w:rsid w:val="00C6652B"/>
    <w:rsid w:val="00C66AA6"/>
    <w:rsid w:val="00C673D2"/>
    <w:rsid w:val="00C7093A"/>
    <w:rsid w:val="00C71BE9"/>
    <w:rsid w:val="00C7412A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C6B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56DB"/>
    <w:rsid w:val="00CD06F8"/>
    <w:rsid w:val="00CD0C31"/>
    <w:rsid w:val="00CD1AE2"/>
    <w:rsid w:val="00CD4399"/>
    <w:rsid w:val="00CD466D"/>
    <w:rsid w:val="00CD57FD"/>
    <w:rsid w:val="00CD6045"/>
    <w:rsid w:val="00CE01E6"/>
    <w:rsid w:val="00CE05C2"/>
    <w:rsid w:val="00CE0D81"/>
    <w:rsid w:val="00CE1745"/>
    <w:rsid w:val="00CE1F79"/>
    <w:rsid w:val="00CE3322"/>
    <w:rsid w:val="00CE5E42"/>
    <w:rsid w:val="00CE6797"/>
    <w:rsid w:val="00CE68A0"/>
    <w:rsid w:val="00CE69CC"/>
    <w:rsid w:val="00CF0052"/>
    <w:rsid w:val="00CF6205"/>
    <w:rsid w:val="00D04110"/>
    <w:rsid w:val="00D04659"/>
    <w:rsid w:val="00D06B0E"/>
    <w:rsid w:val="00D105BD"/>
    <w:rsid w:val="00D107B3"/>
    <w:rsid w:val="00D1299D"/>
    <w:rsid w:val="00D1773C"/>
    <w:rsid w:val="00D22542"/>
    <w:rsid w:val="00D22669"/>
    <w:rsid w:val="00D22F7D"/>
    <w:rsid w:val="00D33BCB"/>
    <w:rsid w:val="00D3731F"/>
    <w:rsid w:val="00D37DC4"/>
    <w:rsid w:val="00D42D59"/>
    <w:rsid w:val="00D435EB"/>
    <w:rsid w:val="00D43EEB"/>
    <w:rsid w:val="00D44249"/>
    <w:rsid w:val="00D44627"/>
    <w:rsid w:val="00D475FF"/>
    <w:rsid w:val="00D52171"/>
    <w:rsid w:val="00D5798E"/>
    <w:rsid w:val="00D629BB"/>
    <w:rsid w:val="00D710A2"/>
    <w:rsid w:val="00D71CCC"/>
    <w:rsid w:val="00D73007"/>
    <w:rsid w:val="00D776C6"/>
    <w:rsid w:val="00D82939"/>
    <w:rsid w:val="00D83730"/>
    <w:rsid w:val="00D87EDE"/>
    <w:rsid w:val="00D90992"/>
    <w:rsid w:val="00D93AEB"/>
    <w:rsid w:val="00D954AB"/>
    <w:rsid w:val="00D976D7"/>
    <w:rsid w:val="00DA149F"/>
    <w:rsid w:val="00DA2A77"/>
    <w:rsid w:val="00DA4207"/>
    <w:rsid w:val="00DB246B"/>
    <w:rsid w:val="00DB2F3E"/>
    <w:rsid w:val="00DB56B5"/>
    <w:rsid w:val="00DB6011"/>
    <w:rsid w:val="00DB7A98"/>
    <w:rsid w:val="00DC2A00"/>
    <w:rsid w:val="00DD0F53"/>
    <w:rsid w:val="00DD4CAC"/>
    <w:rsid w:val="00DD60D9"/>
    <w:rsid w:val="00DD63F9"/>
    <w:rsid w:val="00DE3183"/>
    <w:rsid w:val="00DF08D3"/>
    <w:rsid w:val="00DF5146"/>
    <w:rsid w:val="00DF51FA"/>
    <w:rsid w:val="00E02D44"/>
    <w:rsid w:val="00E050FD"/>
    <w:rsid w:val="00E05CA7"/>
    <w:rsid w:val="00E07BCF"/>
    <w:rsid w:val="00E149AB"/>
    <w:rsid w:val="00E15317"/>
    <w:rsid w:val="00E158A9"/>
    <w:rsid w:val="00E20D4D"/>
    <w:rsid w:val="00E21825"/>
    <w:rsid w:val="00E219AB"/>
    <w:rsid w:val="00E231D2"/>
    <w:rsid w:val="00E272BA"/>
    <w:rsid w:val="00E3398F"/>
    <w:rsid w:val="00E4092B"/>
    <w:rsid w:val="00E43173"/>
    <w:rsid w:val="00E43CD0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78CE"/>
    <w:rsid w:val="00E87B35"/>
    <w:rsid w:val="00E93620"/>
    <w:rsid w:val="00E938CC"/>
    <w:rsid w:val="00E9743C"/>
    <w:rsid w:val="00EA1982"/>
    <w:rsid w:val="00EA22D6"/>
    <w:rsid w:val="00EA334A"/>
    <w:rsid w:val="00EA428B"/>
    <w:rsid w:val="00EA5517"/>
    <w:rsid w:val="00EA6164"/>
    <w:rsid w:val="00EC4D72"/>
    <w:rsid w:val="00EC5007"/>
    <w:rsid w:val="00ED1EF3"/>
    <w:rsid w:val="00ED3B74"/>
    <w:rsid w:val="00ED40DD"/>
    <w:rsid w:val="00ED4CBA"/>
    <w:rsid w:val="00ED5798"/>
    <w:rsid w:val="00EE3753"/>
    <w:rsid w:val="00EF18E9"/>
    <w:rsid w:val="00EF43AB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3FA4"/>
    <w:rsid w:val="00F368A0"/>
    <w:rsid w:val="00F3735A"/>
    <w:rsid w:val="00F4171D"/>
    <w:rsid w:val="00F46D47"/>
    <w:rsid w:val="00F53500"/>
    <w:rsid w:val="00F53C26"/>
    <w:rsid w:val="00F54E38"/>
    <w:rsid w:val="00F6738F"/>
    <w:rsid w:val="00F7046D"/>
    <w:rsid w:val="00F72863"/>
    <w:rsid w:val="00F77E6C"/>
    <w:rsid w:val="00F802F2"/>
    <w:rsid w:val="00F82387"/>
    <w:rsid w:val="00F83695"/>
    <w:rsid w:val="00F846C8"/>
    <w:rsid w:val="00F85DC0"/>
    <w:rsid w:val="00F9211C"/>
    <w:rsid w:val="00F92DCD"/>
    <w:rsid w:val="00F93B7A"/>
    <w:rsid w:val="00F94C74"/>
    <w:rsid w:val="00F95673"/>
    <w:rsid w:val="00F95F33"/>
    <w:rsid w:val="00F97C7A"/>
    <w:rsid w:val="00FA25F5"/>
    <w:rsid w:val="00FA288C"/>
    <w:rsid w:val="00FA2C26"/>
    <w:rsid w:val="00FA4EEB"/>
    <w:rsid w:val="00FA5120"/>
    <w:rsid w:val="00FA6A80"/>
    <w:rsid w:val="00FB3C3F"/>
    <w:rsid w:val="00FB7841"/>
    <w:rsid w:val="00FC07D9"/>
    <w:rsid w:val="00FC2898"/>
    <w:rsid w:val="00FC5102"/>
    <w:rsid w:val="00FD3EC6"/>
    <w:rsid w:val="00FD7BBE"/>
    <w:rsid w:val="00FE21B9"/>
    <w:rsid w:val="00FE3164"/>
    <w:rsid w:val="00FE4425"/>
    <w:rsid w:val="00FE543D"/>
    <w:rsid w:val="00FE7802"/>
    <w:rsid w:val="00FF0276"/>
    <w:rsid w:val="00FF0DA6"/>
    <w:rsid w:val="00FF2494"/>
    <w:rsid w:val="00FF3452"/>
    <w:rsid w:val="00FF5B56"/>
    <w:rsid w:val="00FF6C4A"/>
    <w:rsid w:val="00FF726D"/>
    <w:rsid w:val="01112223"/>
    <w:rsid w:val="01260006"/>
    <w:rsid w:val="0375540A"/>
    <w:rsid w:val="0480243F"/>
    <w:rsid w:val="061E0087"/>
    <w:rsid w:val="08B93B72"/>
    <w:rsid w:val="0A3C02F7"/>
    <w:rsid w:val="0BB77E58"/>
    <w:rsid w:val="0BEF1541"/>
    <w:rsid w:val="0C2A7AC6"/>
    <w:rsid w:val="0DCA4EC3"/>
    <w:rsid w:val="10574D92"/>
    <w:rsid w:val="130D721D"/>
    <w:rsid w:val="159C0847"/>
    <w:rsid w:val="16B266AD"/>
    <w:rsid w:val="188359D4"/>
    <w:rsid w:val="1B43221D"/>
    <w:rsid w:val="1FC0465C"/>
    <w:rsid w:val="20100D6D"/>
    <w:rsid w:val="21262037"/>
    <w:rsid w:val="219E29A5"/>
    <w:rsid w:val="240C7870"/>
    <w:rsid w:val="24CD1675"/>
    <w:rsid w:val="263D5FE3"/>
    <w:rsid w:val="29244574"/>
    <w:rsid w:val="297670D2"/>
    <w:rsid w:val="2A0D7E70"/>
    <w:rsid w:val="2AC15EA0"/>
    <w:rsid w:val="2BCE13D7"/>
    <w:rsid w:val="2C4F41F0"/>
    <w:rsid w:val="2C8A612E"/>
    <w:rsid w:val="2EB17AF3"/>
    <w:rsid w:val="2ECD4BF4"/>
    <w:rsid w:val="2F937C1C"/>
    <w:rsid w:val="2FBA7C3E"/>
    <w:rsid w:val="2FFE6E89"/>
    <w:rsid w:val="3123097F"/>
    <w:rsid w:val="313119D4"/>
    <w:rsid w:val="348A3DDE"/>
    <w:rsid w:val="35643EA9"/>
    <w:rsid w:val="357C74B1"/>
    <w:rsid w:val="38D812C6"/>
    <w:rsid w:val="39DD0258"/>
    <w:rsid w:val="3BDB077B"/>
    <w:rsid w:val="3C0822E3"/>
    <w:rsid w:val="3C41761E"/>
    <w:rsid w:val="40F1023F"/>
    <w:rsid w:val="41492094"/>
    <w:rsid w:val="43CA4774"/>
    <w:rsid w:val="44932B2C"/>
    <w:rsid w:val="463B5A9C"/>
    <w:rsid w:val="481373AB"/>
    <w:rsid w:val="482E2268"/>
    <w:rsid w:val="495E2237"/>
    <w:rsid w:val="4E306543"/>
    <w:rsid w:val="4EAD0BEE"/>
    <w:rsid w:val="511228EF"/>
    <w:rsid w:val="54F8057A"/>
    <w:rsid w:val="55FD5E5A"/>
    <w:rsid w:val="56274468"/>
    <w:rsid w:val="5719631A"/>
    <w:rsid w:val="57DC37D7"/>
    <w:rsid w:val="59EB6981"/>
    <w:rsid w:val="5AA67348"/>
    <w:rsid w:val="5B047483"/>
    <w:rsid w:val="60C245CF"/>
    <w:rsid w:val="610371BD"/>
    <w:rsid w:val="62622E01"/>
    <w:rsid w:val="637E1FF9"/>
    <w:rsid w:val="650E086E"/>
    <w:rsid w:val="696F299A"/>
    <w:rsid w:val="6E7C65A8"/>
    <w:rsid w:val="6EB66EB8"/>
    <w:rsid w:val="70C251ED"/>
    <w:rsid w:val="72B84D14"/>
    <w:rsid w:val="72CC1C32"/>
    <w:rsid w:val="760E65D5"/>
    <w:rsid w:val="76CA5E82"/>
    <w:rsid w:val="77C6396E"/>
    <w:rsid w:val="782613D4"/>
    <w:rsid w:val="787C060A"/>
    <w:rsid w:val="794D5BA3"/>
    <w:rsid w:val="7C697E5F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48C92"/>
  <w15:docId w15:val="{27958628-956C-420C-9CFE-EF81FB15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paragraph" w:styleId="1">
    <w:name w:val="heading 1"/>
    <w:basedOn w:val="2"/>
    <w:next w:val="a"/>
    <w:link w:val="10"/>
    <w:uiPriority w:val="9"/>
    <w:qFormat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endnote text"/>
    <w:basedOn w:val="a"/>
    <w:link w:val="a8"/>
    <w:uiPriority w:val="99"/>
    <w:semiHidden/>
    <w:unhideWhenUsed/>
    <w:qFormat/>
    <w:pPr>
      <w:snapToGrid w:val="0"/>
      <w:jc w:val="left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character" w:styleId="af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微软雅黑" w:hAnsiTheme="majorHAnsi" w:cstheme="majorBidi"/>
      <w:b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eastAsiaTheme="majorEastAsia"/>
      <w:b w:val="0"/>
      <w:color w:val="365F91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尾注文本 字符"/>
    <w:basedOn w:val="a0"/>
    <w:link w:val="a7"/>
    <w:uiPriority w:val="99"/>
    <w:semiHidden/>
    <w:qFormat/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D920A-A9AA-4504-A4C0-3BF646FF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628</Words>
  <Characters>3586</Characters>
  <Application>Microsoft Office Word</Application>
  <DocSecurity>0</DocSecurity>
  <Lines>29</Lines>
  <Paragraphs>8</Paragraphs>
  <ScaleCrop>false</ScaleCrop>
  <Company>CG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werlns</dc:creator>
  <cp:lastModifiedBy>ALIENWARE</cp:lastModifiedBy>
  <cp:revision>27</cp:revision>
  <dcterms:created xsi:type="dcterms:W3CDTF">2020-02-12T04:13:00Z</dcterms:created>
  <dcterms:modified xsi:type="dcterms:W3CDTF">2020-06-29T07:55:00Z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