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CE3055" w14:paraId="45EC69B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05BEB87F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文档编号：4</w:t>
            </w:r>
          </w:p>
        </w:tc>
        <w:tc>
          <w:tcPr>
            <w:tcW w:w="4756" w:type="dxa"/>
            <w:shd w:val="clear" w:color="auto" w:fill="auto"/>
          </w:tcPr>
          <w:p w14:paraId="00B8A05B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文档版本：1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CE3055" w14:paraId="442F139A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19A0AD8F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文档名称：角色系统</w:t>
            </w:r>
          </w:p>
        </w:tc>
      </w:tr>
      <w:tr w:rsidR="00CE3055" w14:paraId="36BD8BDC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5D0FCDD1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郭鹏飞</w:t>
            </w:r>
          </w:p>
        </w:tc>
        <w:tc>
          <w:tcPr>
            <w:tcW w:w="4756" w:type="dxa"/>
            <w:shd w:val="clear" w:color="auto" w:fill="auto"/>
          </w:tcPr>
          <w:p w14:paraId="4257A0B8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</w:tr>
    </w:tbl>
    <w:p w14:paraId="20AB48AC" w14:textId="77777777" w:rsidR="00CE3055" w:rsidRDefault="00CE3055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CE3055" w14:paraId="7E2CC2E7" w14:textId="77777777">
        <w:tc>
          <w:tcPr>
            <w:tcW w:w="881" w:type="dxa"/>
            <w:shd w:val="clear" w:color="auto" w:fill="auto"/>
          </w:tcPr>
          <w:p w14:paraId="660FA87A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01BF40CB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21255183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2FB4D70D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47AACAA4" w14:textId="77777777" w:rsidR="00CE3055" w:rsidRDefault="00897EC6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CE3055" w14:paraId="2968B745" w14:textId="77777777">
        <w:tc>
          <w:tcPr>
            <w:tcW w:w="881" w:type="dxa"/>
          </w:tcPr>
          <w:p w14:paraId="163E0325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640B5338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21846EB3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70979D52" w14:textId="77777777" w:rsidR="00CE3055" w:rsidRDefault="00897EC6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 w14:paraId="037B39E5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CE3055" w14:paraId="25271501" w14:textId="77777777">
        <w:tc>
          <w:tcPr>
            <w:tcW w:w="881" w:type="dxa"/>
          </w:tcPr>
          <w:p w14:paraId="314BAAEF" w14:textId="784E7224" w:rsidR="00CE3055" w:rsidRDefault="00EE3EB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  <w:r>
              <w:rPr>
                <w:rFonts w:ascii="微软雅黑" w:hAnsi="微软雅黑"/>
                <w:szCs w:val="21"/>
              </w:rPr>
              <w:t>1</w:t>
            </w:r>
          </w:p>
        </w:tc>
        <w:tc>
          <w:tcPr>
            <w:tcW w:w="818" w:type="dxa"/>
          </w:tcPr>
          <w:p w14:paraId="3EE956A2" w14:textId="164CD3F3" w:rsidR="00CE3055" w:rsidRDefault="00EE3EB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讨论确认</w:t>
            </w:r>
          </w:p>
        </w:tc>
        <w:tc>
          <w:tcPr>
            <w:tcW w:w="5247" w:type="dxa"/>
          </w:tcPr>
          <w:p w14:paraId="18AD6D74" w14:textId="4E525116" w:rsidR="00CE3055" w:rsidRDefault="00EE3EB4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明确了角色用龙骨动画实现</w:t>
            </w:r>
          </w:p>
        </w:tc>
        <w:tc>
          <w:tcPr>
            <w:tcW w:w="1843" w:type="dxa"/>
          </w:tcPr>
          <w:p w14:paraId="504CC47F" w14:textId="588CE197" w:rsidR="00CE3055" w:rsidRDefault="00EE3EB4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</w:t>
            </w:r>
            <w:r>
              <w:rPr>
                <w:rFonts w:ascii="微软雅黑" w:hAnsi="微软雅黑"/>
                <w:szCs w:val="21"/>
              </w:rPr>
              <w:t>9</w:t>
            </w:r>
          </w:p>
        </w:tc>
        <w:tc>
          <w:tcPr>
            <w:tcW w:w="1701" w:type="dxa"/>
          </w:tcPr>
          <w:p w14:paraId="2C1B0F4F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CE3055" w14:paraId="427E02C2" w14:textId="77777777">
        <w:tc>
          <w:tcPr>
            <w:tcW w:w="881" w:type="dxa"/>
          </w:tcPr>
          <w:p w14:paraId="675D8FE4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B661771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669DF5F5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4F1A2C7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54FE7FE9" w14:textId="77777777" w:rsidR="00CE3055" w:rsidRDefault="00CE3055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CE3055" w14:paraId="7CB355AB" w14:textId="77777777">
        <w:tc>
          <w:tcPr>
            <w:tcW w:w="881" w:type="dxa"/>
          </w:tcPr>
          <w:p w14:paraId="773CA2A4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C38696F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4B31AAE7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764931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3E2BE83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CE3055" w14:paraId="3B22344E" w14:textId="77777777">
        <w:tc>
          <w:tcPr>
            <w:tcW w:w="881" w:type="dxa"/>
          </w:tcPr>
          <w:p w14:paraId="06EA762A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BC3D23E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52657C13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A55BFF1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6B14EA0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CE3055" w14:paraId="2EC466AF" w14:textId="77777777">
        <w:tc>
          <w:tcPr>
            <w:tcW w:w="881" w:type="dxa"/>
          </w:tcPr>
          <w:p w14:paraId="2A3D688F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10E0EFB9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0594169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B2F0B46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6D043C2" w14:textId="77777777" w:rsidR="00CE3055" w:rsidRDefault="00CE305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3FA40F22" w14:textId="77777777" w:rsidR="00CE3055" w:rsidRDefault="00CE3055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CE3055" w14:paraId="05D63E16" w14:textId="77777777">
        <w:trPr>
          <w:trHeight w:val="1632"/>
        </w:trPr>
        <w:tc>
          <w:tcPr>
            <w:tcW w:w="10726" w:type="dxa"/>
          </w:tcPr>
          <w:p w14:paraId="13E550BD" w14:textId="77777777" w:rsidR="00CE3055" w:rsidRDefault="00897EC6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5F571DC7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2C1E4132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FB7F634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6F6CF6F7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424B45E9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5CC5CFF0" w14:textId="77777777" w:rsidR="00CE3055" w:rsidRDefault="00897EC6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2BC7114A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EEF1B54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F81805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9BE3BA1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20251BA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E0615ED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A83F844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3D83A5E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944170A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434D43E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9BF20DF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45CD663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89989D4" w14:textId="77777777" w:rsidR="00CE3055" w:rsidRDefault="00CE3055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25495937" w14:textId="77777777" w:rsidR="00CE3055" w:rsidRDefault="00897EC6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09F06C99" w14:textId="77777777" w:rsidR="00CE3055" w:rsidRDefault="00CE3055">
                <w:pPr>
                  <w:rPr>
                    <w:rFonts w:ascii="微软雅黑" w:hAnsi="微软雅黑" w:cs="微软雅黑"/>
                  </w:rPr>
                </w:pPr>
              </w:p>
              <w:p w14:paraId="6782E659" w14:textId="77777777" w:rsidR="00CE3055" w:rsidRDefault="00897EC6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>
                    <w:rPr>
                      <w:rStyle w:val="af1"/>
                    </w:rPr>
                    <w:t>1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设计目的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_Toc43727015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23CBCA16" w14:textId="77777777" w:rsidR="00CE3055" w:rsidRDefault="00031E7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6" w:history="1">
                  <w:r w:rsidR="00897EC6">
                    <w:rPr>
                      <w:rStyle w:val="af1"/>
                      <w:rFonts w:ascii="微软雅黑" w:hAnsi="微软雅黑"/>
                    </w:rPr>
                    <w:t>2</w:t>
                  </w:r>
                  <w:r w:rsidR="00897EC6">
                    <w:rPr>
                      <w:rFonts w:eastAsiaTheme="minorEastAsia"/>
                    </w:rPr>
                    <w:tab/>
                  </w:r>
                  <w:r w:rsidR="00897EC6">
                    <w:rPr>
                      <w:rStyle w:val="af1"/>
                      <w:rFonts w:ascii="微软雅黑" w:hAnsi="微软雅黑"/>
                    </w:rPr>
                    <w:t>功能说明</w:t>
                  </w:r>
                  <w:r w:rsidR="00897EC6">
                    <w:tab/>
                  </w:r>
                  <w:r w:rsidR="00897EC6">
                    <w:fldChar w:fldCharType="begin"/>
                  </w:r>
                  <w:r w:rsidR="00897EC6">
                    <w:instrText xml:space="preserve"> PAGEREF _Toc43727016 \h </w:instrText>
                  </w:r>
                  <w:r w:rsidR="00897EC6">
                    <w:fldChar w:fldCharType="separate"/>
                  </w:r>
                  <w:r w:rsidR="00897EC6">
                    <w:t>3</w:t>
                  </w:r>
                  <w:r w:rsidR="00897EC6">
                    <w:fldChar w:fldCharType="end"/>
                  </w:r>
                </w:hyperlink>
              </w:p>
              <w:p w14:paraId="5C147B18" w14:textId="77777777" w:rsidR="00CE3055" w:rsidRDefault="00031E7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7" w:history="1">
                  <w:r w:rsidR="00897EC6">
                    <w:rPr>
                      <w:rStyle w:val="af1"/>
                      <w:rFonts w:ascii="微软雅黑" w:hAnsi="微软雅黑"/>
                    </w:rPr>
                    <w:t>3</w:t>
                  </w:r>
                  <w:r w:rsidR="00897EC6">
                    <w:rPr>
                      <w:rFonts w:eastAsiaTheme="minorEastAsia"/>
                    </w:rPr>
                    <w:tab/>
                  </w:r>
                  <w:r w:rsidR="00897EC6">
                    <w:rPr>
                      <w:rStyle w:val="af1"/>
                      <w:rFonts w:ascii="微软雅黑" w:hAnsi="微软雅黑"/>
                    </w:rPr>
                    <w:t>字段说明</w:t>
                  </w:r>
                  <w:r w:rsidR="00897EC6">
                    <w:tab/>
                  </w:r>
                  <w:r w:rsidR="00897EC6">
                    <w:fldChar w:fldCharType="begin"/>
                  </w:r>
                  <w:r w:rsidR="00897EC6">
                    <w:instrText xml:space="preserve"> PAGEREF _Toc43727017 \h </w:instrText>
                  </w:r>
                  <w:r w:rsidR="00897EC6">
                    <w:fldChar w:fldCharType="separate"/>
                  </w:r>
                  <w:r w:rsidR="00897EC6">
                    <w:t>4</w:t>
                  </w:r>
                  <w:r w:rsidR="00897EC6">
                    <w:fldChar w:fldCharType="end"/>
                  </w:r>
                </w:hyperlink>
              </w:p>
              <w:p w14:paraId="18C31E0A" w14:textId="77777777" w:rsidR="00CE3055" w:rsidRDefault="00031E7F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8" w:history="1">
                  <w:r w:rsidR="00897EC6">
                    <w:rPr>
                      <w:rStyle w:val="af1"/>
                      <w:rFonts w:ascii="微软雅黑" w:hAnsi="微软雅黑"/>
                    </w:rPr>
                    <w:t>4</w:t>
                  </w:r>
                  <w:r w:rsidR="00897EC6">
                    <w:rPr>
                      <w:rFonts w:eastAsiaTheme="minorEastAsia"/>
                    </w:rPr>
                    <w:tab/>
                  </w:r>
                  <w:r w:rsidR="00897EC6">
                    <w:rPr>
                      <w:rStyle w:val="af1"/>
                      <w:rFonts w:ascii="微软雅黑" w:hAnsi="微软雅黑"/>
                    </w:rPr>
                    <w:t>界面说明</w:t>
                  </w:r>
                  <w:r w:rsidR="00897EC6">
                    <w:tab/>
                  </w:r>
                  <w:r w:rsidR="00897EC6">
                    <w:fldChar w:fldCharType="begin"/>
                  </w:r>
                  <w:r w:rsidR="00897EC6">
                    <w:instrText xml:space="preserve"> PAGEREF _Toc43727018 \h </w:instrText>
                  </w:r>
                  <w:r w:rsidR="00897EC6">
                    <w:fldChar w:fldCharType="separate"/>
                  </w:r>
                  <w:r w:rsidR="00897EC6">
                    <w:t>4</w:t>
                  </w:r>
                  <w:r w:rsidR="00897EC6">
                    <w:fldChar w:fldCharType="end"/>
                  </w:r>
                </w:hyperlink>
              </w:p>
              <w:p w14:paraId="106422B4" w14:textId="77777777" w:rsidR="00CE3055" w:rsidRDefault="00897EC6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6C94084A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60EE1DE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3FBB32E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A15A1A8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AE7A1D7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3389FF5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E5D2E3B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7C35810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C164B5C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E55D153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D4C533D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4222F31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E793128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A5FBAE1" w14:textId="77777777" w:rsidR="00CE3055" w:rsidRDefault="00CE3055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590FA11" w14:textId="77777777" w:rsidR="00CE3055" w:rsidRDefault="00031E7F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071898A7" w14:textId="77777777" w:rsidR="00CE3055" w:rsidRDefault="00CE3055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55A4FD28" w14:textId="77777777" w:rsidR="00CE3055" w:rsidRDefault="00897EC6">
      <w:pPr>
        <w:pStyle w:val="1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3590D41A" w14:textId="77777777" w:rsidR="00CE3055" w:rsidRDefault="00897EC6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作为游戏商业模式的养成功能之一，角色系统会丰富用户体验，增加培养点，提高用户的付费力度。</w:t>
      </w:r>
    </w:p>
    <w:p w14:paraId="1025CADB" w14:textId="77777777" w:rsidR="00CE3055" w:rsidRDefault="00CE3055">
      <w:pPr>
        <w:rPr>
          <w:rFonts w:ascii="微软雅黑" w:hAnsi="微软雅黑"/>
          <w:sz w:val="18"/>
          <w:szCs w:val="18"/>
        </w:rPr>
      </w:pPr>
    </w:p>
    <w:p w14:paraId="14E3EC22" w14:textId="77777777" w:rsidR="00CE3055" w:rsidRDefault="00897E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06E68D27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游戏角色等级，第一版只需一男一女两个形象（根据微信性别），</w:t>
      </w:r>
    </w:p>
    <w:p w14:paraId="55C1B88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后续或拓展个性形象。在游戏中根据输赢会获得经验值，并提升角色的等级，角色等级会关联到出杆力度上限这个属性。</w:t>
      </w:r>
    </w:p>
    <w:p w14:paraId="03D0149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（游戏角色等级非账号等级，即未来会拓展新的皮肤，用户获得皮肤后需从头养成）</w:t>
      </w:r>
    </w:p>
    <w:p w14:paraId="60B1C123" w14:textId="77777777" w:rsidR="00CE3055" w:rsidRDefault="00897EC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角色获取</w:t>
      </w:r>
    </w:p>
    <w:p w14:paraId="1E4B39FA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性别判定：</w:t>
      </w:r>
    </w:p>
    <w:p w14:paraId="46FBF2A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玩家在进入游戏之后，我方读取玩家的微信信息资料，根据微信的性别发送对应的男女角色。</w:t>
      </w:r>
    </w:p>
    <w:p w14:paraId="4A97D6EA" w14:textId="7A1040B5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若玩家微信未选择性别，则默认为女性形象</w:t>
      </w:r>
      <w:r w:rsidRPr="00EE3EB4">
        <w:rPr>
          <w:rFonts w:hint="eastAsia"/>
          <w:b/>
          <w:bCs/>
          <w:sz w:val="18"/>
          <w:szCs w:val="18"/>
        </w:rPr>
        <w:t>。</w:t>
      </w:r>
      <w:r w:rsidR="00330EF7" w:rsidRPr="00EE3EB4">
        <w:rPr>
          <w:rFonts w:hint="eastAsia"/>
          <w:b/>
          <w:bCs/>
          <w:sz w:val="18"/>
          <w:szCs w:val="18"/>
          <w:highlight w:val="yellow"/>
        </w:rPr>
        <w:t>做</w:t>
      </w:r>
      <w:r w:rsidR="00EE3EB4" w:rsidRPr="00EE3EB4">
        <w:rPr>
          <w:b/>
          <w:bCs/>
          <w:sz w:val="18"/>
          <w:szCs w:val="18"/>
          <w:highlight w:val="yellow"/>
        </w:rPr>
        <w:t>DB</w:t>
      </w:r>
      <w:r w:rsidR="00EE3EB4">
        <w:rPr>
          <w:rFonts w:hint="eastAsia"/>
          <w:b/>
          <w:bCs/>
          <w:sz w:val="18"/>
          <w:szCs w:val="18"/>
          <w:highlight w:val="yellow"/>
        </w:rPr>
        <w:t>（龙骨）</w:t>
      </w:r>
      <w:r w:rsidR="00330EF7" w:rsidRPr="00EE3EB4">
        <w:rPr>
          <w:rFonts w:hint="eastAsia"/>
          <w:b/>
          <w:bCs/>
          <w:sz w:val="18"/>
          <w:szCs w:val="18"/>
          <w:highlight w:val="yellow"/>
        </w:rPr>
        <w:t>动画</w:t>
      </w:r>
    </w:p>
    <w:p w14:paraId="3E1CB356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换装立绘：</w:t>
      </w:r>
    </w:p>
    <w:p w14:paraId="6E18CC65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美术方面可以部分选择角色姿势相同，外观更换的方式，方便批量生产时装皮肤。（待定）</w:t>
      </w:r>
    </w:p>
    <w:p w14:paraId="48663CF2" w14:textId="77777777" w:rsidR="00CE3055" w:rsidRDefault="00897EC6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107C6A0B" wp14:editId="0FFCD734">
            <wp:extent cx="1022350" cy="19862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1D8A9FF" wp14:editId="1FFEA01D">
            <wp:extent cx="949325" cy="1936115"/>
            <wp:effectExtent l="0" t="0" r="317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6513169" wp14:editId="73E13773">
            <wp:extent cx="876300" cy="1925320"/>
            <wp:effectExtent l="0" t="0" r="0" b="177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3CEC4E" w14:textId="77777777" w:rsidR="00CE3055" w:rsidRDefault="00CE3055">
      <w:pPr>
        <w:rPr>
          <w:sz w:val="18"/>
          <w:szCs w:val="18"/>
        </w:rPr>
      </w:pPr>
    </w:p>
    <w:p w14:paraId="5D421E63" w14:textId="77777777" w:rsidR="00CE3055" w:rsidRDefault="00897EC6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角色经验：</w:t>
      </w:r>
    </w:p>
    <w:p w14:paraId="4C94A2B1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新手玩家在游戏中会获得系统赠送的默认角色，该角色等级为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级。</w:t>
      </w:r>
    </w:p>
    <w:p w14:paraId="7D323B43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所有不同皮肤的角色等级独立，初始都为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级，需要单独培养。获取的经验无法共享。</w:t>
      </w:r>
    </w:p>
    <w:p w14:paraId="0B1866D0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默认培养玩家所装备的游戏角色，玩家每次游戏中输赢都会获得经验，而其他角色不会增加经验。</w:t>
      </w:r>
    </w:p>
    <w:p w14:paraId="422CFB93" w14:textId="77777777" w:rsidR="00CE3055" w:rsidRDefault="00897EC6">
      <w:pPr>
        <w:rPr>
          <w:color w:val="0000FF"/>
          <w:sz w:val="18"/>
          <w:szCs w:val="18"/>
        </w:rPr>
      </w:pPr>
      <w:r>
        <w:rPr>
          <w:rFonts w:hint="eastAsia"/>
          <w:sz w:val="18"/>
          <w:szCs w:val="18"/>
        </w:rPr>
        <w:t>不同角色会影响不同属性，力量、加塞、瞄准器等方面。</w:t>
      </w:r>
      <w:r>
        <w:rPr>
          <w:rFonts w:hint="eastAsia"/>
          <w:color w:val="0000FF"/>
          <w:sz w:val="18"/>
          <w:szCs w:val="18"/>
        </w:rPr>
        <w:t>每级数值策划配置</w:t>
      </w:r>
    </w:p>
    <w:p w14:paraId="52BC1137" w14:textId="77777777" w:rsidR="00CE3055" w:rsidRDefault="00897EC6">
      <w:pPr>
        <w:rPr>
          <w:rFonts w:asciiTheme="minorEastAsia" w:eastAsiaTheme="minorEastAsia" w:hAnsiTheme="minorEastAsia" w:cstheme="minor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角色类型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配置表</w:t>
      </w:r>
    </w:p>
    <w:tbl>
      <w:tblPr>
        <w:tblW w:w="8202" w:type="dxa"/>
        <w:tblLayout w:type="fixed"/>
        <w:tblLook w:val="04A0" w:firstRow="1" w:lastRow="0" w:firstColumn="1" w:lastColumn="0" w:noHBand="0" w:noVBand="1"/>
      </w:tblPr>
      <w:tblGrid>
        <w:gridCol w:w="654"/>
        <w:gridCol w:w="1039"/>
        <w:gridCol w:w="355"/>
        <w:gridCol w:w="564"/>
        <w:gridCol w:w="1438"/>
        <w:gridCol w:w="806"/>
        <w:gridCol w:w="587"/>
        <w:gridCol w:w="456"/>
        <w:gridCol w:w="887"/>
        <w:gridCol w:w="1416"/>
      </w:tblGrid>
      <w:tr w:rsidR="00CE3055" w14:paraId="405F5FD1" w14:textId="77777777">
        <w:trPr>
          <w:trHeight w:val="79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D4A84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742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0F72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品级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1731D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9EC31" w14:textId="77777777" w:rsidR="00CE3055" w:rsidRDefault="00897EC6">
            <w:pPr>
              <w:widowControl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购买</w:t>
            </w:r>
          </w:p>
          <w:p w14:paraId="25A6C04F" w14:textId="77777777" w:rsidR="00CE3055" w:rsidRDefault="00897EC6">
            <w:pPr>
              <w:widowControl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类型，价格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6C7F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力度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F6CB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加塞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7521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瞄准器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359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战力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6476F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升级经验</w:t>
            </w:r>
          </w:p>
        </w:tc>
      </w:tr>
      <w:tr w:rsidR="00CE3055" w14:paraId="3B401D29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B9D62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84E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3822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1662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AB1C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0E3C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156D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CA4A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E74F8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F9C8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</w:tr>
      <w:tr w:rsidR="00CE3055" w14:paraId="0874C13C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B8DE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BE5D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D684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772E6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BF70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1C61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D9644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AB785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5D3C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7A32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</w:tr>
      <w:tr w:rsidR="00CE3055" w14:paraId="74316D29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D1F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3FEC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1747B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E63FB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7118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888D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531B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EA07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09BA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EFB9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CE3055" w14:paraId="3F2A9846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BFBF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D3FC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3CF9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DC871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626D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FE575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2AF11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F8DE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22062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313C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</w:tr>
      <w:tr w:rsidR="00CE3055" w14:paraId="3119DE90" w14:textId="77777777">
        <w:trPr>
          <w:trHeight w:val="525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8839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E7E5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台球少女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1954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7CE3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F458" w14:textId="77777777" w:rsidR="00CE3055" w:rsidRDefault="00897EC6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1,30000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B2AE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8777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0BA4B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7B5D3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72CAE" w14:textId="77777777" w:rsidR="00CE3055" w:rsidRDefault="00897EC6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800</w:t>
            </w:r>
          </w:p>
        </w:tc>
      </w:tr>
    </w:tbl>
    <w:p w14:paraId="487BFB80" w14:textId="77777777" w:rsidR="00CE3055" w:rsidRDefault="00CE3055">
      <w:pPr>
        <w:rPr>
          <w:sz w:val="18"/>
          <w:szCs w:val="18"/>
        </w:rPr>
      </w:pPr>
    </w:p>
    <w:p w14:paraId="576C3863" w14:textId="77777777" w:rsidR="00CE3055" w:rsidRDefault="00897EC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购买为货币类型</w:t>
      </w:r>
      <w:r>
        <w:rPr>
          <w:rFonts w:hint="eastAsia"/>
          <w:color w:val="7030A0"/>
          <w:sz w:val="18"/>
          <w:szCs w:val="18"/>
        </w:rPr>
        <w:t>（举例</w:t>
      </w:r>
      <w:r>
        <w:rPr>
          <w:rFonts w:hint="eastAsia"/>
          <w:color w:val="7030A0"/>
          <w:sz w:val="18"/>
          <w:szCs w:val="18"/>
        </w:rPr>
        <w:t xml:space="preserve"> 1</w:t>
      </w:r>
      <w:r>
        <w:rPr>
          <w:rFonts w:hint="eastAsia"/>
          <w:color w:val="7030A0"/>
          <w:sz w:val="18"/>
          <w:szCs w:val="18"/>
        </w:rPr>
        <w:t>代表金币，</w:t>
      </w:r>
      <w:r>
        <w:rPr>
          <w:rFonts w:hint="eastAsia"/>
          <w:color w:val="7030A0"/>
          <w:sz w:val="18"/>
          <w:szCs w:val="18"/>
        </w:rPr>
        <w:t>2</w:t>
      </w:r>
      <w:r>
        <w:rPr>
          <w:rFonts w:hint="eastAsia"/>
          <w:color w:val="7030A0"/>
          <w:sz w:val="18"/>
          <w:szCs w:val="18"/>
        </w:rPr>
        <w:t>代表钻石），</w:t>
      </w:r>
      <w:r>
        <w:rPr>
          <w:rFonts w:hint="eastAsia"/>
          <w:sz w:val="18"/>
          <w:szCs w:val="18"/>
        </w:rPr>
        <w:t>货币数量</w:t>
      </w:r>
    </w:p>
    <w:p w14:paraId="6DBC1477" w14:textId="77777777" w:rsidR="00CE3055" w:rsidRDefault="00897EC6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图鉴：</w:t>
      </w:r>
    </w:p>
    <w:p w14:paraId="636A05A6" w14:textId="77777777" w:rsidR="00CE3055" w:rsidRDefault="00897EC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显示所有角色的图标，点击后弹出角色的相关信息，以及产出渠道的文字描述。（前中期不需要）</w:t>
      </w:r>
    </w:p>
    <w:p w14:paraId="7567AB36" w14:textId="77777777" w:rsidR="00CE3055" w:rsidRDefault="00CE3055">
      <w:pPr>
        <w:jc w:val="left"/>
        <w:rPr>
          <w:sz w:val="18"/>
          <w:szCs w:val="18"/>
        </w:rPr>
      </w:pPr>
    </w:p>
    <w:p w14:paraId="252024C4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角色属性</w:t>
      </w:r>
    </w:p>
    <w:p w14:paraId="5D2F2747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力量</w:t>
      </w:r>
      <w:r>
        <w:rPr>
          <w:rFonts w:hint="eastAsia"/>
          <w:sz w:val="18"/>
          <w:szCs w:val="18"/>
        </w:rPr>
        <w:t>：影响开球、击球力度，力量越高，游戏内可选择的力度值上限越高</w:t>
      </w:r>
    </w:p>
    <w:p w14:paraId="7502B1D8" w14:textId="5E66CE2C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加塞</w:t>
      </w:r>
      <w:r>
        <w:rPr>
          <w:rFonts w:hint="eastAsia"/>
          <w:sz w:val="18"/>
          <w:szCs w:val="18"/>
        </w:rPr>
        <w:t>：请见下图所示，加塞数值越高，白球球体的选择区间越大，不同位置的加塞，影响白球的运动轨迹、以及在击中黄球之后的弹射轨迹。加塞数值越大，对白球的影响效果越大。</w:t>
      </w:r>
      <w:r w:rsidR="00A51922">
        <w:rPr>
          <w:rFonts w:hint="eastAsia"/>
          <w:sz w:val="18"/>
          <w:szCs w:val="18"/>
        </w:rPr>
        <w:t>（加塞属性，从技术上来讲，就是力的转化率，比如</w:t>
      </w:r>
      <w:r w:rsidR="00A51922">
        <w:rPr>
          <w:rFonts w:hint="eastAsia"/>
          <w:sz w:val="18"/>
          <w:szCs w:val="18"/>
        </w:rPr>
        <w:t>1</w:t>
      </w:r>
      <w:r w:rsidR="00A51922">
        <w:rPr>
          <w:sz w:val="18"/>
          <w:szCs w:val="18"/>
        </w:rPr>
        <w:t>00</w:t>
      </w:r>
      <w:r w:rsidR="00A51922">
        <w:rPr>
          <w:rFonts w:hint="eastAsia"/>
          <w:sz w:val="18"/>
          <w:szCs w:val="18"/>
        </w:rPr>
        <w:t>的力，加塞属性越高，转化的作用力就越高）</w:t>
      </w:r>
    </w:p>
    <w:p w14:paraId="036DB09F" w14:textId="77777777" w:rsidR="00CE3055" w:rsidRDefault="00897EC6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22191A5C" wp14:editId="3814FE55">
            <wp:extent cx="1833880" cy="177863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86DE497" wp14:editId="4AE722F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0341FDD" wp14:editId="0AB7307D">
            <wp:extent cx="2952750" cy="18535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1D6EB3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瞄准器</w:t>
      </w:r>
      <w:r>
        <w:rPr>
          <w:rFonts w:hint="eastAsia"/>
          <w:sz w:val="18"/>
          <w:szCs w:val="18"/>
        </w:rPr>
        <w:t>：如图下所示，瞄准器就是击球轨迹的延长线，瞄准器数值加大，线的长度增加。顶级球杆瞄准器的白线很长，对击球方向判断起到很大助力。</w:t>
      </w:r>
    </w:p>
    <w:p w14:paraId="5E2C7F93" w14:textId="77777777" w:rsidR="00CE3055" w:rsidRDefault="00897EC6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30CBDEAA" wp14:editId="1829DC87">
            <wp:extent cx="13716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8FDE66F" wp14:editId="5F7DFD6D">
            <wp:extent cx="2458085" cy="580390"/>
            <wp:effectExtent l="0" t="0" r="184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5808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270D3B" w14:textId="77777777" w:rsidR="00CE3055" w:rsidRDefault="00897EC6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战力</w:t>
      </w:r>
      <w:r>
        <w:rPr>
          <w:rFonts w:hint="eastAsia"/>
          <w:sz w:val="18"/>
          <w:szCs w:val="18"/>
        </w:rPr>
        <w:t>：球杆等级、品级越高，增加的战力越大，战力可用于战力排行等其他方面。</w:t>
      </w:r>
    </w:p>
    <w:p w14:paraId="313380AD" w14:textId="77777777" w:rsidR="00CE3055" w:rsidRDefault="00CE3055">
      <w:pPr>
        <w:rPr>
          <w:sz w:val="18"/>
          <w:szCs w:val="18"/>
        </w:rPr>
      </w:pPr>
    </w:p>
    <w:p w14:paraId="1FDC4A96" w14:textId="77777777" w:rsidR="00CE3055" w:rsidRDefault="00CE3055">
      <w:pPr>
        <w:rPr>
          <w:sz w:val="18"/>
          <w:szCs w:val="18"/>
        </w:rPr>
      </w:pPr>
    </w:p>
    <w:p w14:paraId="612618E2" w14:textId="77777777" w:rsidR="00CE3055" w:rsidRDefault="00CE3055">
      <w:pPr>
        <w:rPr>
          <w:sz w:val="18"/>
          <w:szCs w:val="18"/>
        </w:rPr>
      </w:pPr>
    </w:p>
    <w:p w14:paraId="0D957F61" w14:textId="77777777" w:rsidR="00CE3055" w:rsidRDefault="00897E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t>字段说明</w:t>
      </w:r>
      <w:bookmarkEnd w:id="3"/>
    </w:p>
    <w:p w14:paraId="3B446795" w14:textId="77777777" w:rsidR="00CE3055" w:rsidRDefault="00897EC6">
      <w:r>
        <w:rPr>
          <w:rFonts w:hint="eastAsia"/>
        </w:rPr>
        <w:t>游戏相关</w:t>
      </w:r>
    </w:p>
    <w:p w14:paraId="4A469393" w14:textId="77777777" w:rsidR="00CE3055" w:rsidRDefault="00897EC6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当用户抽取了B级以上角色时，公告信息会有提示‘’XXX玩家抽取到了XXX，恭喜他。‘’</w:t>
      </w:r>
    </w:p>
    <w:p w14:paraId="10983D15" w14:textId="77777777" w:rsidR="00CE3055" w:rsidRDefault="00897EC6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当用户购买了B级以上角色时，公告信息会有提示‘’XXX玩家购入XXX，快来膜拜。‘’</w:t>
      </w:r>
    </w:p>
    <w:p w14:paraId="3B6BF777" w14:textId="77777777" w:rsidR="00CE3055" w:rsidRDefault="00897EC6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szCs w:val="28"/>
        </w:rPr>
        <w:t>当用户的角色升级到10级以上后，公告信息会有提示‘’XXX玩家成功将XXXX升级到10级，实力大增。‘’</w:t>
      </w:r>
    </w:p>
    <w:p w14:paraId="380169D8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2946669A" w14:textId="77777777" w:rsidR="00CE3055" w:rsidRDefault="00897EC6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ascii="微软雅黑" w:hAnsi="微软雅黑" w:hint="eastAsia"/>
          <w:szCs w:val="28"/>
        </w:rPr>
        <w:lastRenderedPageBreak/>
        <w:t>界面说明</w:t>
      </w:r>
      <w:bookmarkEnd w:id="4"/>
    </w:p>
    <w:p w14:paraId="0CDAE157" w14:textId="77777777" w:rsidR="00CE3055" w:rsidRDefault="00897EC6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44036D58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52869F49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119996F4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4C40C38A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6B9A681C" w14:textId="77777777" w:rsidR="00CE3055" w:rsidRDefault="00CE3055">
      <w:pPr>
        <w:rPr>
          <w:rFonts w:ascii="微软雅黑" w:hAnsi="微软雅黑"/>
          <w:color w:val="808080" w:themeColor="background1" w:themeShade="80"/>
          <w:szCs w:val="28"/>
        </w:rPr>
      </w:pPr>
    </w:p>
    <w:p w14:paraId="1D98F85B" w14:textId="77777777" w:rsidR="00CE3055" w:rsidRDefault="00CE3055">
      <w:pPr>
        <w:rPr>
          <w:sz w:val="18"/>
          <w:szCs w:val="18"/>
        </w:rPr>
      </w:pPr>
    </w:p>
    <w:sectPr w:rsidR="00CE3055"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28A02" w14:textId="77777777" w:rsidR="00031E7F" w:rsidRDefault="00031E7F">
      <w:r>
        <w:separator/>
      </w:r>
    </w:p>
  </w:endnote>
  <w:endnote w:type="continuationSeparator" w:id="0">
    <w:p w14:paraId="1F68201E" w14:textId="77777777" w:rsidR="00031E7F" w:rsidRDefault="0003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39221264" w14:textId="77777777" w:rsidR="00CE3055" w:rsidRDefault="00897EC6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B284FD5" w14:textId="77777777" w:rsidR="00CE3055" w:rsidRDefault="00CE3055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9F507" w14:textId="77777777" w:rsidR="00031E7F" w:rsidRDefault="00031E7F">
      <w:r>
        <w:separator/>
      </w:r>
    </w:p>
  </w:footnote>
  <w:footnote w:type="continuationSeparator" w:id="0">
    <w:p w14:paraId="176F5AA2" w14:textId="77777777" w:rsidR="00031E7F" w:rsidRDefault="0003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1E7F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0EF7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97EC6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1922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055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E3EB4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480243F"/>
    <w:rsid w:val="061E0087"/>
    <w:rsid w:val="08B93B72"/>
    <w:rsid w:val="0A3C02F7"/>
    <w:rsid w:val="0BB77E58"/>
    <w:rsid w:val="0BEF1541"/>
    <w:rsid w:val="0C2A7AC6"/>
    <w:rsid w:val="0DCA4EC3"/>
    <w:rsid w:val="159C0847"/>
    <w:rsid w:val="16B266AD"/>
    <w:rsid w:val="188359D4"/>
    <w:rsid w:val="1B43221D"/>
    <w:rsid w:val="1FC0465C"/>
    <w:rsid w:val="20100D6D"/>
    <w:rsid w:val="240C7870"/>
    <w:rsid w:val="24CD1675"/>
    <w:rsid w:val="29244574"/>
    <w:rsid w:val="297670D2"/>
    <w:rsid w:val="2AC15EA0"/>
    <w:rsid w:val="2BCE13D7"/>
    <w:rsid w:val="2C8A612E"/>
    <w:rsid w:val="2EB17AF3"/>
    <w:rsid w:val="2ECD4BF4"/>
    <w:rsid w:val="2FBA7C3E"/>
    <w:rsid w:val="3123097F"/>
    <w:rsid w:val="313119D4"/>
    <w:rsid w:val="35643EA9"/>
    <w:rsid w:val="357C74B1"/>
    <w:rsid w:val="38D812C6"/>
    <w:rsid w:val="39DD0258"/>
    <w:rsid w:val="3C0822E3"/>
    <w:rsid w:val="3C41761E"/>
    <w:rsid w:val="40F1023F"/>
    <w:rsid w:val="41492094"/>
    <w:rsid w:val="44932B2C"/>
    <w:rsid w:val="463B5A9C"/>
    <w:rsid w:val="481373AB"/>
    <w:rsid w:val="482E2268"/>
    <w:rsid w:val="495E2237"/>
    <w:rsid w:val="4E306543"/>
    <w:rsid w:val="4EAD0BEE"/>
    <w:rsid w:val="54F8057A"/>
    <w:rsid w:val="55FD5E5A"/>
    <w:rsid w:val="56274468"/>
    <w:rsid w:val="5719631A"/>
    <w:rsid w:val="57DC37D7"/>
    <w:rsid w:val="59EB6981"/>
    <w:rsid w:val="5AA67348"/>
    <w:rsid w:val="60C245CF"/>
    <w:rsid w:val="610371BD"/>
    <w:rsid w:val="62622E01"/>
    <w:rsid w:val="637E1FF9"/>
    <w:rsid w:val="650E086E"/>
    <w:rsid w:val="696F299A"/>
    <w:rsid w:val="6EB66EB8"/>
    <w:rsid w:val="70C251ED"/>
    <w:rsid w:val="72B84D14"/>
    <w:rsid w:val="72CC1C32"/>
    <w:rsid w:val="760E65D5"/>
    <w:rsid w:val="76CA5E82"/>
    <w:rsid w:val="77C6396E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B883"/>
  <w15:docId w15:val="{AA83B8D3-DA4F-48F5-B9D8-78591509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NUL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283</Words>
  <Characters>1614</Characters>
  <Application>Microsoft Office Word</Application>
  <DocSecurity>0</DocSecurity>
  <Lines>13</Lines>
  <Paragraphs>3</Paragraphs>
  <ScaleCrop>false</ScaleCrop>
  <Company>CG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21</cp:revision>
  <dcterms:created xsi:type="dcterms:W3CDTF">2020-02-12T04:13:00Z</dcterms:created>
  <dcterms:modified xsi:type="dcterms:W3CDTF">2020-06-29T07:49:00Z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