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="宋体"/>
          <w:lang w:val="en-US" w:eastAsia="zh-CN"/>
        </w:rPr>
      </w:pPr>
      <w:r>
        <w:rPr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45"/>
          <w:szCs w:val="45"/>
        </w:rPr>
        <w:t>Android P</w:t>
      </w:r>
      <w:r>
        <w:rPr>
          <w:rFonts w:hint="eastAsia" w:ascii="Segoe UI Symbol" w:hAnsi="Segoe UI Symbol" w:eastAsia="宋体" w:cs="Segoe UI Symbol"/>
          <w:b/>
          <w:i w:val="0"/>
          <w:caps w:val="0"/>
          <w:color w:val="404040"/>
          <w:spacing w:val="0"/>
          <w:sz w:val="45"/>
          <w:szCs w:val="45"/>
          <w:lang w:val="en-US" w:eastAsia="zh-CN"/>
        </w:rPr>
        <w:t xml:space="preserve"> ITS测试流程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C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2019-10-12T10:46:45Z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