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06"/>
        <w:gridCol w:w="7476"/>
      </w:tblGrid>
      <w:tr w:rsidR="0096191F" w14:paraId="00166F3F" w14:textId="77777777" w:rsidTr="00B92D5C">
        <w:trPr>
          <w:trHeight w:val="719"/>
        </w:trPr>
        <w:tc>
          <w:tcPr>
            <w:tcW w:w="9082" w:type="dxa"/>
            <w:gridSpan w:val="2"/>
            <w:tcBorders>
              <w:bottom w:val="nil"/>
            </w:tcBorders>
            <w:shd w:val="clear" w:color="auto" w:fill="2E74B5" w:themeFill="accent1" w:themeFillShade="BF"/>
            <w:vAlign w:val="center"/>
          </w:tcPr>
          <w:p w14:paraId="37CAF499" w14:textId="77777777" w:rsidR="0096191F" w:rsidRDefault="0096191F" w:rsidP="0096191F">
            <w:pPr>
              <w:rPr>
                <w:lang w:eastAsia="zh-CN"/>
              </w:rPr>
            </w:pPr>
            <w:r w:rsidRPr="00132FA8">
              <w:rPr>
                <w:color w:val="FFFFFF" w:themeColor="background1"/>
                <w:sz w:val="32"/>
                <w:szCs w:val="32"/>
              </w:rPr>
              <w:t>LIU JIACHENG</w:t>
            </w:r>
            <w:r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FFFF" w:themeColor="background1"/>
                <w:sz w:val="32"/>
                <w:szCs w:val="32"/>
              </w:rPr>
              <w:t>刘嘉程</w:t>
            </w:r>
            <w:proofErr w:type="spellEnd"/>
          </w:p>
        </w:tc>
      </w:tr>
      <w:tr w:rsidR="0096191F" w14:paraId="286332FB" w14:textId="77777777" w:rsidTr="00B92D5C">
        <w:trPr>
          <w:trHeight w:val="1359"/>
        </w:trPr>
        <w:tc>
          <w:tcPr>
            <w:tcW w:w="1606" w:type="dxa"/>
            <w:tcBorders>
              <w:top w:val="nil"/>
              <w:bottom w:val="single" w:sz="12" w:space="0" w:color="2E74B5" w:themeColor="accent1" w:themeShade="BF"/>
              <w:right w:val="nil"/>
            </w:tcBorders>
          </w:tcPr>
          <w:p w14:paraId="77B6794F" w14:textId="775BFFC6" w:rsidR="0096191F" w:rsidRPr="009C5EC0" w:rsidRDefault="0005293B" w:rsidP="00B92D5C">
            <w:pPr>
              <w:spacing w:before="80" w:after="80" w:line="240" w:lineRule="exact"/>
              <w:rPr>
                <w:rFonts w:asciiTheme="majorHAnsi" w:hAnsiTheme="majorHAnsi"/>
                <w:color w:val="2E74B5" w:themeColor="accent1" w:themeShade="BF"/>
                <w:lang w:eastAsia="zh-CN"/>
              </w:rPr>
            </w:pPr>
            <w:r w:rsidRPr="009C5EC0">
              <w:rPr>
                <w:rFonts w:asciiTheme="majorHAnsi" w:hAnsiTheme="majorHAnsi"/>
                <w:color w:val="2E74B5" w:themeColor="accent1" w:themeShade="BF"/>
                <w:lang w:eastAsia="zh-CN"/>
              </w:rPr>
              <w:t>BASIC INFO</w:t>
            </w:r>
          </w:p>
        </w:tc>
        <w:tc>
          <w:tcPr>
            <w:tcW w:w="7476" w:type="dxa"/>
            <w:tcBorders>
              <w:top w:val="nil"/>
              <w:left w:val="nil"/>
              <w:bottom w:val="single" w:sz="12" w:space="0" w:color="2E74B5" w:themeColor="accent1" w:themeShade="BF"/>
            </w:tcBorders>
          </w:tcPr>
          <w:p w14:paraId="0D3A1178" w14:textId="77777777" w:rsidR="004C6514" w:rsidRDefault="0096191F" w:rsidP="00551F0C">
            <w:pPr>
              <w:spacing w:before="80" w:after="80" w:line="280" w:lineRule="exact"/>
              <w:rPr>
                <w:lang w:eastAsia="zh-CN"/>
              </w:rPr>
            </w:pPr>
            <w:r w:rsidRPr="004C6514">
              <w:rPr>
                <w:b/>
                <w:lang w:eastAsia="zh-CN"/>
              </w:rPr>
              <w:t xml:space="preserve">Address: </w:t>
            </w:r>
            <w:r w:rsidRPr="00B92D5C">
              <w:rPr>
                <w:lang w:eastAsia="zh-CN"/>
              </w:rPr>
              <w:t xml:space="preserve">3-4-401, </w:t>
            </w:r>
            <w:proofErr w:type="spellStart"/>
            <w:r w:rsidRPr="00B92D5C">
              <w:rPr>
                <w:lang w:eastAsia="zh-CN"/>
              </w:rPr>
              <w:t>Qingfenghuajingyuan</w:t>
            </w:r>
            <w:proofErr w:type="spellEnd"/>
            <w:r w:rsidRPr="00B92D5C">
              <w:rPr>
                <w:lang w:eastAsia="zh-CN"/>
              </w:rPr>
              <w:t xml:space="preserve">, 23 </w:t>
            </w:r>
            <w:proofErr w:type="spellStart"/>
            <w:r w:rsidRPr="00B92D5C">
              <w:rPr>
                <w:lang w:eastAsia="zh-CN"/>
              </w:rPr>
              <w:t>Xueqing</w:t>
            </w:r>
            <w:proofErr w:type="spellEnd"/>
            <w:r w:rsidRPr="00B92D5C">
              <w:rPr>
                <w:lang w:eastAsia="zh-CN"/>
              </w:rPr>
              <w:t xml:space="preserve"> Road, </w:t>
            </w:r>
            <w:proofErr w:type="spellStart"/>
            <w:r w:rsidR="004C6514">
              <w:rPr>
                <w:lang w:eastAsia="zh-CN"/>
              </w:rPr>
              <w:t>Haidian</w:t>
            </w:r>
            <w:proofErr w:type="spellEnd"/>
            <w:r w:rsidR="004C6514">
              <w:rPr>
                <w:lang w:eastAsia="zh-CN"/>
              </w:rPr>
              <w:t xml:space="preserve">, </w:t>
            </w:r>
          </w:p>
          <w:p w14:paraId="1CC1BCD7" w14:textId="6748D259" w:rsidR="0096191F" w:rsidRPr="00B92D5C" w:rsidRDefault="004C6514" w:rsidP="00551F0C">
            <w:pPr>
              <w:spacing w:before="80" w:after="80" w:line="280" w:lineRule="exac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Beijing, China </w:t>
            </w:r>
            <w:r w:rsidR="0096191F" w:rsidRPr="00B92D5C">
              <w:rPr>
                <w:lang w:eastAsia="zh-CN"/>
              </w:rPr>
              <w:t>100085</w:t>
            </w:r>
          </w:p>
          <w:p w14:paraId="4F7645E4" w14:textId="77777777" w:rsidR="0096191F" w:rsidRPr="00B92D5C" w:rsidRDefault="0096191F" w:rsidP="00551F0C">
            <w:pPr>
              <w:spacing w:before="80" w:after="80" w:line="280" w:lineRule="exact"/>
              <w:rPr>
                <w:lang w:eastAsia="zh-CN"/>
              </w:rPr>
            </w:pPr>
            <w:r w:rsidRPr="004C6514">
              <w:rPr>
                <w:b/>
                <w:lang w:eastAsia="zh-CN"/>
              </w:rPr>
              <w:t xml:space="preserve">Phone: </w:t>
            </w:r>
            <w:r w:rsidRPr="00B92D5C">
              <w:rPr>
                <w:lang w:eastAsia="zh-CN"/>
              </w:rPr>
              <w:t>(86) 13811243584</w:t>
            </w:r>
          </w:p>
          <w:p w14:paraId="0764281A" w14:textId="77777777" w:rsidR="0096191F" w:rsidRPr="00B92D5C" w:rsidRDefault="0096191F" w:rsidP="00551F0C">
            <w:pPr>
              <w:spacing w:before="80" w:after="80" w:line="280" w:lineRule="exact"/>
              <w:rPr>
                <w:rFonts w:hint="eastAsia"/>
                <w:lang w:eastAsia="zh-CN"/>
              </w:rPr>
            </w:pPr>
            <w:r w:rsidRPr="004C6514">
              <w:rPr>
                <w:b/>
                <w:lang w:eastAsia="zh-CN"/>
              </w:rPr>
              <w:t xml:space="preserve">E-mail: </w:t>
            </w:r>
            <w:r w:rsidRPr="00B92D5C">
              <w:rPr>
                <w:lang w:eastAsia="zh-CN"/>
              </w:rPr>
              <w:t>liujch1998@gmail.com</w:t>
            </w:r>
          </w:p>
        </w:tc>
      </w:tr>
      <w:tr w:rsidR="0096191F" w14:paraId="197B2DCA" w14:textId="77777777" w:rsidTr="00B92D5C">
        <w:trPr>
          <w:trHeight w:val="1347"/>
        </w:trPr>
        <w:tc>
          <w:tcPr>
            <w:tcW w:w="1606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</w:tcPr>
          <w:p w14:paraId="00A7903E" w14:textId="2F4003A4" w:rsidR="0096191F" w:rsidRPr="009C5EC0" w:rsidRDefault="0005293B" w:rsidP="00B92D5C">
            <w:pPr>
              <w:spacing w:before="80" w:after="80" w:line="240" w:lineRule="exact"/>
              <w:rPr>
                <w:rFonts w:asciiTheme="majorHAnsi" w:hAnsiTheme="majorHAnsi"/>
                <w:color w:val="2E74B5" w:themeColor="accent1" w:themeShade="BF"/>
                <w:lang w:eastAsia="zh-CN"/>
              </w:rPr>
            </w:pPr>
            <w:r w:rsidRPr="009C5EC0">
              <w:rPr>
                <w:rFonts w:asciiTheme="majorHAnsi" w:hAnsiTheme="majorHAnsi"/>
                <w:color w:val="2E74B5" w:themeColor="accent1" w:themeShade="BF"/>
                <w:lang w:eastAsia="zh-CN"/>
              </w:rPr>
              <w:t>EDUCATION</w:t>
            </w:r>
          </w:p>
        </w:tc>
        <w:tc>
          <w:tcPr>
            <w:tcW w:w="7476" w:type="dxa"/>
            <w:tcBorders>
              <w:top w:val="single" w:sz="12" w:space="0" w:color="2E74B5" w:themeColor="accent1" w:themeShade="BF"/>
              <w:left w:val="nil"/>
              <w:bottom w:val="single" w:sz="12" w:space="0" w:color="2E74B5" w:themeColor="accent1" w:themeShade="BF"/>
            </w:tcBorders>
          </w:tcPr>
          <w:p w14:paraId="375551D2" w14:textId="77777777" w:rsidR="0096191F" w:rsidRPr="00B92D5C" w:rsidRDefault="0096191F" w:rsidP="00551F0C">
            <w:pPr>
              <w:spacing w:before="80" w:after="80" w:line="280" w:lineRule="exact"/>
              <w:rPr>
                <w:lang w:eastAsia="zh-CN"/>
              </w:rPr>
            </w:pPr>
            <w:r w:rsidRPr="00B92D5C">
              <w:rPr>
                <w:lang w:eastAsia="zh-CN"/>
              </w:rPr>
              <w:t xml:space="preserve">The High School Affiliated to </w:t>
            </w:r>
            <w:proofErr w:type="spellStart"/>
            <w:r w:rsidRPr="00B92D5C">
              <w:rPr>
                <w:lang w:eastAsia="zh-CN"/>
              </w:rPr>
              <w:t>Renmin</w:t>
            </w:r>
            <w:proofErr w:type="spellEnd"/>
            <w:r w:rsidRPr="00B92D5C">
              <w:rPr>
                <w:lang w:eastAsia="zh-CN"/>
              </w:rPr>
              <w:t xml:space="preserve"> University of China (senior high) </w:t>
            </w:r>
          </w:p>
          <w:p w14:paraId="5F30C113" w14:textId="77777777" w:rsidR="0096191F" w:rsidRPr="00B92D5C" w:rsidRDefault="0096191F" w:rsidP="00551F0C">
            <w:pPr>
              <w:spacing w:before="80" w:after="80" w:line="280" w:lineRule="exact"/>
              <w:rPr>
                <w:lang w:eastAsia="zh-CN"/>
              </w:rPr>
            </w:pPr>
            <w:r w:rsidRPr="00B92D5C">
              <w:rPr>
                <w:lang w:eastAsia="zh-CN"/>
              </w:rPr>
              <w:t xml:space="preserve">[09/2013 – 07/2016] </w:t>
            </w:r>
          </w:p>
          <w:p w14:paraId="6C6BEEC2" w14:textId="77777777" w:rsidR="0096191F" w:rsidRPr="00B92D5C" w:rsidRDefault="0096191F" w:rsidP="00551F0C">
            <w:pPr>
              <w:spacing w:before="80" w:after="80" w:line="280" w:lineRule="exact"/>
              <w:rPr>
                <w:lang w:eastAsia="zh-CN"/>
              </w:rPr>
            </w:pPr>
            <w:r w:rsidRPr="00B92D5C">
              <w:rPr>
                <w:lang w:eastAsia="zh-CN"/>
              </w:rPr>
              <w:t xml:space="preserve">The High School Affiliated to </w:t>
            </w:r>
            <w:proofErr w:type="spellStart"/>
            <w:r w:rsidRPr="00B92D5C">
              <w:rPr>
                <w:lang w:eastAsia="zh-CN"/>
              </w:rPr>
              <w:t>Renmin</w:t>
            </w:r>
            <w:proofErr w:type="spellEnd"/>
            <w:r w:rsidRPr="00B92D5C">
              <w:rPr>
                <w:lang w:eastAsia="zh-CN"/>
              </w:rPr>
              <w:t xml:space="preserve"> University of China (junior high) </w:t>
            </w:r>
          </w:p>
          <w:p w14:paraId="03B38829" w14:textId="77777777" w:rsidR="0096191F" w:rsidRPr="00B92D5C" w:rsidRDefault="0096191F" w:rsidP="00551F0C">
            <w:pPr>
              <w:spacing w:before="80" w:after="80" w:line="280" w:lineRule="exact"/>
              <w:rPr>
                <w:lang w:eastAsia="zh-CN"/>
              </w:rPr>
            </w:pPr>
            <w:r w:rsidRPr="00B92D5C">
              <w:rPr>
                <w:lang w:eastAsia="zh-CN"/>
              </w:rPr>
              <w:t xml:space="preserve">[09/2010 – 07/2013] </w:t>
            </w:r>
          </w:p>
        </w:tc>
      </w:tr>
      <w:tr w:rsidR="0096191F" w14:paraId="3C6971BF" w14:textId="77777777" w:rsidTr="00B92D5C">
        <w:trPr>
          <w:trHeight w:val="717"/>
        </w:trPr>
        <w:tc>
          <w:tcPr>
            <w:tcW w:w="1606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</w:tcPr>
          <w:p w14:paraId="25986E42" w14:textId="19A864BC" w:rsidR="0096191F" w:rsidRPr="009C5EC0" w:rsidRDefault="0005293B" w:rsidP="00B92D5C">
            <w:pPr>
              <w:spacing w:before="80" w:after="80" w:line="240" w:lineRule="exact"/>
              <w:rPr>
                <w:rFonts w:asciiTheme="majorHAnsi" w:hAnsiTheme="majorHAnsi"/>
                <w:color w:val="2E74B5" w:themeColor="accent1" w:themeShade="BF"/>
                <w:lang w:eastAsia="zh-CN"/>
              </w:rPr>
            </w:pPr>
            <w:r w:rsidRPr="009C5EC0">
              <w:rPr>
                <w:rFonts w:asciiTheme="majorHAnsi" w:hAnsiTheme="majorHAnsi"/>
                <w:color w:val="2E74B5" w:themeColor="accent1" w:themeShade="BF"/>
                <w:lang w:eastAsia="zh-CN"/>
              </w:rPr>
              <w:t>LANGUAGES</w:t>
            </w:r>
          </w:p>
        </w:tc>
        <w:tc>
          <w:tcPr>
            <w:tcW w:w="7476" w:type="dxa"/>
            <w:tcBorders>
              <w:top w:val="single" w:sz="12" w:space="0" w:color="2E74B5" w:themeColor="accent1" w:themeShade="BF"/>
              <w:left w:val="nil"/>
              <w:bottom w:val="single" w:sz="12" w:space="0" w:color="2E74B5" w:themeColor="accent1" w:themeShade="BF"/>
            </w:tcBorders>
          </w:tcPr>
          <w:p w14:paraId="63CAA594" w14:textId="77777777" w:rsidR="0096191F" w:rsidRPr="00B92D5C" w:rsidRDefault="0096191F" w:rsidP="00551F0C">
            <w:pPr>
              <w:spacing w:before="80" w:after="80" w:line="280" w:lineRule="exact"/>
              <w:rPr>
                <w:lang w:eastAsia="zh-CN"/>
              </w:rPr>
            </w:pPr>
            <w:r w:rsidRPr="004C6514">
              <w:rPr>
                <w:b/>
                <w:lang w:eastAsia="zh-CN"/>
              </w:rPr>
              <w:t xml:space="preserve">Familiar with </w:t>
            </w:r>
            <w:r w:rsidRPr="00B92D5C">
              <w:rPr>
                <w:lang w:eastAsia="zh-CN"/>
              </w:rPr>
              <w:t>C, C++, C#, Objective-C</w:t>
            </w:r>
          </w:p>
          <w:p w14:paraId="703F032B" w14:textId="77777777" w:rsidR="0096191F" w:rsidRPr="00B92D5C" w:rsidRDefault="0096191F" w:rsidP="00551F0C">
            <w:pPr>
              <w:spacing w:before="80" w:after="80" w:line="280" w:lineRule="exact"/>
              <w:rPr>
                <w:rFonts w:hint="eastAsia"/>
                <w:lang w:eastAsia="zh-CN"/>
              </w:rPr>
            </w:pPr>
            <w:r w:rsidRPr="004C6514">
              <w:rPr>
                <w:b/>
                <w:lang w:eastAsia="zh-CN"/>
              </w:rPr>
              <w:t xml:space="preserve">Exposed to </w:t>
            </w:r>
            <w:r w:rsidRPr="00B92D5C">
              <w:rPr>
                <w:lang w:eastAsia="zh-CN"/>
              </w:rPr>
              <w:t xml:space="preserve">Python, Java, LISP, </w:t>
            </w:r>
            <w:proofErr w:type="spellStart"/>
            <w:r w:rsidRPr="00B92D5C">
              <w:rPr>
                <w:lang w:eastAsia="zh-CN"/>
              </w:rPr>
              <w:t>Matlab</w:t>
            </w:r>
            <w:proofErr w:type="spellEnd"/>
            <w:r w:rsidRPr="00B92D5C">
              <w:rPr>
                <w:lang w:eastAsia="zh-CN"/>
              </w:rPr>
              <w:t>, HTML</w:t>
            </w:r>
          </w:p>
        </w:tc>
      </w:tr>
      <w:tr w:rsidR="0096191F" w14:paraId="1780AB2A" w14:textId="77777777" w:rsidTr="00B92D5C">
        <w:trPr>
          <w:trHeight w:val="2156"/>
        </w:trPr>
        <w:tc>
          <w:tcPr>
            <w:tcW w:w="1606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</w:tcPr>
          <w:p w14:paraId="343D803C" w14:textId="1D2524BC" w:rsidR="0096191F" w:rsidRPr="009C5EC0" w:rsidRDefault="0005293B" w:rsidP="00B92D5C">
            <w:pPr>
              <w:spacing w:before="80" w:after="80" w:line="240" w:lineRule="exact"/>
              <w:rPr>
                <w:rFonts w:asciiTheme="majorHAnsi" w:hAnsiTheme="majorHAnsi"/>
                <w:color w:val="2E74B5" w:themeColor="accent1" w:themeShade="BF"/>
                <w:lang w:eastAsia="zh-CN"/>
              </w:rPr>
            </w:pPr>
            <w:r w:rsidRPr="009C5EC0">
              <w:rPr>
                <w:rFonts w:asciiTheme="majorHAnsi" w:hAnsiTheme="majorHAnsi"/>
                <w:color w:val="2E74B5" w:themeColor="accent1" w:themeShade="BF"/>
                <w:lang w:eastAsia="zh-CN"/>
              </w:rPr>
              <w:t>PROJECTS</w:t>
            </w:r>
          </w:p>
        </w:tc>
        <w:tc>
          <w:tcPr>
            <w:tcW w:w="7476" w:type="dxa"/>
            <w:tcBorders>
              <w:top w:val="single" w:sz="12" w:space="0" w:color="2E74B5" w:themeColor="accent1" w:themeShade="BF"/>
              <w:left w:val="nil"/>
              <w:bottom w:val="single" w:sz="12" w:space="0" w:color="2E74B5" w:themeColor="accent1" w:themeShade="BF"/>
            </w:tcBorders>
          </w:tcPr>
          <w:p w14:paraId="0BAD7AB6" w14:textId="37092C93" w:rsidR="003B3010" w:rsidRPr="009C5EC0" w:rsidRDefault="003B3010" w:rsidP="00551F0C">
            <w:pPr>
              <w:spacing w:before="80" w:after="80" w:line="240" w:lineRule="exact"/>
              <w:rPr>
                <w:b/>
                <w:lang w:eastAsia="zh-CN"/>
              </w:rPr>
            </w:pPr>
            <w:r w:rsidRPr="009C5EC0">
              <w:rPr>
                <w:b/>
                <w:lang w:eastAsia="zh-CN"/>
              </w:rPr>
              <w:t>Young Talent Program at Tsinghua University, student researcher</w:t>
            </w:r>
          </w:p>
          <w:p w14:paraId="19496153" w14:textId="74501FC3" w:rsidR="003B3010" w:rsidRPr="00FE3481" w:rsidRDefault="003B3010" w:rsidP="00551F0C">
            <w:pPr>
              <w:spacing w:before="80" w:after="80" w:line="240" w:lineRule="exact"/>
              <w:rPr>
                <w:sz w:val="20"/>
                <w:szCs w:val="20"/>
                <w:lang w:eastAsia="zh-CN"/>
              </w:rPr>
            </w:pPr>
            <w:r w:rsidRPr="00FE3481">
              <w:rPr>
                <w:sz w:val="20"/>
                <w:szCs w:val="20"/>
                <w:lang w:eastAsia="zh-CN"/>
              </w:rPr>
              <w:t xml:space="preserve">Cooperated on researches with Professor Wei Xu, Tsinghua University; explored data mining, found patterns in e-commerce data and improved recommendation algorithms with novel ideas; wrote paper on findings and gave presentation to distinguished scholars. </w:t>
            </w:r>
          </w:p>
          <w:p w14:paraId="2F277263" w14:textId="55A42667" w:rsidR="003B3010" w:rsidRPr="00FE3481" w:rsidRDefault="003B3010" w:rsidP="00551F0C">
            <w:pPr>
              <w:spacing w:before="80" w:after="80" w:line="240" w:lineRule="exact"/>
              <w:rPr>
                <w:sz w:val="20"/>
                <w:szCs w:val="20"/>
                <w:lang w:eastAsia="zh-CN"/>
              </w:rPr>
            </w:pPr>
            <w:r w:rsidRPr="00FE3481">
              <w:rPr>
                <w:sz w:val="20"/>
                <w:szCs w:val="20"/>
                <w:lang w:eastAsia="zh-CN"/>
              </w:rPr>
              <w:t xml:space="preserve">Consulted on and cooperated with Professor Wei Xu on project “An Algorithm of Academic Ability Assessment and Usage in Adaptive Presentation of Homework Exercises”; wrote paper and presented in school science club; won 2nd prize in Best Intercollegiate Research Program. </w:t>
            </w:r>
          </w:p>
          <w:p w14:paraId="175C1383" w14:textId="6EE6B35D" w:rsidR="003B3010" w:rsidRPr="009C5EC0" w:rsidRDefault="003B3010" w:rsidP="00551F0C">
            <w:pPr>
              <w:spacing w:before="80" w:after="80" w:line="240" w:lineRule="exact"/>
              <w:rPr>
                <w:b/>
                <w:lang w:eastAsia="zh-CN"/>
              </w:rPr>
            </w:pPr>
            <w:r w:rsidRPr="009C5EC0">
              <w:rPr>
                <w:b/>
                <w:lang w:eastAsia="zh-CN"/>
              </w:rPr>
              <w:t>Microsoft Imagine Cup Contest, team leader</w:t>
            </w:r>
            <w:r w:rsidRPr="009C5EC0">
              <w:rPr>
                <w:b/>
                <w:lang w:eastAsia="zh-CN"/>
              </w:rPr>
              <w:tab/>
            </w:r>
          </w:p>
          <w:p w14:paraId="4265505F" w14:textId="7E0A49AB" w:rsidR="003B3010" w:rsidRPr="00FE3481" w:rsidRDefault="003B3010" w:rsidP="00551F0C">
            <w:pPr>
              <w:spacing w:before="80" w:after="80" w:line="240" w:lineRule="exact"/>
              <w:rPr>
                <w:sz w:val="20"/>
                <w:szCs w:val="20"/>
                <w:lang w:eastAsia="zh-CN"/>
              </w:rPr>
            </w:pPr>
            <w:r w:rsidRPr="00FE3481">
              <w:rPr>
                <w:sz w:val="20"/>
                <w:szCs w:val="20"/>
                <w:lang w:eastAsia="zh-CN"/>
              </w:rPr>
              <w:t>Established and led “</w:t>
            </w:r>
            <w:proofErr w:type="spellStart"/>
            <w:r w:rsidRPr="00FE3481">
              <w:rPr>
                <w:sz w:val="20"/>
                <w:szCs w:val="20"/>
                <w:lang w:eastAsia="zh-CN"/>
              </w:rPr>
              <w:t>Owimo</w:t>
            </w:r>
            <w:proofErr w:type="spellEnd"/>
            <w:r w:rsidRPr="00FE3481">
              <w:rPr>
                <w:sz w:val="20"/>
                <w:szCs w:val="20"/>
                <w:lang w:eastAsia="zh-CN"/>
              </w:rPr>
              <w:t>” software studio and designed an evolutionary 3D Parkour game “</w:t>
            </w:r>
            <w:proofErr w:type="spellStart"/>
            <w:r w:rsidRPr="00FE3481">
              <w:rPr>
                <w:sz w:val="20"/>
                <w:szCs w:val="20"/>
                <w:lang w:eastAsia="zh-CN"/>
              </w:rPr>
              <w:t>Celltrix</w:t>
            </w:r>
            <w:proofErr w:type="spellEnd"/>
            <w:r w:rsidRPr="00FE3481">
              <w:rPr>
                <w:sz w:val="20"/>
                <w:szCs w:val="20"/>
                <w:lang w:eastAsia="zh-CN"/>
              </w:rPr>
              <w:t>”; extended to a brand new dimension for traditional Parkour Game; won "Most Promising Group" in the Microsoft Imagine Cup Game D</w:t>
            </w:r>
            <w:r w:rsidR="009C5EC0" w:rsidRPr="00FE3481">
              <w:rPr>
                <w:sz w:val="20"/>
                <w:szCs w:val="20"/>
                <w:lang w:eastAsia="zh-CN"/>
              </w:rPr>
              <w:t>esign Contest</w:t>
            </w:r>
            <w:r w:rsidRPr="00FE3481">
              <w:rPr>
                <w:sz w:val="20"/>
                <w:szCs w:val="20"/>
                <w:lang w:eastAsia="zh-CN"/>
              </w:rPr>
              <w:t xml:space="preserve">. </w:t>
            </w:r>
          </w:p>
          <w:p w14:paraId="43C926CD" w14:textId="52B87812" w:rsidR="003B3010" w:rsidRPr="009C5EC0" w:rsidRDefault="003B3010" w:rsidP="00551F0C">
            <w:pPr>
              <w:spacing w:before="80" w:after="80" w:line="240" w:lineRule="exact"/>
              <w:rPr>
                <w:b/>
                <w:lang w:eastAsia="zh-CN"/>
              </w:rPr>
            </w:pPr>
            <w:r w:rsidRPr="009C5EC0">
              <w:rPr>
                <w:b/>
                <w:lang w:eastAsia="zh-CN"/>
              </w:rPr>
              <w:t>Lightning Protection Risk Assessment, designer and programmer</w:t>
            </w:r>
          </w:p>
          <w:p w14:paraId="16E25B98" w14:textId="1A7471F5" w:rsidR="003B3010" w:rsidRPr="00FE3481" w:rsidRDefault="003B3010" w:rsidP="00551F0C">
            <w:pPr>
              <w:spacing w:before="80" w:after="80" w:line="240" w:lineRule="exact"/>
              <w:rPr>
                <w:sz w:val="20"/>
                <w:szCs w:val="20"/>
                <w:lang w:eastAsia="zh-CN"/>
              </w:rPr>
            </w:pPr>
            <w:r w:rsidRPr="00FE3481">
              <w:rPr>
                <w:sz w:val="20"/>
                <w:szCs w:val="20"/>
                <w:lang w:eastAsia="zh-CN"/>
              </w:rPr>
              <w:t xml:space="preserve">Constructed an algorithm on assessing the necessity of lightning protection measures on structures given the formulas from my father's work, implemented with Objective-C, put on sale on App Store and gained number </w:t>
            </w:r>
            <w:r w:rsidR="004C6514" w:rsidRPr="00FE3481">
              <w:rPr>
                <w:sz w:val="20"/>
                <w:szCs w:val="20"/>
                <w:lang w:eastAsia="zh-CN"/>
              </w:rPr>
              <w:t xml:space="preserve">of downloads. </w:t>
            </w:r>
          </w:p>
          <w:p w14:paraId="403656B2" w14:textId="13B73844" w:rsidR="00FE3481" w:rsidRPr="00FE3481" w:rsidRDefault="00FE3481" w:rsidP="00551F0C">
            <w:pPr>
              <w:spacing w:before="80" w:after="80" w:line="240" w:lineRule="exact"/>
              <w:rPr>
                <w:b/>
                <w:lang w:eastAsia="zh-CN"/>
              </w:rPr>
            </w:pPr>
            <w:r w:rsidRPr="00FE3481">
              <w:rPr>
                <w:b/>
                <w:lang w:eastAsia="zh-CN"/>
              </w:rPr>
              <w:t xml:space="preserve">CAS </w:t>
            </w:r>
            <w:r w:rsidR="00332560">
              <w:rPr>
                <w:b/>
                <w:lang w:eastAsia="zh-CN"/>
              </w:rPr>
              <w:t xml:space="preserve">Institute of </w:t>
            </w:r>
            <w:r w:rsidRPr="00FE3481">
              <w:rPr>
                <w:b/>
                <w:lang w:eastAsia="zh-CN"/>
              </w:rPr>
              <w:t>Computing Tech</w:t>
            </w:r>
            <w:r w:rsidR="00332560">
              <w:rPr>
                <w:b/>
                <w:lang w:eastAsia="zh-CN"/>
              </w:rPr>
              <w:t>nology, student intern researcher</w:t>
            </w:r>
          </w:p>
          <w:p w14:paraId="318C2404" w14:textId="3BDC6D50" w:rsidR="00FE3481" w:rsidRPr="00FE3481" w:rsidRDefault="00FE3481" w:rsidP="00551F0C">
            <w:pPr>
              <w:spacing w:before="80" w:after="80" w:line="240" w:lineRule="exact"/>
              <w:rPr>
                <w:sz w:val="20"/>
                <w:szCs w:val="20"/>
                <w:lang w:eastAsia="zh-CN"/>
              </w:rPr>
            </w:pPr>
            <w:r w:rsidRPr="00FE3481">
              <w:rPr>
                <w:sz w:val="20"/>
                <w:szCs w:val="20"/>
                <w:lang w:eastAsia="zh-CN"/>
              </w:rPr>
              <w:t xml:space="preserve">Explored in the field of visual target localization and tracking; researched and applied the algorithm, and shared findings in presentation. </w:t>
            </w:r>
          </w:p>
          <w:p w14:paraId="334F0352" w14:textId="7B2C88A5" w:rsidR="0096191F" w:rsidRPr="00FE3481" w:rsidRDefault="00F968ED" w:rsidP="00551F0C">
            <w:pPr>
              <w:spacing w:before="80" w:after="80" w:line="240" w:lineRule="exact"/>
              <w:rPr>
                <w:b/>
                <w:lang w:eastAsia="zh-CN"/>
              </w:rPr>
            </w:pPr>
            <w:r w:rsidRPr="00FE3481">
              <w:rPr>
                <w:b/>
                <w:lang w:eastAsia="zh-CN"/>
              </w:rPr>
              <w:t>Stanford FSI, student intern researcher</w:t>
            </w:r>
          </w:p>
          <w:p w14:paraId="366D3B17" w14:textId="5E6E155C" w:rsidR="00FE3481" w:rsidRPr="00FE3481" w:rsidRDefault="00FE3481" w:rsidP="00551F0C">
            <w:pPr>
              <w:spacing w:before="80" w:after="80" w:line="240" w:lineRule="exact"/>
              <w:rPr>
                <w:sz w:val="20"/>
                <w:szCs w:val="20"/>
                <w:lang w:eastAsia="zh-CN"/>
              </w:rPr>
            </w:pPr>
            <w:r w:rsidRPr="00FE3481">
              <w:rPr>
                <w:sz w:val="20"/>
                <w:szCs w:val="20"/>
                <w:lang w:eastAsia="zh-CN"/>
              </w:rPr>
              <w:t xml:space="preserve">Collaborated with REAP program on examining effect of online learning on rural students; made navigation webpages and ameliorated learning software. </w:t>
            </w:r>
          </w:p>
        </w:tc>
      </w:tr>
      <w:tr w:rsidR="0096191F" w14:paraId="18AC9623" w14:textId="77777777" w:rsidTr="00B92D5C">
        <w:trPr>
          <w:trHeight w:val="2688"/>
        </w:trPr>
        <w:tc>
          <w:tcPr>
            <w:tcW w:w="1606" w:type="dxa"/>
            <w:tcBorders>
              <w:top w:val="single" w:sz="12" w:space="0" w:color="2E74B5" w:themeColor="accent1" w:themeShade="BF"/>
              <w:bottom w:val="nil"/>
              <w:right w:val="nil"/>
            </w:tcBorders>
          </w:tcPr>
          <w:p w14:paraId="3E331A83" w14:textId="346A7E23" w:rsidR="0096191F" w:rsidRPr="009C5EC0" w:rsidRDefault="0005293B" w:rsidP="00B92D5C">
            <w:pPr>
              <w:spacing w:before="80" w:after="80" w:line="240" w:lineRule="exact"/>
              <w:rPr>
                <w:rFonts w:asciiTheme="majorHAnsi" w:hAnsiTheme="majorHAnsi"/>
                <w:color w:val="2E74B5" w:themeColor="accent1" w:themeShade="BF"/>
                <w:lang w:eastAsia="zh-CN"/>
              </w:rPr>
            </w:pPr>
            <w:r w:rsidRPr="009C5EC0">
              <w:rPr>
                <w:rFonts w:asciiTheme="majorHAnsi" w:hAnsiTheme="majorHAnsi"/>
                <w:color w:val="2E74B5" w:themeColor="accent1" w:themeShade="BF"/>
                <w:lang w:eastAsia="zh-CN"/>
              </w:rPr>
              <w:t>AWARDS</w:t>
            </w:r>
          </w:p>
        </w:tc>
        <w:tc>
          <w:tcPr>
            <w:tcW w:w="7476" w:type="dxa"/>
            <w:tcBorders>
              <w:top w:val="single" w:sz="12" w:space="0" w:color="2E74B5" w:themeColor="accent1" w:themeShade="BF"/>
              <w:left w:val="nil"/>
              <w:bottom w:val="nil"/>
            </w:tcBorders>
          </w:tcPr>
          <w:p w14:paraId="498CEC88" w14:textId="77777777" w:rsidR="0096191F" w:rsidRPr="00B92D5C" w:rsidRDefault="0096191F" w:rsidP="00551F0C">
            <w:pPr>
              <w:spacing w:before="80" w:after="80" w:line="280" w:lineRule="exact"/>
              <w:rPr>
                <w:lang w:eastAsia="zh-CN"/>
              </w:rPr>
            </w:pPr>
            <w:r w:rsidRPr="00B92D5C">
              <w:rPr>
                <w:lang w:eastAsia="zh-CN"/>
              </w:rPr>
              <w:t>In National Olympiad in Informatics (NOI 2014): Silver medal</w:t>
            </w:r>
          </w:p>
          <w:p w14:paraId="408A378E" w14:textId="6FBA88EE" w:rsidR="0096191F" w:rsidRPr="00B92D5C" w:rsidRDefault="0096191F" w:rsidP="00551F0C">
            <w:pPr>
              <w:spacing w:before="80" w:after="80" w:line="280" w:lineRule="exact"/>
              <w:rPr>
                <w:lang w:eastAsia="zh-CN"/>
              </w:rPr>
            </w:pPr>
            <w:r w:rsidRPr="00B92D5C">
              <w:rPr>
                <w:lang w:eastAsia="zh-CN"/>
              </w:rPr>
              <w:t>In National Olympiad in Informatics in Provinces for 3 consecutive years (NOIP 2012-2014): First Prize</w:t>
            </w:r>
          </w:p>
          <w:p w14:paraId="11820C52" w14:textId="77777777" w:rsidR="0096191F" w:rsidRPr="00B92D5C" w:rsidRDefault="0096191F" w:rsidP="00551F0C">
            <w:pPr>
              <w:spacing w:before="80" w:after="80" w:line="280" w:lineRule="exact"/>
              <w:rPr>
                <w:lang w:eastAsia="zh-CN"/>
              </w:rPr>
            </w:pPr>
            <w:r w:rsidRPr="00B92D5C">
              <w:rPr>
                <w:lang w:eastAsia="zh-CN"/>
              </w:rPr>
              <w:t>In Harvard-MIT Math Tournament (HMMT 2015 Feb): team rank 3 in Sweepstakes, rank 3 in Team Test, and rank 6 in Guts Round</w:t>
            </w:r>
          </w:p>
          <w:p w14:paraId="5D2968F6" w14:textId="567BF55E" w:rsidR="0096191F" w:rsidRPr="00B92D5C" w:rsidRDefault="0096191F" w:rsidP="00551F0C">
            <w:pPr>
              <w:spacing w:before="80" w:after="80" w:line="280" w:lineRule="exact"/>
              <w:rPr>
                <w:lang w:eastAsia="zh-CN"/>
              </w:rPr>
            </w:pPr>
            <w:r w:rsidRPr="00B92D5C">
              <w:rPr>
                <w:lang w:eastAsia="zh-CN"/>
              </w:rPr>
              <w:t>In Stanford Math Tournament in China (SMT-China 2014): Gold Medal in Overall Team Award, Gold Medal in Power Round, Gold Medal in Team Test, and individual Top Ten in Algebra, Geometry and Advanced Topic</w:t>
            </w:r>
          </w:p>
        </w:tc>
      </w:tr>
    </w:tbl>
    <w:p w14:paraId="2FB0C753" w14:textId="77777777" w:rsidR="00132FA8" w:rsidRPr="00132FA8" w:rsidRDefault="00132FA8">
      <w:pPr>
        <w:rPr>
          <w:lang w:eastAsia="zh-CN"/>
        </w:rPr>
      </w:pPr>
      <w:bookmarkStart w:id="0" w:name="_GoBack"/>
      <w:bookmarkEnd w:id="0"/>
    </w:p>
    <w:sectPr w:rsidR="00132FA8" w:rsidRPr="00132FA8" w:rsidSect="0096191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A8"/>
    <w:rsid w:val="0005293B"/>
    <w:rsid w:val="00132FA8"/>
    <w:rsid w:val="00332560"/>
    <w:rsid w:val="003B3010"/>
    <w:rsid w:val="00433772"/>
    <w:rsid w:val="004C6514"/>
    <w:rsid w:val="00551F0C"/>
    <w:rsid w:val="006E5770"/>
    <w:rsid w:val="00775E67"/>
    <w:rsid w:val="0096191F"/>
    <w:rsid w:val="009C5EC0"/>
    <w:rsid w:val="00AD490D"/>
    <w:rsid w:val="00B92D5C"/>
    <w:rsid w:val="00C02E55"/>
    <w:rsid w:val="00F87666"/>
    <w:rsid w:val="00F968ED"/>
    <w:rsid w:val="00FE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94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381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Liu</dc:creator>
  <cp:keywords/>
  <dc:description/>
  <cp:lastModifiedBy>Jiacheng Liu</cp:lastModifiedBy>
  <cp:revision>9</cp:revision>
  <dcterms:created xsi:type="dcterms:W3CDTF">2016-05-30T13:12:00Z</dcterms:created>
  <dcterms:modified xsi:type="dcterms:W3CDTF">2016-05-30T14:52:00Z</dcterms:modified>
</cp:coreProperties>
</file>