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Heading1"/>
        <w:jc w:val="center"/>
        <w:spacing w:before="0" w:after="220" w:line="320" w:lineRule="auto"/>
        <w:keepNext/>
      </w:pPr>
      <w:r>
        <w:rPr>
          <w:b/>
          <w:bCs/>
          <w:rFonts w:ascii="Calibri" w:hAnsi="Calibri" w:eastAsia="Microsoft YaHei UI" w:cs="Calibri"/>
          <w:sz w:val="48"/>
          <w:szCs w:val="48"/>
          <w:color w:val="7A241A"/>
        </w:rPr>
        <w:t>陶香居私房菜 · 服务合同</w:t>
      </w:r>
    </w:p>
    <w:p>
      <w:pPr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合同编号：XG-2026-0601</w:t>
      </w:r>
    </w:p>
    <w:p>
      <w:pPr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签署日期：2026年____月____日</w:t>
      </w:r>
    </w:p>
    <w:p>
      <w:pPr>
        <w:spacing w:before="0" w:after="90" w:line="340" w:lineRule="auto"/>
      </w:pPr>
      <w:r>
        <w:rPr>
          <w:color w:val="222222"/>
          <w:sz w:val="22"/>
          <w:rFonts w:ascii="Calibri" w:hAnsi="Calibri" w:eastAsia="Microsoft YaHei" w:cs="Calibri"/>
          <w:szCs w:val="22"/>
        </w:rPr>
        <w:t>——————————————————————————————</w:t>
      </w:r>
    </w:p>
    <w:p>
      <w:pPr>
        <w:pStyle w:val="Heading2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甲方（服务方）：昕冠科技</w:t>
      </w:r>
    </w:p>
    <w:p>
      <w:pPr>
        <w:pStyle w:val="Heading2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乙方（客户方）：陶香居私房菜</w:t>
      </w:r>
    </w:p>
    <w:p>
      <w:pPr>
        <w:spacing w:before="0" w:after="90" w:line="340" w:lineRule="auto"/>
      </w:pPr>
      <w:r>
        <w:rPr>
          <w:color w:val="222222"/>
          <w:sz w:val="22"/>
          <w:rFonts w:ascii="Calibri" w:hAnsi="Calibri" w:eastAsia="Microsoft YaHei" w:cs="Calibri"/>
          <w:szCs w:val="22"/>
        </w:rPr>
        <w:t>——————————————————————————————</w:t>
      </w:r>
    </w:p>
    <w:p>
      <w:pPr>
        <w:pStyle w:val="Heading2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一、服务内容</w:t>
      </w:r>
    </w:p>
    <w:p>
      <w:pPr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甲方为乙方提供以下服务：</w:t>
      </w:r>
    </w:p>
    <w:p>
      <w:pPr>
        <w:pStyle w:val="Heading3"/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1. 抖音获客服务</w:t>
      </w:r>
    </w:p>
    <w:tbl>
      <w:tblPr>
        <w:tblStyle w:val="TableGrid"/>
        <w:tblW w:w="5000" w:type="pct"/>
        <w:jc w:val="center"/>
        <w:tblBorders>
          <w:top w:val="single" w:sz="8" w:space="0" w:color="BFA18F"/>
          <w:left w:val="single" w:sz="6" w:space="0" w:color="D8C7BD"/>
          <w:bottom w:val="single" w:sz="8" w:space="0" w:color="BFA18F"/>
          <w:right w:val="single" w:sz="6" w:space="0" w:color="D8C7BD"/>
          <w:insideH w:val="single" w:sz="4" w:space="0" w:color="E5D8D0"/>
          <w:insideV w:val="single" w:sz="4" w:space="0" w:color="E5D8D0"/>
        </w:tblBorders>
        <w:tblCellMar>
          <w:top w:w="110" w:type="dxa"/>
          <w:left w:w="140" w:type="dxa"/>
          <w:bottom w:w="110" w:type="dxa"/>
          <w:right w:w="140" w:type="dxa"/>
        </w:tblCellMar>
        <w:tblLook w:val="04A0" w:firstRow="1" w:lastRow="0" w:firstColumn="0" w:lastColumn="0" w:noHBand="0" w:noVBand="1"/>
      </w:tblPr>
      <w:tblGrid>
        <w:gridCol w:w="4317"/>
        <w:gridCol w:w="4317"/>
      </w:tblGrid>
      <w:tr>
        <w:trPr>
          <w:tblHeader/>
          <w:trHeight w:val="430" w:hRule="atLeast"/>
        </w:trPr>
        <w:tc>
          <w:tcPr>
            <w:tcW w:type="dxa" w:w="2268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服务模块</w:t>
            </w:r>
          </w:p>
        </w:tc>
        <w:tc>
          <w:tcPr>
            <w:tcW w:type="dxa" w:w="5669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说明</w:t>
            </w:r>
          </w:p>
        </w:tc>
      </w:tr>
      <w:tr>
        <w:trPr>
          <w:trHeight w:val="390" w:hRule="atLeast"/>
        </w:trPr>
        <w:tc>
          <w:tcPr>
            <w:tcW w:type="dxa" w:w="2268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视频获客</w:t>
            </w:r>
          </w:p>
        </w:tc>
        <w:tc>
          <w:tcPr>
            <w:tcW w:type="dxa" w:w="5669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日更视频制作 + 平台发布</w:t>
            </w:r>
          </w:p>
        </w:tc>
      </w:tr>
      <w:tr>
        <w:trPr>
          <w:trHeight w:val="390" w:hRule="atLeast"/>
        </w:trPr>
        <w:tc>
          <w:tcPr>
            <w:tcW w:type="dxa" w:w="2268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广告投流</w:t>
            </w:r>
          </w:p>
        </w:tc>
        <w:tc>
          <w:tcPr>
            <w:tcW w:type="dxa" w:w="5669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广告计划搭建 + 盯盘实时优化</w:t>
            </w:r>
          </w:p>
        </w:tc>
      </w:tr>
      <w:tr>
        <w:trPr>
          <w:trHeight w:val="390" w:hRule="atLeast"/>
        </w:trPr>
        <w:tc>
          <w:tcPr>
            <w:tcW w:type="dxa" w:w="2268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SEO 搜索</w:t>
            </w:r>
          </w:p>
        </w:tc>
        <w:tc>
          <w:tcPr>
            <w:tcW w:type="dxa" w:w="5669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抖音搜索引擎排名优化</w:t>
            </w:r>
          </w:p>
        </w:tc>
      </w:tr>
      <w:tr>
        <w:trPr>
          <w:trHeight w:val="390" w:hRule="atLeast"/>
        </w:trPr>
        <w:tc>
          <w:tcPr>
            <w:tcW w:type="dxa" w:w="2268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GEO 推荐</w:t>
            </w:r>
          </w:p>
        </w:tc>
        <w:tc>
          <w:tcPr>
            <w:tcW w:type="dxa" w:w="5669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豆包 / DeepSeek / Kimi 等 AI 搜索推荐覆盖</w:t>
            </w:r>
          </w:p>
        </w:tc>
      </w:tr>
      <w:tr>
        <w:trPr>
          <w:trHeight w:val="390" w:hRule="atLeast"/>
        </w:trPr>
        <w:tc>
          <w:tcPr>
            <w:tcW w:type="dxa" w:w="2268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来客后台维护</w:t>
            </w:r>
          </w:p>
        </w:tc>
        <w:tc>
          <w:tcPr>
            <w:tcW w:type="dxa" w:w="5669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抖音来客商家后台日常运营维护</w:t>
            </w:r>
          </w:p>
        </w:tc>
      </w:tr>
    </w:tbl>
    <w:p/>
    <w:p>
      <w:pPr>
        <w:pStyle w:val="Heading3"/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2. 首期团购达人服务（本合同期内）</w:t>
      </w:r>
    </w:p>
    <w:tbl>
      <w:tblPr>
        <w:tblStyle w:val="TableGrid"/>
        <w:tblW w:w="5000" w:type="pct"/>
        <w:jc w:val="center"/>
        <w:tblBorders>
          <w:top w:val="single" w:sz="8" w:space="0" w:color="BFA18F"/>
          <w:left w:val="single" w:sz="6" w:space="0" w:color="D8C7BD"/>
          <w:bottom w:val="single" w:sz="8" w:space="0" w:color="BFA18F"/>
          <w:right w:val="single" w:sz="6" w:space="0" w:color="D8C7BD"/>
          <w:insideH w:val="single" w:sz="4" w:space="0" w:color="E5D8D0"/>
          <w:insideV w:val="single" w:sz="4" w:space="0" w:color="E5D8D0"/>
        </w:tblBorders>
        <w:tblCellMar>
          <w:top w:w="110" w:type="dxa"/>
          <w:left w:w="140" w:type="dxa"/>
          <w:bottom w:w="110" w:type="dxa"/>
          <w:right w:w="140" w:type="dxa"/>
        </w:tblCellMar>
        <w:tblLook w:val="04A0" w:firstRow="1" w:lastRow="0" w:firstColumn="0" w:lastColumn="0" w:noHBand="0" w:noVBand="1"/>
      </w:tblPr>
      <w:tblGrid>
        <w:gridCol w:w="2878"/>
        <w:gridCol w:w="2878"/>
        <w:gridCol w:w="2878"/>
      </w:tblGrid>
      <w:tr>
        <w:trPr>
          <w:tblHeader/>
          <w:trHeight w:val="430" w:hRule="atLeast"/>
        </w:trPr>
        <w:tc>
          <w:tcPr>
            <w:tcW w:type="dxa" w:w="1984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服务项</w:t>
            </w:r>
          </w:p>
        </w:tc>
        <w:tc>
          <w:tcPr>
            <w:tcW w:type="dxa" w:w="1417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数量</w:t>
            </w:r>
          </w:p>
        </w:tc>
        <w:tc>
          <w:tcPr>
            <w:tcW w:type="dxa" w:w="4535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说明</w:t>
            </w:r>
          </w:p>
        </w:tc>
      </w:tr>
      <w:tr>
        <w:trPr>
          <w:trHeight w:val="390" w:hRule="atLeast"/>
        </w:trPr>
        <w:tc>
          <w:tcPr>
            <w:tcW w:type="dxa" w:w="1984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达人探店</w:t>
            </w:r>
          </w:p>
        </w:tc>
        <w:tc>
          <w:tcPr>
            <w:tcW w:type="dxa" w:w="1417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8 名</w:t>
            </w:r>
          </w:p>
        </w:tc>
        <w:tc>
          <w:tcPr>
            <w:tcW w:type="dxa" w:w="4535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本地美食 / 生活达人到店拍摄 + 发布</w:t>
            </w:r>
          </w:p>
        </w:tc>
      </w:tr>
      <w:tr>
        <w:trPr>
          <w:trHeight w:val="390" w:hRule="atLeast"/>
        </w:trPr>
        <w:tc>
          <w:tcPr>
            <w:tcW w:type="dxa" w:w="1984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矩阵种草</w:t>
            </w:r>
          </w:p>
        </w:tc>
        <w:tc>
          <w:tcPr>
            <w:tcW w:type="dxa" w:w="1417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18 个视频</w:t>
            </w:r>
          </w:p>
        </w:tc>
        <w:tc>
          <w:tcPr>
            <w:tcW w:type="dxa" w:w="4535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多账号矩阵内容分发，覆盖同城流量</w:t>
            </w:r>
          </w:p>
        </w:tc>
      </w:tr>
      <w:tr>
        <w:trPr>
          <w:trHeight w:val="390" w:hRule="atLeast"/>
        </w:trPr>
        <w:tc>
          <w:tcPr>
            <w:tcW w:type="dxa" w:w="1984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视频素材包</w:t>
            </w:r>
          </w:p>
        </w:tc>
        <w:tc>
          <w:tcPr>
            <w:tcW w:type="dxa" w:w="1417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100–200 条</w:t>
            </w:r>
          </w:p>
        </w:tc>
        <w:tc>
          <w:tcPr>
            <w:tcW w:type="dxa" w:w="4535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门店环境 + 菜品 + 后厨全套专业拍摄素材</w:t>
            </w:r>
          </w:p>
        </w:tc>
      </w:tr>
      <w:tr>
        <w:trPr>
          <w:trHeight w:val="390" w:hRule="atLeast"/>
        </w:trPr>
        <w:tc>
          <w:tcPr>
            <w:tcW w:type="dxa" w:w="1984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定期拍摄新品</w:t>
            </w:r>
          </w:p>
        </w:tc>
        <w:tc>
          <w:tcPr>
            <w:tcW w:type="dxa" w:w="1417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按需</w:t>
            </w:r>
          </w:p>
        </w:tc>
        <w:tc>
          <w:tcPr>
            <w:tcW w:type="dxa" w:w="4535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合同期内新菜品定期上门拍摄</w:t>
            </w:r>
          </w:p>
        </w:tc>
      </w:tr>
    </w:tbl>
    <w:p/>
    <w:p>
      <w:pPr>
        <w:spacing w:before="0" w:after="90" w:line="340" w:lineRule="auto"/>
      </w:pPr>
      <w:r>
        <w:rPr>
          <w:color w:val="222222"/>
          <w:sz w:val="22"/>
          <w:rFonts w:ascii="Calibri" w:hAnsi="Calibri" w:eastAsia="Microsoft YaHei" w:cs="Calibri"/>
          <w:szCs w:val="22"/>
        </w:rPr>
        <w:t>——————————————————————————————</w:t>
      </w:r>
    </w:p>
    <w:p>
      <w:pPr>
        <w:pStyle w:val="Heading2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二、费用与支付</w:t>
      </w:r>
    </w:p>
    <w:p>
      <w:pPr>
        <w:pStyle w:val="Heading3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费用明细</w:t>
      </w:r>
    </w:p>
    <w:tbl>
      <w:tblPr>
        <w:tblStyle w:val="TableGrid"/>
        <w:tblW w:w="5000" w:type="pct"/>
        <w:jc w:val="center"/>
        <w:tblBorders>
          <w:top w:val="single" w:sz="8" w:space="0" w:color="BFA18F"/>
          <w:left w:val="single" w:sz="6" w:space="0" w:color="D8C7BD"/>
          <w:bottom w:val="single" w:sz="8" w:space="0" w:color="BFA18F"/>
          <w:right w:val="single" w:sz="6" w:space="0" w:color="D8C7BD"/>
          <w:insideH w:val="single" w:sz="4" w:space="0" w:color="E5D8D0"/>
          <w:insideV w:val="single" w:sz="4" w:space="0" w:color="E5D8D0"/>
        </w:tblBorders>
        <w:tblCellMar>
          <w:top w:w="110" w:type="dxa"/>
          <w:left w:w="140" w:type="dxa"/>
          <w:bottom w:w="110" w:type="dxa"/>
          <w:right w:w="140" w:type="dxa"/>
        </w:tblCellMar>
        <w:tblLook w:val="04A0" w:firstRow="1" w:lastRow="0" w:firstColumn="0" w:lastColumn="0" w:noHBand="0" w:noVBand="1"/>
      </w:tblPr>
      <w:tblGrid>
        <w:gridCol w:w="2878"/>
        <w:gridCol w:w="2878"/>
        <w:gridCol w:w="2878"/>
      </w:tblGrid>
      <w:tr>
        <w:trPr>
          <w:tblHeader/>
          <w:trHeight w:val="430" w:hRule="atLeast"/>
        </w:trPr>
        <w:tc>
          <w:tcPr>
            <w:tcW w:type="dxa" w:w="1984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费用项</w:t>
            </w:r>
          </w:p>
        </w:tc>
        <w:tc>
          <w:tcPr>
            <w:tcW w:type="dxa" w:w="2835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金额</w:t>
            </w:r>
          </w:p>
        </w:tc>
        <w:tc>
          <w:tcPr>
            <w:tcW w:type="dxa" w:w="3118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说明</w:t>
            </w:r>
          </w:p>
        </w:tc>
      </w:tr>
      <w:tr>
        <w:trPr>
          <w:trHeight w:val="390" w:hRule="atLeast"/>
        </w:trPr>
        <w:tc>
          <w:tcPr>
            <w:tcW w:type="dxa" w:w="1984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月度服务费</w:t>
            </w:r>
          </w:p>
        </w:tc>
        <w:tc>
          <w:tcPr>
            <w:tcW w:type="dxa" w:w="2835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4,000 元/月</w:t>
            </w:r>
          </w:p>
        </w:tc>
        <w:tc>
          <w:tcPr>
            <w:tcW w:type="dxa" w:w="3118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含 AI 获客系统 + 配套内容服务，无额外费用</w:t>
            </w:r>
          </w:p>
        </w:tc>
      </w:tr>
      <w:tr>
        <w:trPr>
          <w:trHeight w:val="390" w:hRule="atLeast"/>
        </w:trPr>
        <w:tc>
          <w:tcPr>
            <w:tcW w:type="dxa" w:w="1984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团购搭建服务费</w:t>
            </w:r>
          </w:p>
        </w:tc>
        <w:tc>
          <w:tcPr>
            <w:tcW w:type="dxa" w:w="2835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3,000 元</w:t>
            </w:r>
          </w:p>
        </w:tc>
        <w:tc>
          <w:tcPr>
            <w:tcW w:type="dxa" w:w="3118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抖音 / 美团等平台团购套餐搭建 + 上架（一次性）</w:t>
            </w:r>
          </w:p>
        </w:tc>
      </w:tr>
      <w:tr>
        <w:trPr>
          <w:trHeight w:val="390" w:hRule="atLeast"/>
        </w:trPr>
        <w:tc>
          <w:tcPr>
            <w:tcW w:type="dxa" w:w="1984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后续团购服务费扣点</w:t>
            </w:r>
          </w:p>
        </w:tc>
        <w:tc>
          <w:tcPr>
            <w:tcW w:type="dxa" w:w="2835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抖音平台 2.5% + 服务商 8%，共计 10.5%</w:t>
            </w:r>
          </w:p>
        </w:tc>
        <w:tc>
          <w:tcPr>
            <w:tcW w:type="dxa" w:w="3118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按实际核销金额结算</w:t>
            </w:r>
          </w:p>
        </w:tc>
      </w:tr>
    </w:tbl>
    <w:p/>
    <w:p>
      <w:pPr>
        <w:pStyle w:val="Heading3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支付方式</w:t>
      </w:r>
    </w:p>
    <w:p>
      <w:pPr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签约周期：季度签（3 个月一签）</w:t>
      </w:r>
    </w:p>
    <w:p>
      <w:pPr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首期应付：15,000 元（月费 4,000 × 3 个月 + 团购服务 3,000 元）</w:t>
      </w:r>
    </w:p>
    <w:p>
      <w:pPr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续费：每季度到期前 7 日支付下一季度费用 12,000 元</w:t>
      </w:r>
    </w:p>
    <w:p>
      <w:pPr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支付账户：_______________</w:t>
      </w:r>
    </w:p>
    <w:p>
      <w:pPr>
        <w:spacing w:before="0" w:after="90" w:line="340" w:lineRule="auto"/>
      </w:pPr>
      <w:r>
        <w:rPr>
          <w:color w:val="222222"/>
          <w:sz w:val="22"/>
          <w:rFonts w:ascii="Calibri" w:hAnsi="Calibri" w:eastAsia="Microsoft YaHei" w:cs="Calibri"/>
          <w:szCs w:val="22"/>
        </w:rPr>
        <w:t>——————————————————————————————</w:t>
      </w:r>
    </w:p>
    <w:p>
      <w:pPr>
        <w:pStyle w:val="Heading2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三、服务周期</w:t>
      </w:r>
    </w:p>
    <w:tbl>
      <w:tblPr>
        <w:tblStyle w:val="TableGrid"/>
        <w:tblW w:w="5000" w:type="pct"/>
        <w:jc w:val="center"/>
        <w:tblBorders>
          <w:top w:val="single" w:sz="8" w:space="0" w:color="BFA18F"/>
          <w:left w:val="single" w:sz="6" w:space="0" w:color="D8C7BD"/>
          <w:bottom w:val="single" w:sz="8" w:space="0" w:color="BFA18F"/>
          <w:right w:val="single" w:sz="6" w:space="0" w:color="D8C7BD"/>
          <w:insideH w:val="single" w:sz="4" w:space="0" w:color="E5D8D0"/>
          <w:insideV w:val="single" w:sz="4" w:space="0" w:color="E5D8D0"/>
        </w:tblBorders>
        <w:tblCellMar>
          <w:top w:w="110" w:type="dxa"/>
          <w:left w:w="140" w:type="dxa"/>
          <w:bottom w:w="110" w:type="dxa"/>
          <w:right w:w="140" w:type="dxa"/>
        </w:tblCellMar>
        <w:tblLook w:val="04A0" w:firstRow="1" w:lastRow="0" w:firstColumn="0" w:lastColumn="0" w:noHBand="0" w:noVBand="1"/>
      </w:tblPr>
      <w:tblGrid>
        <w:gridCol w:w="4317"/>
        <w:gridCol w:w="4317"/>
      </w:tblGrid>
      <w:tr>
        <w:trPr>
          <w:tblHeader/>
          <w:trHeight w:val="430" w:hRule="atLeast"/>
        </w:trPr>
        <w:tc>
          <w:tcPr>
            <w:tcW w:type="dxa" w:w="1701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节点</w:t>
            </w:r>
          </w:p>
        </w:tc>
        <w:tc>
          <w:tcPr>
            <w:tcW w:type="dxa" w:w="6236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时限</w:t>
            </w:r>
          </w:p>
        </w:tc>
      </w:tr>
      <w:tr>
        <w:trPr>
          <w:trHeight w:val="390" w:hRule="atLeast"/>
        </w:trPr>
        <w:tc>
          <w:tcPr>
            <w:tcW w:type="dxa" w:w="1701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合同生效</w:t>
            </w:r>
          </w:p>
        </w:tc>
        <w:tc>
          <w:tcPr>
            <w:tcW w:type="dxa" w:w="6236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首笔款项到账之日起</w:t>
            </w:r>
          </w:p>
        </w:tc>
      </w:tr>
      <w:tr>
        <w:trPr>
          <w:trHeight w:val="390" w:hRule="atLeast"/>
        </w:trPr>
        <w:tc>
          <w:tcPr>
            <w:tcW w:type="dxa" w:w="1701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首次交付</w:t>
            </w:r>
          </w:p>
        </w:tc>
        <w:tc>
          <w:tcPr>
            <w:tcW w:type="dxa" w:w="6236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合同生效后 7 个工作日内完成系统部署 + 来客后台接入</w:t>
            </w:r>
          </w:p>
        </w:tc>
      </w:tr>
      <w:tr>
        <w:trPr>
          <w:trHeight w:val="390" w:hRule="atLeast"/>
        </w:trPr>
        <w:tc>
          <w:tcPr>
            <w:tcW w:type="dxa" w:w="1701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达人探店</w:t>
            </w:r>
          </w:p>
        </w:tc>
        <w:tc>
          <w:tcPr>
            <w:tcW w:type="dxa" w:w="6236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合同生效后 10 个工作日内完成</w:t>
            </w:r>
          </w:p>
        </w:tc>
      </w:tr>
      <w:tr>
        <w:trPr>
          <w:trHeight w:val="390" w:hRule="atLeast"/>
        </w:trPr>
        <w:tc>
          <w:tcPr>
            <w:tcW w:type="dxa" w:w="1701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矩阵种草</w:t>
            </w:r>
          </w:p>
        </w:tc>
        <w:tc>
          <w:tcPr>
            <w:tcW w:type="dxa" w:w="6236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合同期内持续分发，共 18 个视频</w:t>
            </w:r>
          </w:p>
        </w:tc>
      </w:tr>
      <w:tr>
        <w:trPr>
          <w:trHeight w:val="390" w:hRule="atLeast"/>
        </w:trPr>
        <w:tc>
          <w:tcPr>
            <w:tcW w:type="dxa" w:w="1701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视频素材</w:t>
            </w:r>
          </w:p>
        </w:tc>
        <w:tc>
          <w:tcPr>
            <w:tcW w:type="dxa" w:w="6236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合同生效后 15 个工作日内交付</w:t>
            </w:r>
          </w:p>
        </w:tc>
      </w:tr>
      <w:tr>
        <w:trPr>
          <w:trHeight w:val="390" w:hRule="atLeast"/>
        </w:trPr>
        <w:tc>
          <w:tcPr>
            <w:tcW w:type="dxa" w:w="1701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合同期限</w:t>
            </w:r>
          </w:p>
        </w:tc>
        <w:tc>
          <w:tcPr>
            <w:tcW w:type="dxa" w:w="6236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自生效日起 3 个月，到期前 15 日双方协商续约</w:t>
            </w:r>
          </w:p>
        </w:tc>
      </w:tr>
    </w:tbl>
    <w:p/>
    <w:p>
      <w:pPr>
        <w:spacing w:before="0" w:after="90" w:line="340" w:lineRule="auto"/>
      </w:pPr>
      <w:r>
        <w:rPr>
          <w:color w:val="222222"/>
          <w:sz w:val="22"/>
          <w:rFonts w:ascii="Calibri" w:hAnsi="Calibri" w:eastAsia="Microsoft YaHei" w:cs="Calibri"/>
          <w:szCs w:val="22"/>
        </w:rPr>
        <w:t>——————————————————————————————</w:t>
      </w:r>
    </w:p>
    <w:p>
      <w:pPr>
        <w:pStyle w:val="Heading2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四、双方权责</w:t>
      </w:r>
    </w:p>
    <w:p>
      <w:pPr>
        <w:pStyle w:val="Heading3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甲方责任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1. 按约定时间完成业务对接与内容交付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2. 抖音视频日更 + 投流计划优化（计划维护除外）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3. 达人探店内容发布前与乙方确认脚本与排期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4. 来客后台日常维护，包括团购套餐更新、评价回复、数据报表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5. 对乙方经营数据严格保密</w:t>
      </w:r>
    </w:p>
    <w:p>
      <w:pPr>
        <w:pStyle w:val="Heading3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乙方责任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1. 按时支付服务费用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2. 提供必要的门店访问权限（探店拍摄、新品拍摄）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3. 配合提供菜品信息、门店素材、活动信息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4. 来客后台商家账号授权给甲方操作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5. 平台投流广告费由乙方自行充值到广告户，甲方负责投放操作与优化</w:t>
      </w:r>
    </w:p>
    <w:p>
      <w:pPr>
        <w:spacing w:before="0" w:after="90" w:line="340" w:lineRule="auto"/>
      </w:pPr>
      <w:r>
        <w:rPr>
          <w:color w:val="222222"/>
          <w:sz w:val="22"/>
          <w:rFonts w:ascii="Calibri" w:hAnsi="Calibri" w:eastAsia="Microsoft YaHei" w:cs="Calibri"/>
          <w:szCs w:val="22"/>
        </w:rPr>
        <w:t>——————————————————————————————</w:t>
      </w:r>
    </w:p>
    <w:p>
      <w:pPr>
        <w:pStyle w:val="Heading2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五、成果标准</w:t>
      </w:r>
    </w:p>
    <w:tbl>
      <w:tblPr>
        <w:tblStyle w:val="TableGrid"/>
        <w:tblW w:w="5000" w:type="pct"/>
        <w:jc w:val="center"/>
        <w:tblBorders>
          <w:top w:val="single" w:sz="8" w:space="0" w:color="BFA18F"/>
          <w:left w:val="single" w:sz="6" w:space="0" w:color="D8C7BD"/>
          <w:bottom w:val="single" w:sz="8" w:space="0" w:color="BFA18F"/>
          <w:right w:val="single" w:sz="6" w:space="0" w:color="D8C7BD"/>
          <w:insideH w:val="single" w:sz="4" w:space="0" w:color="E5D8D0"/>
          <w:insideV w:val="single" w:sz="4" w:space="0" w:color="E5D8D0"/>
        </w:tblBorders>
        <w:tblCellMar>
          <w:top w:w="110" w:type="dxa"/>
          <w:left w:w="140" w:type="dxa"/>
          <w:bottom w:w="110" w:type="dxa"/>
          <w:right w:w="140" w:type="dxa"/>
        </w:tblCellMar>
        <w:tblLook w:val="04A0" w:firstRow="1" w:lastRow="0" w:firstColumn="0" w:lastColumn="0" w:noHBand="0" w:noVBand="1"/>
      </w:tblPr>
      <w:tblGrid>
        <w:gridCol w:w="4317"/>
        <w:gridCol w:w="4317"/>
      </w:tblGrid>
      <w:tr>
        <w:trPr>
          <w:tblHeader/>
          <w:trHeight w:val="430" w:hRule="atLeast"/>
        </w:trPr>
        <w:tc>
          <w:tcPr>
            <w:tcW w:type="dxa" w:w="1701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服务项</w:t>
            </w:r>
          </w:p>
        </w:tc>
        <w:tc>
          <w:tcPr>
            <w:tcW w:type="dxa" w:w="6236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交付标准</w:t>
            </w:r>
          </w:p>
        </w:tc>
      </w:tr>
      <w:tr>
        <w:trPr>
          <w:trHeight w:val="390" w:hRule="atLeast"/>
        </w:trPr>
        <w:tc>
          <w:tcPr>
            <w:tcW w:type="dxa" w:w="1701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达人探店</w:t>
            </w:r>
          </w:p>
        </w:tc>
        <w:tc>
          <w:tcPr>
            <w:tcW w:type="dxa" w:w="6236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每组探店完成拍摄 + 发布</w:t>
            </w:r>
          </w:p>
        </w:tc>
      </w:tr>
      <w:tr>
        <w:trPr>
          <w:trHeight w:val="390" w:hRule="atLeast"/>
        </w:trPr>
        <w:tc>
          <w:tcPr>
            <w:tcW w:type="dxa" w:w="1701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矩阵种草</w:t>
            </w:r>
          </w:p>
        </w:tc>
        <w:tc>
          <w:tcPr>
            <w:tcW w:type="dxa" w:w="6236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18 个视频，覆盖多个账号分发</w:t>
            </w:r>
          </w:p>
        </w:tc>
      </w:tr>
      <w:tr>
        <w:trPr>
          <w:trHeight w:val="390" w:hRule="atLeast"/>
        </w:trPr>
        <w:tc>
          <w:tcPr>
            <w:tcW w:type="dxa" w:w="1701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视频素材</w:t>
            </w:r>
          </w:p>
        </w:tc>
        <w:tc>
          <w:tcPr>
            <w:tcW w:type="dxa" w:w="6236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100–200 条成品素材，1080P 以上画质</w:t>
            </w:r>
          </w:p>
        </w:tc>
      </w:tr>
      <w:tr>
        <w:trPr>
          <w:trHeight w:val="390" w:hRule="atLeast"/>
        </w:trPr>
        <w:tc>
          <w:tcPr>
            <w:tcW w:type="dxa" w:w="1701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来客后台</w:t>
            </w:r>
          </w:p>
        </w:tc>
        <w:tc>
          <w:tcPr>
            <w:tcW w:type="dxa" w:w="6236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工作日日常维护，48 小时内处理差评</w:t>
            </w:r>
          </w:p>
        </w:tc>
      </w:tr>
      <w:tr>
        <w:trPr>
          <w:trHeight w:val="390" w:hRule="atLeast"/>
        </w:trPr>
        <w:tc>
          <w:tcPr>
            <w:tcW w:type="dxa" w:w="1701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新品拍摄</w:t>
            </w:r>
          </w:p>
        </w:tc>
        <w:tc>
          <w:tcPr>
            <w:tcW w:type="dxa" w:w="6236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新品上架后 5 个工作日内完成拍摄</w:t>
            </w:r>
          </w:p>
        </w:tc>
      </w:tr>
    </w:tbl>
    <w:p/>
    <w:p>
      <w:pPr>
        <w:spacing w:before="0" w:after="90" w:line="340" w:lineRule="auto"/>
      </w:pPr>
      <w:r>
        <w:rPr>
          <w:color w:val="222222"/>
          <w:sz w:val="22"/>
          <w:rFonts w:ascii="Calibri" w:hAnsi="Calibri" w:eastAsia="Microsoft YaHei" w:cs="Calibri"/>
          <w:szCs w:val="22"/>
        </w:rPr>
        <w:t>——————————————————————————————</w:t>
      </w:r>
    </w:p>
    <w:p>
      <w:pPr>
        <w:pStyle w:val="Heading2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六、合同终止与退款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1. 乙方单方解除：已履约部分不退款，未执行的达人探店 / 矩阵种草按比例折抵。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2. 甲方未按约定标准交付的，乙方有权要求补做或按未交付比例退款。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3. 团购搭建服务费为一次性服务，完成后不予退款。</w:t>
      </w:r>
    </w:p>
    <w:p>
      <w:pPr>
        <w:ind w:left="420" w:hanging="240"/>
        <w:spacing w:before="0" w:after="8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4. 双方协商一致可提前终止，按实际已服务天数结算。</w:t>
      </w:r>
    </w:p>
    <w:p>
      <w:pPr>
        <w:spacing w:before="0" w:after="90" w:line="340" w:lineRule="auto"/>
      </w:pPr>
      <w:r>
        <w:rPr>
          <w:color w:val="222222"/>
          <w:sz w:val="22"/>
          <w:rFonts w:ascii="Calibri" w:hAnsi="Calibri" w:eastAsia="Microsoft YaHei" w:cs="Calibri"/>
          <w:szCs w:val="22"/>
        </w:rPr>
        <w:t>——————————————————————————————</w:t>
      </w:r>
    </w:p>
    <w:p>
      <w:pPr>
        <w:pStyle w:val="Heading2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七、其他</w:t>
      </w:r>
    </w:p>
    <w:p>
      <w:pPr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• 本合同一式两份，双方各执一份，具有同等法律效力。</w:t>
      </w:r>
    </w:p>
    <w:p>
      <w:pPr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• 执行过程中如有争议，双方友好协商解决；协商不成的，提交甲方所在地法院管辖。</w:t>
      </w:r>
    </w:p>
    <w:p>
      <w:pPr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• 合同附件（服务排期表、达人名单）与本合同具有同等效力。</w:t>
      </w:r>
    </w:p>
    <w:p>
      <w:pPr>
        <w:spacing w:before="0" w:after="90" w:line="340" w:lineRule="auto"/>
      </w:pPr>
      <w:r>
        <w:rPr>
          <w:color w:val="222222"/>
          <w:sz w:val="22"/>
          <w:rFonts w:ascii="Calibri" w:hAnsi="Calibri" w:eastAsia="Microsoft YaHei" w:cs="Calibri"/>
          <w:szCs w:val="22"/>
        </w:rPr>
        <w:t>——————————————————————————————</w:t>
      </w:r>
    </w:p>
    <w:p>
      <w:pPr>
        <w:pStyle w:val="Heading2"/>
        <w:spacing w:before="0" w:after="90" w:line="340" w:lineRule="auto"/>
      </w:pPr>
      <w:r>
        <w:rPr>
          <w:rFonts w:ascii="Calibri" w:hAnsi="Calibri" w:eastAsia="Microsoft YaHei" w:cs="Calibri"/>
          <w:sz w:val="22"/>
          <w:szCs w:val="22"/>
          <w:color w:val="222222"/>
        </w:rPr>
        <w:t>八、签字页</w:t>
      </w:r>
    </w:p>
    <w:tbl>
      <w:tblPr>
        <w:tblStyle w:val="TableGrid"/>
        <w:tblW w:w="5000" w:type="pct"/>
        <w:jc w:val="center"/>
        <w:tblBorders>
          <w:top w:val="single" w:sz="8" w:space="0" w:color="BFA18F"/>
          <w:left w:val="single" w:sz="6" w:space="0" w:color="D8C7BD"/>
          <w:bottom w:val="single" w:sz="8" w:space="0" w:color="BFA18F"/>
          <w:right w:val="single" w:sz="6" w:space="0" w:color="D8C7BD"/>
          <w:insideH w:val="single" w:sz="4" w:space="0" w:color="E5D8D0"/>
          <w:insideV w:val="single" w:sz="4" w:space="0" w:color="E5D8D0"/>
        </w:tblBorders>
        <w:tblCellMar>
          <w:top w:w="110" w:type="dxa"/>
          <w:left w:w="140" w:type="dxa"/>
          <w:bottom w:w="110" w:type="dxa"/>
          <w:right w:w="140" w:type="dxa"/>
        </w:tblCellMar>
        <w:tblLook w:val="04A0" w:firstRow="1" w:lastRow="0" w:firstColumn="0" w:lastColumn="0" w:noHBand="0" w:noVBand="1"/>
      </w:tblPr>
      <w:tblGrid>
        <w:gridCol w:w="4317"/>
        <w:gridCol w:w="4317"/>
      </w:tblGrid>
      <w:tr>
        <w:trPr>
          <w:tblHeader/>
          <w:trHeight w:val="430" w:hRule="atLeast"/>
        </w:trPr>
        <w:tc>
          <w:tcPr>
            <w:tcW w:type="dxa" w:w="4317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甲方（盖章）：昕冠云数</w:t>
            </w:r>
          </w:p>
        </w:tc>
        <w:tc>
          <w:tcPr>
            <w:tcW w:type="dxa" w:w="4317"/>
            <w:shd w:val="clear" w:fill="8A2F24"/>
            <w:vAlign w:val="center"/>
          </w:tcPr>
          <w:p>
            <w:pPr>
              <w:spacing w:before="0" w:after="0" w:line="300" w:lineRule="auto"/>
            </w:pP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</w:r>
            <w:r>
              <w:rPr>
                <w:b/>
                <w:bCs/>
                <w:rFonts w:ascii="Calibri" w:hAnsi="Calibri" w:eastAsia="Microsoft YaHei" w:cs="Calibri"/>
                <w:sz w:val="21"/>
                <w:szCs w:val="21"/>
                <w:color w:val="FFFFFF"/>
              </w:rPr>
              <w:t>乙方（盖章/签字）：陶香居私房菜</w:t>
            </w:r>
          </w:p>
        </w:tc>
      </w:tr>
      <w:tr>
        <w:trPr>
          <w:trHeight w:val="390" w:hRule="atLeast"/>
        </w:trPr>
        <w:tc>
          <w:tcPr>
            <w:tcW w:type="dxa" w:w="4317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代表签字：_______________</w:t>
            </w:r>
          </w:p>
        </w:tc>
        <w:tc>
          <w:tcPr>
            <w:tcW w:type="dxa" w:w="4317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签字：_______________</w:t>
            </w:r>
          </w:p>
        </w:tc>
      </w:tr>
      <w:tr>
        <w:trPr>
          <w:trHeight w:val="390" w:hRule="atLeast"/>
        </w:trPr>
        <w:tc>
          <w:tcPr>
            <w:tcW w:type="dxa" w:w="4317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日期：2026年____月____日</w:t>
            </w:r>
          </w:p>
        </w:tc>
        <w:tc>
          <w:tcPr>
            <w:tcW w:type="dxa" w:w="4317"/>
            <w:shd w:val="clear" w:fill="FFFB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联系电话：_______________</w:t>
            </w:r>
          </w:p>
        </w:tc>
      </w:tr>
      <w:tr>
        <w:trPr>
          <w:trHeight w:val="390" w:hRule="atLeast"/>
        </w:trPr>
        <w:tc>
          <w:tcPr>
            <w:tcW w:type="dxa" w:w="4317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</w:p>
        </w:tc>
        <w:tc>
          <w:tcPr>
            <w:tcW w:type="dxa" w:w="4317"/>
            <w:shd w:val="clear" w:fill="FFFFFF"/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</w:r>
            <w:r>
              <w:rPr>
                <w:rFonts w:ascii="Calibri" w:hAnsi="Calibri" w:eastAsia="Microsoft YaHei" w:cs="Calibri"/>
                <w:sz w:val="21"/>
                <w:szCs w:val="21"/>
                <w:color w:val="222222"/>
              </w:rPr>
              <w:t>日期：2026年____月____日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Calibri" w:hAnsi="Calibri" w:eastAsia="Microsoft YaHei" w:cs="Calibri"/>
        <w:sz w:val="22"/>
        <w:szCs w:val="22"/>
        <w:lang w:val="en-US" w:eastAsia="en-US" w:bidi="ar-SA"/>
        <w:color w:val="222222"/>
      </w:rPr>
    </w:rPrDefault>
    <w:pPrDefault>
      <w:pPr>
        <w:spacing w:after="90" w:line="3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