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0000001">
      <w:pPr>
        <w:pBdr>
          <w:top w:space="73"/>
        </w:pBdr>
        <w:spacing w:after="850" w:line="360"/>
        <w:jc w:val="center"/>
        <w:rPr>
          <w:color w:val="5a6570"/>
        </w:rPr>
      </w:pPr>
      <w:r>
        <w:rPr>
          <w:rFonts w:hint="eastAsia" w:ascii="SimHei" w:hAnsi="SimHei" w:eastAsia="SimHei" w:cs="SimHei"/>
          <w:color w:val="5a6570"/>
          <w:spacing w:val="33"/>
          <w:sz w:val="21"/>
        </w:rPr>
        <w:t>嵌入式运动控制 · 项目技术文档</w:t>
      </w:r>
    </w:p>
    <w:p w14:paraId="00000002">
      <w:pPr>
        <w:pBdr>
          <w:top w:space="73"/>
        </w:pBdr>
        <w:spacing w:after="311" w:line="348"/>
        <w:jc w:val="center"/>
        <w:rPr>
          <w:color w:val="12507b"/>
        </w:rPr>
      </w:pPr>
      <w:r>
        <w:rPr>
          <w:rFonts w:hint="eastAsia" w:ascii="SimHei" w:hAnsi="SimHei" w:eastAsia="SimHei" w:cs="SimHei"/>
          <w:b w:val="1"/>
          <w:color w:val="12507b"/>
          <w:sz w:val="52"/>
        </w:rPr>
        <w:t>基于 STM32F103C8T6 与 Modbus-RTU 的</w:t>
      </w:r>
      <w:r>
        <w:br w:type="textWrapping"/>
      </w:r>
      <w:r>
        <w:rPr>
          <w:rFonts w:hint="eastAsia" w:ascii="SimHei" w:hAnsi="SimHei" w:eastAsia="SimHei" w:cs="SimHei"/>
          <w:b w:val="1"/>
          <w:color w:val="12507b"/>
          <w:sz w:val="52"/>
        </w:rPr>
        <w:t>直流电机增量式 PID 闭环调速系统</w:t>
      </w:r>
    </w:p>
    <w:p w14:paraId="00000003">
      <w:pPr>
        <w:pBdr>
          <w:top w:space="73"/>
        </w:pBdr>
        <w:spacing w:after="907" w:line="360"/>
        <w:jc w:val="center"/>
        <w:rPr>
          <w:color w:val="1a1a1a"/>
        </w:rPr>
      </w:pPr>
      <w:r>
        <w:rPr>
          <w:rFonts w:hint="eastAsia" w:ascii="SimHei" w:hAnsi="SimHei" w:eastAsia="SimHei" w:cs="SimHei"/>
          <w:color w:val="1a1a1a"/>
          <w:sz w:val="28"/>
        </w:rPr>
        <w:t>硬件设计 · 下位机固件 · Qt 上位机 · 通信协议 · 参数整定</w:t>
      </w:r>
    </w:p>
    <w:p w14:paraId="00000004">
      <w:pPr>
        <w:pBdr>
          <w:top w:space="73"/>
        </w:pBdr>
        <w:spacing w:before="0" w:after="0" w:line="456"/>
        <w:ind w:left="0" w:right="0"/>
        <w:jc w:val="center"/>
        <w:rPr>
          <w:color w:val="5a6570"/>
        </w:rPr>
      </w:pPr>
      <w:r>
        <w:rPr>
          <w:rFonts w:hint="eastAsia" w:ascii="SimSun" w:hAnsi="SimSun" w:eastAsia="SimSun" w:cs="SimSun"/>
          <w:color w:val="5a6570"/>
          <w:sz w:val="21"/>
        </w:rPr>
        <w:t xml:space="preserve"> 文档类型：项目技术文档（设计 / 实现 / 调试全记录）</w:t>
      </w:r>
      <w:r>
        <w:br w:type="textWrapping"/>
      </w:r>
      <w:r>
        <w:rPr>
          <w:rFonts w:hint="eastAsia" w:ascii="SimSun" w:hAnsi="SimSun" w:eastAsia="SimSun" w:cs="SimSun"/>
          <w:color w:val="5a6570"/>
          <w:sz w:val="21"/>
        </w:rPr>
        <w:t xml:space="preserve"> 硬件平台：STM32F103C8T6 + TB6612FNG + 11 线光电编码器</w:t>
      </w:r>
      <w:r>
        <w:br w:type="textWrapping"/>
      </w:r>
      <w:r>
        <w:rPr>
          <w:rFonts w:hint="eastAsia" w:ascii="SimSun" w:hAnsi="SimSun" w:eastAsia="SimSun" w:cs="SimSun"/>
          <w:color w:val="5a6570"/>
          <w:sz w:val="21"/>
        </w:rPr>
        <w:t xml:space="preserve"> 软件平台：STM32CubeMX + HAL 库 + Keil MDK-ARM 5 / Qt 5.9</w:t>
      </w:r>
      <w:r>
        <w:br w:type="textWrapping"/>
      </w:r>
      <w:r>
        <w:rPr>
          <w:rFonts w:hint="eastAsia" w:ascii="SimSun" w:hAnsi="SimSun" w:eastAsia="SimSun" w:cs="SimSun"/>
          <w:color w:val="5a6570"/>
          <w:sz w:val="21"/>
        </w:rPr>
        <w:t xml:space="preserve"> 控制算法：增量式 PID，控制周期 100 ms，PWM 频率 1 kHz</w:t>
      </w:r>
      <w:r>
        <w:br w:type="textWrapping"/>
      </w:r>
      <w:r>
        <w:rPr>
          <w:rFonts w:hint="eastAsia" w:ascii="SimSun" w:hAnsi="SimSun" w:eastAsia="SimSun" w:cs="SimSun"/>
          <w:color w:val="5a6570"/>
          <w:sz w:val="21"/>
        </w:rPr>
        <w:t xml:space="preserve"> 通信方式：Modbus-RTU 从机，USART2，115200 bps，站号 0x01</w:t>
      </w:r>
      <w:r>
        <w:br w:type="textWrapping"/>
      </w:r>
      <w:r>
        <w:rPr>
          <w:rFonts w:hint="eastAsia" w:ascii="SimSun" w:hAnsi="SimSun" w:eastAsia="SimSun" w:cs="SimSun"/>
          <w:color w:val="5a6570"/>
          <w:sz w:val="21"/>
        </w:rPr>
        <w:t xml:space="preserve"> 文档版本：V1.0　　编写日期：2026 年 10 月 27 日 </w:t>
      </w:r>
    </w:p>
    <w:p w14:paraId="00000005">
      <w:pPr>
        <w:pBdr>
          <w:top w:space="73"/>
        </w:pBdr>
        <w:spacing w:before="1247" w:line="384"/>
        <w:jc w:val="center"/>
        <w:rPr>
          <w:color w:val="5a6570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5a6570"/>
          <w:sz w:val="21"/>
        </w:rPr>
        <w:t>本文档依据工程源码逐文件核对编写，凡与代码不一致处均以代码实现为准</w:t>
      </w:r>
    </w:p>
    <w:p w14:paraId="00000006">
      <w:pPr>
        <w:spacing w:before="240" w:after="120"/>
      </w:pPr>
      <w:r>
        <w:rPr>
          <w:rFonts w:hint="eastAsia"/>
          <w:b w:val="1"/>
        </w:rPr>
        <w:t>目    录</w:t>
      </w:r>
    </w:p>
    <w:p w14:paraId="00000007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摘要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8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1 项目概述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9">
      <w:pPr>
        <w:pStyle w:val="000006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"sec2-1" </w:instrText>
      </w:r>
      <w:r>
        <w:fldChar w:fldCharType="separate" w:fldLock="0" w:dirty="0"/>
      </w:r>
      <w:r>
        <w:rPr>
          <w:rFonts w:hint="eastAsia"/>
        </w:rPr>
        <w:t>1.1 项目背景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sec2-1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A">
      <w:pPr>
        <w:pStyle w:val="000006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"sec2-2" </w:instrText>
      </w:r>
      <w:r>
        <w:fldChar w:fldCharType="separate" w:fldLock="0" w:dirty="0"/>
      </w:r>
      <w:r>
        <w:rPr>
          <w:rFonts w:hint="eastAsia"/>
        </w:rPr>
        <w:t>1.2 设计目标与功能清单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sec2-2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B">
      <w:pPr>
        <w:pStyle w:val="000006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"sec2-3" </w:instrText>
      </w:r>
      <w:r>
        <w:fldChar w:fldCharType="separate" w:fldLock="0" w:dirty="0"/>
      </w:r>
      <w:r>
        <w:rPr>
          <w:rFonts w:hint="eastAsia"/>
        </w:rPr>
        <w:t>1.3 主要技术指标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sec2-3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C">
      <w:pPr>
        <w:pStyle w:val="000006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"sec2-4" </w:instrText>
      </w:r>
      <w:r>
        <w:fldChar w:fldCharType="separate" w:fldLock="0" w:dirty="0"/>
      </w:r>
      <w:r>
        <w:rPr>
          <w:rFonts w:hint="eastAsia"/>
        </w:rPr>
        <w:t>1.4 术语与记号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sec2-4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D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2 系统总体设计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E">
      <w:pPr>
        <w:pStyle w:val="000006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"sec3-1" </w:instrText>
      </w:r>
      <w:r>
        <w:fldChar w:fldCharType="separate" w:fldLock="0" w:dirty="0"/>
      </w:r>
      <w:r>
        <w:rPr>
          <w:rFonts w:hint="eastAsia"/>
        </w:rPr>
        <w:t>2.1 系统组成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sec3-1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F">
      <w:pPr>
        <w:pStyle w:val="000006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"sec3-2" </w:instrText>
      </w:r>
      <w:r>
        <w:fldChar w:fldCharType="separate" w:fldLock="0" w:dirty="0"/>
      </w:r>
      <w:r>
        <w:rPr>
          <w:rFonts w:hint="eastAsia"/>
        </w:rPr>
        <w:t>2.2 控制回路与数据流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sec3-2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0">
      <w:pPr>
        <w:pStyle w:val="000006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"sec3-3" </w:instrText>
      </w:r>
      <w:r>
        <w:fldChar w:fldCharType="separate" w:fldLock="0" w:dirty="0"/>
      </w:r>
      <w:r>
        <w:rPr>
          <w:rFonts w:hint="eastAsia"/>
        </w:rPr>
        <w:t>2.3 时间基准与任务调度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sec3-3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1">
      <w:pPr>
        <w:pStyle w:val="000006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"sec3-4" </w:instrText>
      </w:r>
      <w:r>
        <w:fldChar w:fldCharType="separate" w:fldLock="0" w:dirty="0"/>
      </w:r>
      <w:r>
        <w:rPr>
          <w:rFonts w:hint="eastAsia"/>
        </w:rPr>
        <w:t>2.4 量纲统一与速度标定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sec3-4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2">
      <w:pPr>
        <w:pStyle w:val="000006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"sec3-5" </w:instrText>
      </w:r>
      <w:r>
        <w:fldChar w:fldCharType="separate" w:fldLock="0" w:dirty="0"/>
      </w:r>
      <w:r>
        <w:rPr>
          <w:rFonts w:hint="eastAsia"/>
        </w:rPr>
        <w:t>2.5 工程文件组织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sec3-5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3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3 硬件设计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4">
      <w:pPr>
        <w:pStyle w:val="000006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"sec4-1" </w:instrText>
      </w:r>
      <w:r>
        <w:fldChar w:fldCharType="separate" w:fldLock="0" w:dirty="0"/>
      </w:r>
      <w:r>
        <w:rPr>
          <w:rFonts w:hint="eastAsia"/>
        </w:rPr>
        <w:t>3.1 主控最小系统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sec4-1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5">
      <w:pPr>
        <w:pStyle w:val="000006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"sec4-2" </w:instrText>
      </w:r>
      <w:r>
        <w:fldChar w:fldCharType="separate" w:fldLock="0" w:dirty="0"/>
      </w:r>
      <w:r>
        <w:rPr>
          <w:rFonts w:hint="eastAsia"/>
        </w:rPr>
        <w:t>3.2 引脚分配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sec4-2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6">
      <w:pPr>
        <w:pStyle w:val="000006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"sec4-3" </w:instrText>
      </w:r>
      <w:r>
        <w:fldChar w:fldCharType="separate" w:fldLock="0" w:dirty="0"/>
      </w:r>
      <w:r>
        <w:rPr>
          <w:rFonts w:hint="eastAsia"/>
        </w:rPr>
        <w:t>3.3 电机驱动 TB6612FNG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sec4-3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7">
      <w:pPr>
        <w:pStyle w:val="000006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"sec4-4" </w:instrText>
      </w:r>
      <w:r>
        <w:fldChar w:fldCharType="separate" w:fldLock="0" w:dirty="0"/>
      </w:r>
      <w:r>
        <w:rPr>
          <w:rFonts w:hint="eastAsia"/>
        </w:rPr>
        <w:t>3.4 编码器接口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sec4-4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8">
      <w:pPr>
        <w:pStyle w:val="000006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"sec4-5" </w:instrText>
      </w:r>
      <w:r>
        <w:fldChar w:fldCharType="separate" w:fldLock="0" w:dirty="0"/>
      </w:r>
      <w:r>
        <w:rPr>
          <w:rFonts w:hint="eastAsia"/>
        </w:rPr>
        <w:t>3.5 显示与人机接口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sec4-5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9">
      <w:pPr>
        <w:pStyle w:val="000006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"sec4-6" </w:instrText>
      </w:r>
      <w:r>
        <w:fldChar w:fldCharType="separate" w:fldLock="0" w:dirty="0"/>
      </w:r>
      <w:r>
        <w:rPr>
          <w:rFonts w:hint="eastAsia"/>
        </w:rPr>
        <w:t>3.6 通信接口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sec4-6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A">
      <w:pPr>
        <w:pStyle w:val="000006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"sec4-7" </w:instrText>
      </w:r>
      <w:r>
        <w:fldChar w:fldCharType="separate" w:fldLock="0" w:dirty="0"/>
      </w:r>
      <w:r>
        <w:rPr>
          <w:rFonts w:hint="eastAsia"/>
        </w:rPr>
        <w:t>3.7 供电与抗干扰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sec4-7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B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4 下位机软件设计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C">
      <w:pPr>
        <w:pStyle w:val="000006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"sec5-1" </w:instrText>
      </w:r>
      <w:r>
        <w:fldChar w:fldCharType="separate" w:fldLock="0" w:dirty="0"/>
      </w:r>
      <w:r>
        <w:rPr>
          <w:rFonts w:hint="eastAsia"/>
        </w:rPr>
        <w:t>4.1 开发环境与外设配置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sec5-1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D">
      <w:pPr>
        <w:pStyle w:val="000006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"sec5-2" </w:instrText>
      </w:r>
      <w:r>
        <w:fldChar w:fldCharType="separate" w:fldLock="0" w:dirty="0"/>
      </w:r>
      <w:r>
        <w:rPr>
          <w:rFonts w:hint="eastAsia"/>
        </w:rPr>
        <w:t>4.2 初始化流程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sec5-2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E">
      <w:pPr>
        <w:pStyle w:val="000006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"sec5-3" </w:instrText>
      </w:r>
      <w:r>
        <w:fldChar w:fldCharType="separate" w:fldLock="0" w:dirty="0"/>
      </w:r>
      <w:r>
        <w:rPr>
          <w:rFonts w:hint="eastAsia"/>
        </w:rPr>
        <w:t>4.3 主循环与 100 ms 节拍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sec5-3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F">
      <w:pPr>
        <w:pStyle w:val="000006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"sec5-4" </w:instrText>
      </w:r>
      <w:r>
        <w:fldChar w:fldCharType="separate" w:fldLock="0" w:dirty="0"/>
      </w:r>
      <w:r>
        <w:rPr>
          <w:rFonts w:hint="eastAsia"/>
        </w:rPr>
        <w:t>4.4 PWM 输出模块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sec5-4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0">
      <w:pPr>
        <w:pStyle w:val="000006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"sec5-5" </w:instrText>
      </w:r>
      <w:r>
        <w:fldChar w:fldCharType="separate" w:fldLock="0" w:dirty="0"/>
      </w:r>
      <w:r>
        <w:rPr>
          <w:rFonts w:hint="eastAsia"/>
        </w:rPr>
        <w:t>4.5 测速模块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sec5-5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1">
      <w:pPr>
        <w:pStyle w:val="000006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"sec5-6" </w:instrText>
      </w:r>
      <w:r>
        <w:fldChar w:fldCharType="separate" w:fldLock="0" w:dirty="0"/>
      </w:r>
      <w:r>
        <w:rPr>
          <w:rFonts w:hint="eastAsia"/>
        </w:rPr>
        <w:t>4.6 增量式 PID 模块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sec5-6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2">
      <w:pPr>
        <w:pStyle w:val="000006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"sec5-7" </w:instrText>
      </w:r>
      <w:r>
        <w:fldChar w:fldCharType="separate" w:fldLock="0" w:dirty="0"/>
      </w:r>
      <w:r>
        <w:rPr>
          <w:rFonts w:hint="eastAsia"/>
        </w:rPr>
        <w:t>4.7 Modbus 从机模块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sec5-7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3">
      <w:pPr>
        <w:pStyle w:val="000006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"sec5-8" </w:instrText>
      </w:r>
      <w:r>
        <w:fldChar w:fldCharType="separate" w:fldLock="0" w:dirty="0"/>
      </w:r>
      <w:r>
        <w:rPr>
          <w:rFonts w:hint="eastAsia"/>
        </w:rPr>
        <w:t>4.8 中断与优先级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sec5-8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4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5 上位机软件设计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5">
      <w:pPr>
        <w:pStyle w:val="000006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"sec6-1" </w:instrText>
      </w:r>
      <w:r>
        <w:fldChar w:fldCharType="separate" w:fldLock="0" w:dirty="0"/>
      </w:r>
      <w:r>
        <w:rPr>
          <w:rFonts w:hint="eastAsia"/>
        </w:rPr>
        <w:t>5.1 开发环境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sec6-1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6">
      <w:pPr>
        <w:pStyle w:val="000006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"sec6-2" </w:instrText>
      </w:r>
      <w:r>
        <w:fldChar w:fldCharType="separate" w:fldLock="0" w:dirty="0"/>
      </w:r>
      <w:r>
        <w:rPr>
          <w:rFonts w:hint="eastAsia"/>
        </w:rPr>
        <w:t>5.2 模块划分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sec6-2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7">
      <w:pPr>
        <w:pStyle w:val="000006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"sec6-3" </w:instrText>
      </w:r>
      <w:r>
        <w:fldChar w:fldCharType="separate" w:fldLock="0" w:dirty="0"/>
      </w:r>
      <w:r>
        <w:rPr>
          <w:rFonts w:hint="eastAsia"/>
        </w:rPr>
        <w:t>5.3 Modbus 主站实现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sec6-3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8">
      <w:pPr>
        <w:pStyle w:val="000006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"sec6-4" </w:instrText>
      </w:r>
      <w:r>
        <w:fldChar w:fldCharType="separate" w:fldLock="0" w:dirty="0"/>
      </w:r>
      <w:r>
        <w:rPr>
          <w:rFonts w:hint="eastAsia"/>
        </w:rPr>
        <w:t>5.4 实时曲线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sec6-4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9">
      <w:pPr>
        <w:pStyle w:val="000006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"sec6-5" </w:instrText>
      </w:r>
      <w:r>
        <w:fldChar w:fldCharType="separate" w:fldLock="0" w:dirty="0"/>
      </w:r>
      <w:r>
        <w:rPr>
          <w:rFonts w:hint="eastAsia"/>
        </w:rPr>
        <w:t>5.5 界面与操作流程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sec6-5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A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6 通信协议规范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B">
      <w:pPr>
        <w:pStyle w:val="000006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"sec7-1" </w:instrText>
      </w:r>
      <w:r>
        <w:fldChar w:fldCharType="separate" w:fldLock="0" w:dirty="0"/>
      </w:r>
      <w:r>
        <w:rPr>
          <w:rFonts w:hint="eastAsia"/>
        </w:rPr>
        <w:t>6.1 物理层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sec7-1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C">
      <w:pPr>
        <w:pStyle w:val="000006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"sec7-2" </w:instrText>
      </w:r>
      <w:r>
        <w:fldChar w:fldCharType="separate" w:fldLock="0" w:dirty="0"/>
      </w:r>
      <w:r>
        <w:rPr>
          <w:rFonts w:hint="eastAsia"/>
        </w:rPr>
        <w:t>6.2 帧格式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sec7-2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D">
      <w:pPr>
        <w:pStyle w:val="000006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"sec7-3" </w:instrText>
      </w:r>
      <w:r>
        <w:fldChar w:fldCharType="separate" w:fldLock="0" w:dirty="0"/>
      </w:r>
      <w:r>
        <w:rPr>
          <w:rFonts w:hint="eastAsia"/>
        </w:rPr>
        <w:t>6.3 寄存器映射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sec7-3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E">
      <w:pPr>
        <w:pStyle w:val="000006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"sec7-4" </w:instrText>
      </w:r>
      <w:r>
        <w:fldChar w:fldCharType="separate" w:fldLock="0" w:dirty="0"/>
      </w:r>
      <w:r>
        <w:rPr>
          <w:rFonts w:hint="eastAsia"/>
        </w:rPr>
        <w:t>6.4 报文示例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sec7-4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F">
      <w:pPr>
        <w:pStyle w:val="000006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"sec7-5" </w:instrText>
      </w:r>
      <w:r>
        <w:fldChar w:fldCharType="separate" w:fldLock="0" w:dirty="0"/>
      </w:r>
      <w:r>
        <w:rPr>
          <w:rFonts w:hint="eastAsia"/>
        </w:rPr>
        <w:t>6.5 异常处理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sec7-5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30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7 PID 参数整定与实验结果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31">
      <w:pPr>
        <w:pStyle w:val="000006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"sec8-1" </w:instrText>
      </w:r>
      <w:r>
        <w:fldChar w:fldCharType="separate" w:fldLock="0" w:dirty="0"/>
      </w:r>
      <w:r>
        <w:rPr>
          <w:rFonts w:hint="eastAsia"/>
        </w:rPr>
        <w:t>7.1 被控对象特性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sec8-1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32">
      <w:pPr>
        <w:pStyle w:val="000006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"sec8-2" </w:instrText>
      </w:r>
      <w:r>
        <w:fldChar w:fldCharType="separate" w:fldLock="0" w:dirty="0"/>
      </w:r>
      <w:r>
        <w:rPr>
          <w:rFonts w:hint="eastAsia"/>
        </w:rPr>
        <w:t>7.2 整定过程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sec8-2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33">
      <w:pPr>
        <w:pStyle w:val="000006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"sec8-3" </w:instrText>
      </w:r>
      <w:r>
        <w:fldChar w:fldCharType="separate" w:fldLock="0" w:dirty="0"/>
      </w:r>
      <w:r>
        <w:rPr>
          <w:rFonts w:hint="eastAsia"/>
        </w:rPr>
        <w:t>7.3 阶跃响应结果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sec8-3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34">
      <w:pPr>
        <w:pStyle w:val="000006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"sec8-4" </w:instrText>
      </w:r>
      <w:r>
        <w:fldChar w:fldCharType="separate" w:fldLock="0" w:dirty="0"/>
      </w:r>
      <w:r>
        <w:rPr>
          <w:rFonts w:hint="eastAsia"/>
        </w:rPr>
        <w:t>7.4 结论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sec8-4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35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8 调试与故障排查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36">
      <w:pPr>
        <w:pStyle w:val="000006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"sec9-1" </w:instrText>
      </w:r>
      <w:r>
        <w:fldChar w:fldCharType="separate" w:fldLock="0" w:dirty="0"/>
      </w:r>
      <w:r>
        <w:rPr>
          <w:rFonts w:hint="eastAsia"/>
        </w:rPr>
        <w:t>8.1 分步调试流程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sec9-1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37">
      <w:pPr>
        <w:pStyle w:val="000006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"sec9-2" </w:instrText>
      </w:r>
      <w:r>
        <w:fldChar w:fldCharType="separate" w:fldLock="0" w:dirty="0"/>
      </w:r>
      <w:r>
        <w:rPr>
          <w:rFonts w:hint="eastAsia"/>
        </w:rPr>
        <w:t>8.2 典型问题与排查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sec9-2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38">
      <w:pPr>
        <w:pStyle w:val="000006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"sec9-3" </w:instrText>
      </w:r>
      <w:r>
        <w:fldChar w:fldCharType="separate" w:fldLock="0" w:dirty="0"/>
      </w:r>
      <w:r>
        <w:rPr>
          <w:rFonts w:hint="eastAsia"/>
        </w:rPr>
        <w:t>8.3 已知问题与改进建议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sec9-3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39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"section-10" </w:instrText>
      </w:r>
      <w:r>
        <w:fldChar w:fldCharType="separate" w:fldLock="0" w:dirty="0"/>
      </w:r>
      <w:r>
        <w:rPr>
          <w:rFonts w:hint="eastAsia"/>
        </w:rPr>
        <w:t>9 文档与代码一致性说明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3A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"section-11" </w:instrText>
      </w:r>
      <w:r>
        <w:fldChar w:fldCharType="separate" w:fldLock="0" w:dirty="0"/>
      </w:r>
      <w:r>
        <w:rPr>
          <w:rFonts w:hint="eastAsia"/>
        </w:rPr>
        <w:t>10 后续扩展方向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3B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"section-12" </w:instrText>
      </w:r>
      <w:r>
        <w:fldChar w:fldCharType="separate" w:fldLock="0" w:dirty="0"/>
      </w:r>
      <w:r>
        <w:rPr>
          <w:rFonts w:hint="eastAsia"/>
        </w:rPr>
        <w:t>附录 A 主要源文件清单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3C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"section-13" </w:instrText>
      </w:r>
      <w:r>
        <w:fldChar w:fldCharType="separate" w:fldLock="0" w:dirty="0"/>
      </w:r>
      <w:r>
        <w:rPr>
          <w:rFonts w:hint="eastAsia"/>
        </w:rPr>
        <w:t>附录 B 参考资料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section-13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0000003D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0000003E">
      <w:pPr>
        <w:pStyle w:val="000001"/>
        <w:keepNext w:val="1"/>
        <w:keepLines w:val="1"/>
        <w:pBdr>
          <w:left w:val="single" w:color="12507b" w:sz="24"/>
          <w:bottom w:val="single" w:color="12507b" w:sz="9" w:space="3"/>
        </w:pBdr>
        <w:shd w:val="clear" w:fill="eef4f9"/>
        <w:spacing w:before="481" w:beforeAutospacing="1" w:after="181" w:afterAutospacing="1" w:line="336"/>
        <w:ind w:left="0" w:right="0"/>
        <w:jc w:val="left"/>
        <w:outlineLvl w:val="1"/>
        <w:rPr>
          <w:color w:val="12507b"/>
          <w:sz w:val="32"/>
          <w:szCs w:val="32"/>
        </w:rPr>
      </w:pPr>
      <w:bookmarkStart w:id="1" w:name="section-1"/>
      <w:r>
        <w:rPr>
          <w:rFonts w:hint="eastAsia" w:ascii="SimHei" w:hAnsi="SimHei" w:eastAsia="SimHei" w:cs="SimHei"/>
          <w:b w:val="1"/>
          <w:color w:val="12507b"/>
          <w:sz w:val="32"/>
        </w:rPr>
        <w:t>摘要</w:t>
      </w:r>
      <w:bookmarkEnd w:id="1"/>
    </w:p>
    <w:p w14:paraId="0000003F">
      <w:pPr>
        <w:pBdr>
          <w:left w:val="single" w:color="12507b" w:sz="24"/>
        </w:pBdr>
        <w:shd w:val="clear" w:fill="eef4f9"/>
        <w:spacing w:before="0" w:after="120" w:line="38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本项目以 STM32F103C8T6 为核心控制器，构建了一套"编码器测速—增量式 PID 运算—PWM 调压"的直流电机速度闭环系统。系统采用 TB6612FNG 双通道 H 桥驱动 12 V 减速直流电机，通过 TIM3 的正交解码功能读取电机轴端光电编码器脉冲，以 100 ms 为控制周期计算转速并执行增量式 PID 运算，输出 1 kHz PWM 占空比驱动电机；同时以 USART2 承载 Modbus-RTU 从机协议，与基于 Qt 5.9 开发的 PC 上位机通信，实现目标速度下发、启停与正反转控制、目标/实际速度实时回传与响应曲线绘制；板载 0.96 寸 I²C OLED 同步显示目标值、实测值与当前 PWM 输出。</w:t>
      </w:r>
    </w:p>
    <w:p w14:paraId="00000040">
      <w:pPr>
        <w:pBdr>
          <w:left w:val="single" w:color="12507b" w:sz="24"/>
        </w:pBdr>
        <w:shd w:val="clear" w:fill="eef4f9"/>
        <w:spacing w:before="0" w:after="120" w:line="38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文档按照"总体设计—硬件设计—下位机软件—上位机软件—通信协议—参数整定—调试排故"的顺序，完整记录该项目的设计依据、关键参数推导、模块实现要点与实测调参过程，并单列一章说明既有文档与当前代码之间的差异、以及代码中尚未闭环的已知问题，供后续维护与二次开发参考。</w:t>
      </w:r>
    </w:p>
    <w:p w14:paraId="00000041">
      <w:pPr>
        <w:pBdr>
          <w:left w:val="single" w:color="12507b" w:sz="24"/>
        </w:pBdr>
        <w:shd w:val="clear" w:fill="eef4f9"/>
        <w:spacing w:before="0" w:after="120" w:line="38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关键词</w:t>
      </w:r>
      <w:r>
        <w:rPr>
          <w:rFonts w:hint="eastAsia" w:ascii="SimSun" w:hAnsi="SimSun" w:eastAsia="SimSun" w:cs="SimSun"/>
          <w:color w:val="1a1a1a"/>
          <w:sz w:val="24"/>
        </w:rPr>
        <w:t>：STM32F103C8T6；增量式 PID；TB6612FNG；正交编码器；Modbus-RTU；Qt 上位机</w:t>
      </w:r>
    </w:p>
    <w:p w14:paraId="00000042">
      <w:pPr>
        <w:pStyle w:val="000001"/>
        <w:keepNext w:val="1"/>
        <w:keepLines w:val="1"/>
        <w:pBdr>
          <w:bottom w:val="single" w:color="12507b" w:sz="9" w:space="3"/>
        </w:pBdr>
        <w:spacing w:before="481" w:beforeAutospacing="1" w:after="181" w:afterAutospacing="1" w:line="336"/>
        <w:jc w:val="left"/>
        <w:outlineLvl w:val="1"/>
        <w:rPr>
          <w:color w:val="12507b"/>
          <w:sz w:val="32"/>
          <w:szCs w:val="32"/>
        </w:rPr>
      </w:pPr>
      <w:bookmarkStart w:id="2" w:name="section-2"/>
      <w:r>
        <w:rPr>
          <w:rFonts w:hint="eastAsia" w:ascii="SimHei" w:hAnsi="SimHei" w:eastAsia="SimHei" w:cs="SimHei"/>
          <w:b w:val="1"/>
          <w:color w:val="12507b"/>
          <w:sz w:val="32"/>
        </w:rPr>
        <w:t>1 项目概述</w:t>
      </w:r>
      <w:bookmarkEnd w:id="2"/>
    </w:p>
    <w:p w14:paraId="00000043">
      <w:pPr>
        <w:spacing w:before="0" w:after="120" w:line="38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本章说明项目的立论依据、要实现的功能边界与可验收的技术指标，并统一后文使用的术语与记号。</w:t>
      </w:r>
    </w:p>
    <w:p w14:paraId="00000044">
      <w:pPr>
        <w:pStyle w:val="000003"/>
        <w:keepNext w:val="1"/>
        <w:keepLines w:val="1"/>
        <w:spacing w:before="311" w:beforeAutospacing="1" w:after="141" w:afterAutospacing="1" w:line="348"/>
        <w:jc w:val="left"/>
        <w:outlineLvl w:val="2"/>
        <w:rPr>
          <w:color w:val="1a1a1a"/>
          <w:sz w:val="32"/>
          <w:szCs w:val="32"/>
        </w:rPr>
      </w:pPr>
      <w:bookmarkStart w:id="3" w:name="sec2-1"/>
      <w:r>
        <w:rPr>
          <w:rFonts w:hint="eastAsia" w:ascii="SimHei" w:hAnsi="SimHei" w:eastAsia="SimHei" w:cs="SimHei"/>
          <w:b w:val="1"/>
          <w:color w:val="1a1a1a"/>
          <w:sz w:val="27"/>
        </w:rPr>
        <w:t>1.1 项目背景</w:t>
      </w:r>
      <w:bookmarkEnd w:id="3"/>
    </w:p>
    <w:p w14:paraId="00000045">
      <w:pPr>
        <w:spacing w:before="0" w:after="120" w:line="38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直流减速电机具有转矩大、响应快、调速方便的特点，是小型移动机器人、传送机构、云台与教学实验平台最常见的执行器。开环调速直接给定 PWM 占空比，电机实际转速会随负载、电源电压、温升与摩擦变化而漂移，无法满足"设定多少就跑多少"的需求。</w:t>
      </w:r>
    </w:p>
    <w:p w14:paraId="00000046">
      <w:pPr>
        <w:spacing w:before="0" w:after="120" w:line="38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引入编码器构成闭环后，转速成为可控量。相比位置式 PID，增量式 PID 的输出是占空比的"增量"，天然不含积分累积项的历史包袱，切换目标值或停机时不需要额外清积分，抗积分饱和、抗扰能力更强，非常适合以 PWM 为执行量的电机调速场景，因此本项目选用增量式 PID 作为核心算法。</w:t>
      </w:r>
    </w:p>
    <w:p w14:paraId="00000047">
      <w:pPr>
        <w:pStyle w:val="000003"/>
        <w:keepNext w:val="1"/>
        <w:keepLines w:val="1"/>
        <w:spacing w:before="311" w:beforeAutospacing="1" w:after="141" w:afterAutospacing="1" w:line="348"/>
        <w:jc w:val="left"/>
        <w:outlineLvl w:val="2"/>
        <w:rPr>
          <w:color w:val="1a1a1a"/>
          <w:sz w:val="32"/>
          <w:szCs w:val="32"/>
        </w:rPr>
      </w:pPr>
      <w:bookmarkStart w:id="4" w:name="sec2-2"/>
      <w:r>
        <w:rPr>
          <w:rFonts w:hint="eastAsia" w:ascii="SimHei" w:hAnsi="SimHei" w:eastAsia="SimHei" w:cs="SimHei"/>
          <w:b w:val="1"/>
          <w:color w:val="1a1a1a"/>
          <w:sz w:val="27"/>
        </w:rPr>
        <w:t>1.2 设计目标与功能清单</w:t>
      </w:r>
      <w:bookmarkEnd w:id="4"/>
    </w:p>
    <w:p w14:paraId="00000048">
      <w:pPr>
        <w:numPr>
          <w:ilvl w:val="0"/>
          <w:numId w:val="1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电机速度闭环：以 100 ms 为周期测量实际转速并执行增量式 PID，稳态转速跟随设定值；</w:t>
      </w:r>
    </w:p>
    <w:p w14:paraId="00000049">
      <w:pPr>
        <w:numPr>
          <w:ilvl w:val="0"/>
          <w:numId w:val="1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方向与启停控制：支持正转、反转、停止三种运行状态，停止时立即封锁 PWM 并清零 PID 状态；</w:t>
      </w:r>
    </w:p>
    <w:p w14:paraId="0000004A">
      <w:pPr>
        <w:numPr>
          <w:ilvl w:val="0"/>
          <w:numId w:val="1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手动调速：目标速度以 0~100 的无量纲档位表示，与 0~100% 占空比等量映射；</w:t>
      </w:r>
    </w:p>
    <w:p w14:paraId="0000004B">
      <w:pPr>
        <w:numPr>
          <w:ilvl w:val="0"/>
          <w:numId w:val="1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本地显示：OLED 实时显示目标速度、实际速度与 PID 输出的 PWM 值；</w:t>
      </w:r>
    </w:p>
    <w:p w14:paraId="0000004C">
      <w:pPr>
        <w:numPr>
          <w:ilvl w:val="0"/>
          <w:numId w:val="1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远程通信：Modbus-RTU 从机，支持 0x03 读寄存器、0x06 写寄存器，可由任意 Modbus 主站或调试助手访问；</w:t>
      </w:r>
    </w:p>
    <w:p w14:paraId="0000004D">
      <w:pPr>
        <w:numPr>
          <w:ilvl w:val="0"/>
          <w:numId w:val="1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上位机监控：Qt 桌面程序完成串口配置、电机操作、目标/实际速度双曲线绘制与原始报文日志；</w:t>
      </w:r>
    </w:p>
    <w:p w14:paraId="0000004E">
      <w:pPr>
        <w:numPr>
          <w:ilvl w:val="0"/>
          <w:numId w:val="1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可维护性：各功能按模块拆分（驱动、测速、算法、通信、显示），便于单独替换与移植。</w:t>
      </w:r>
    </w:p>
    <w:p w14:paraId="0000004F">
      <w:pPr>
        <w:pStyle w:val="000003"/>
        <w:keepNext w:val="1"/>
        <w:keepLines w:val="1"/>
        <w:spacing w:before="311" w:beforeAutospacing="1" w:after="141" w:afterAutospacing="1" w:line="348"/>
        <w:jc w:val="left"/>
        <w:outlineLvl w:val="2"/>
        <w:rPr>
          <w:color w:val="1a1a1a"/>
          <w:sz w:val="32"/>
          <w:szCs w:val="32"/>
        </w:rPr>
      </w:pPr>
      <w:bookmarkStart w:id="5" w:name="sec2-3"/>
      <w:r>
        <w:rPr>
          <w:rFonts w:hint="eastAsia" w:ascii="SimHei" w:hAnsi="SimHei" w:eastAsia="SimHei" w:cs="SimHei"/>
          <w:b w:val="1"/>
          <w:color w:val="1a1a1a"/>
          <w:sz w:val="27"/>
        </w:rPr>
        <w:t>1.3 主要技术指标</w:t>
      </w:r>
      <w:bookmarkEnd w:id="5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shd w:val="clear" w:fill="eaf1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50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项目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shd w:val="clear" w:fill="eaf1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51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指标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shd w:val="clear" w:fill="eaf1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52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依据</w:t>
            </w:r>
          </w:p>
        </w:tc>
      </w:tr>
      <w:tr>
        <w:trPr/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5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主控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5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STM32F103C8T6，Cortex-M3，72 MHz，64 KB Flash / 20 KB RAM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5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最小系统板</w:t>
            </w:r>
          </w:p>
        </w:tc>
      </w:tr>
      <w:tr>
        <w:trPr/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5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电机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5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12 V 减速直流电机，输出轴 170 rpm，减速比 1:8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5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实测铭牌参数</w:t>
            </w:r>
          </w:p>
        </w:tc>
      </w:tr>
      <w:tr>
        <w:trPr/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5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编码器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5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11 线光电增量式，A/B 双相，四倍频后 44 计数/转（电机轴）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5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编码器规格</w:t>
            </w:r>
          </w:p>
        </w:tc>
      </w:tr>
      <w:tr>
        <w:trPr/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5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调速范围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5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0~100 档（对应 0~100% 占空比），实测下限约 15~20 档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5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实测</w:t>
            </w:r>
          </w:p>
        </w:tc>
      </w:tr>
      <w:tr>
        <w:trPr/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5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PWM 频率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6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1 kHz（TIM4：72 MHz / 72 / 1000）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61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f4f7a"/>
                <w:sz w:val="20"/>
              </w:rPr>
              <w:t>MX_TIM4_Init</w:t>
            </w:r>
          </w:p>
        </w:tc>
      </w:tr>
      <w:tr>
        <w:trPr/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6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控制周期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6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100 ms（测速 + PID + PWM 更新）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64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f4f7a"/>
                <w:sz w:val="20"/>
              </w:rPr>
              <w:t>main.c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 软定时</w:t>
            </w:r>
          </w:p>
        </w:tc>
      </w:tr>
      <w:tr>
        <w:trPr/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6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通信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6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USART2，115200 bps，8 数据位，无校验，1 停止位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67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f4f7a"/>
                <w:sz w:val="20"/>
              </w:rPr>
              <w:t>MX_USART2_UART_Init</w:t>
            </w:r>
          </w:p>
        </w:tc>
      </w:tr>
      <w:tr>
        <w:trPr/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6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协议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6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Modbus-RTU 从机，站号 0x01，功能码 0x03 / 0x06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6A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f4f7a"/>
                <w:sz w:val="20"/>
              </w:rPr>
              <w:t>modbus.c</w:t>
            </w:r>
          </w:p>
        </w:tc>
      </w:tr>
      <w:tr>
        <w:trPr/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6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显示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6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0.96 寸 OLED，SSD1306，I²C 100 kHz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6D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f4f7a"/>
                <w:sz w:val="20"/>
              </w:rPr>
              <w:t>i2c.c</w:t>
            </w:r>
            <w:r>
              <w:rPr>
                <w:rFonts w:ascii="SimSun" w:hAnsi="SimSun" w:eastAsia="SimSun" w:cs="SimSun"/>
                <w:color w:val="1a1a1a"/>
                <w:sz w:val="20"/>
              </w:rPr>
              <w:t xml:space="preserve"> / </w:t>
            </w:r>
            <w:r>
              <w:rPr>
                <w:rFonts w:ascii="Consolas" w:hAnsi="Consolas" w:eastAsia="Consolas" w:cs="Consolas"/>
                <w:color w:val="1f4f7a"/>
                <w:sz w:val="20"/>
              </w:rPr>
              <w:t>oled.c</w:t>
            </w:r>
          </w:p>
        </w:tc>
      </w:tr>
      <w:tr>
        <w:trPr/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6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稳态性能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6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稳态误差 0（回读计数等于目标值），无明显持续振荡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7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实测</w:t>
            </w:r>
          </w:p>
        </w:tc>
      </w:tr>
    </w:tbl>
    <w:p w14:paraId="00000071">
      <w:pPr>
        <w:pStyle w:val="000003"/>
        <w:keepNext w:val="1"/>
        <w:keepLines w:val="1"/>
        <w:spacing w:before="311" w:beforeAutospacing="1" w:after="141" w:afterAutospacing="1" w:line="348"/>
        <w:jc w:val="left"/>
        <w:outlineLvl w:val="2"/>
        <w:rPr>
          <w:color w:val="1a1a1a"/>
          <w:sz w:val="32"/>
          <w:szCs w:val="32"/>
        </w:rPr>
      </w:pPr>
      <w:bookmarkStart w:id="6" w:name="sec2-4"/>
      <w:r>
        <w:rPr>
          <w:rFonts w:hint="eastAsia" w:ascii="SimHei" w:hAnsi="SimHei" w:eastAsia="SimHei" w:cs="SimHei"/>
          <w:b w:val="1"/>
          <w:color w:val="1a1a1a"/>
          <w:sz w:val="27"/>
        </w:rPr>
        <w:t>1.4 术语与记号</w:t>
      </w:r>
      <w:bookmarkEnd w:id="6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shd w:val="clear" w:fill="eaf1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72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术语</w:t>
            </w:r>
          </w:p>
        </w:tc>
        <w:tc>
          <w:tcPr>
            <w:tcW w:w="4153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shd w:val="clear" w:fill="eaf1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73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含义</w:t>
            </w:r>
          </w:p>
        </w:tc>
      </w:tr>
      <w:tr>
        <w:trPr/>
        <w:tc>
          <w:tcPr>
            <w:tcW w:w="4153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74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CCR</w:t>
            </w:r>
          </w:p>
        </w:tc>
        <w:tc>
          <w:tcPr>
            <w:tcW w:w="4153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7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定时器比较寄存器值，决定 PWM 高电平计数值</w:t>
            </w:r>
          </w:p>
        </w:tc>
      </w:tr>
      <w:tr>
        <w:trPr/>
        <w:tc>
          <w:tcPr>
            <w:tcW w:w="4153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76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ARR</w:t>
            </w:r>
          </w:p>
        </w:tc>
        <w:tc>
          <w:tcPr>
            <w:tcW w:w="4153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7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定时器自动重装载值，决定 PWM 周期</w:t>
            </w:r>
          </w:p>
        </w:tc>
      </w:tr>
      <w:tr>
        <w:trPr/>
        <w:tc>
          <w:tcPr>
            <w:tcW w:w="4153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7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占空比</w:t>
            </w:r>
          </w:p>
        </w:tc>
        <w:tc>
          <w:tcPr>
            <w:tcW w:w="4153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7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CCR / (ARR + 1) × 100%，本项目取 0~99 对应 0~99%</w:t>
            </w:r>
          </w:p>
        </w:tc>
      </w:tr>
      <w:tr>
        <w:trPr/>
        <w:tc>
          <w:tcPr>
            <w:tcW w:w="4153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7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计数</w:t>
            </w:r>
          </w:p>
        </w:tc>
        <w:tc>
          <w:tcPr>
            <w:tcW w:w="4153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7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本文特指"100 ms 内编码器四倍频脉冲个数"，即转速的数字化表示，量纲 计数/100 ms</w:t>
            </w:r>
          </w:p>
        </w:tc>
      </w:tr>
      <w:tr>
        <w:trPr/>
        <w:tc>
          <w:tcPr>
            <w:tcW w:w="4153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7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增量式 PID</w:t>
            </w:r>
          </w:p>
        </w:tc>
        <w:tc>
          <w:tcPr>
            <w:tcW w:w="4153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7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输出为控制量增量的 PID 形式，需累加得到实际控制量</w:t>
            </w:r>
          </w:p>
        </w:tc>
      </w:tr>
      <w:tr>
        <w:trPr/>
        <w:tc>
          <w:tcPr>
            <w:tcW w:w="4153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7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帧间隔</w:t>
            </w:r>
          </w:p>
        </w:tc>
        <w:tc>
          <w:tcPr>
            <w:tcW w:w="4153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7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Modbus-RTU 中用于划分报文边界的静默时间，本项目取 5 ms</w:t>
            </w:r>
          </w:p>
        </w:tc>
      </w:tr>
    </w:tbl>
    <w:p w14:paraId="00000080">
      <w:pPr>
        <w:pStyle w:val="000001"/>
        <w:keepNext w:val="1"/>
        <w:keepLines w:val="1"/>
        <w:pBdr>
          <w:bottom w:val="single" w:color="12507b" w:sz="9" w:space="3"/>
        </w:pBdr>
        <w:spacing w:before="481" w:beforeAutospacing="1" w:after="181" w:afterAutospacing="1" w:line="336"/>
        <w:jc w:val="left"/>
        <w:outlineLvl w:val="1"/>
        <w:rPr>
          <w:color w:val="12507b"/>
          <w:sz w:val="32"/>
          <w:szCs w:val="32"/>
        </w:rPr>
      </w:pPr>
      <w:bookmarkStart w:id="7" w:name="section-3"/>
      <w:r>
        <w:rPr>
          <w:rFonts w:hint="eastAsia" w:ascii="SimHei" w:hAnsi="SimHei" w:eastAsia="SimHei" w:cs="SimHei"/>
          <w:b w:val="1"/>
          <w:color w:val="12507b"/>
          <w:sz w:val="32"/>
        </w:rPr>
        <w:t>2 系统总体设计</w:t>
      </w:r>
      <w:bookmarkEnd w:id="7"/>
    </w:p>
    <w:p w14:paraId="00000081">
      <w:pPr>
        <w:spacing w:before="0" w:after="120" w:line="38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在进入具体电路与代码之前，先给出系统的分层组成、闭环数据流、时间基准与量纲约定——这四项决定了后续所有模块的实现方式。</w:t>
      </w:r>
    </w:p>
    <w:p w14:paraId="00000082">
      <w:pPr>
        <w:pStyle w:val="000003"/>
        <w:keepNext w:val="1"/>
        <w:keepLines w:val="1"/>
        <w:spacing w:before="311" w:beforeAutospacing="1" w:after="141" w:afterAutospacing="1" w:line="348"/>
        <w:jc w:val="left"/>
        <w:outlineLvl w:val="2"/>
        <w:rPr>
          <w:color w:val="1a1a1a"/>
          <w:sz w:val="32"/>
          <w:szCs w:val="32"/>
        </w:rPr>
      </w:pPr>
      <w:bookmarkStart w:id="8" w:name="sec3-1"/>
      <w:r>
        <w:rPr>
          <w:rFonts w:hint="eastAsia" w:ascii="SimHei" w:hAnsi="SimHei" w:eastAsia="SimHei" w:cs="SimHei"/>
          <w:b w:val="1"/>
          <w:color w:val="1a1a1a"/>
          <w:sz w:val="27"/>
        </w:rPr>
        <w:t>2.1 系统组成</w:t>
      </w:r>
      <w:bookmarkEnd w:id="8"/>
    </w:p>
    <w:p w14:paraId="00000083">
      <w:pPr>
        <w:spacing w:before="0" w:after="120" w:line="38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系统按职责分为四层：</w:t>
      </w:r>
    </w:p>
    <w:p w14:paraId="00000084">
      <w:pPr>
        <w:numPr>
          <w:ilvl w:val="0"/>
          <w:numId w:val="1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执行层：TB6612FNG 与直流减速电机，接收方向电平与 PWM，输出机械转速；</w:t>
      </w:r>
    </w:p>
    <w:p w14:paraId="00000085">
      <w:pPr>
        <w:numPr>
          <w:ilvl w:val="0"/>
          <w:numId w:val="1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传感层：电机轴端 11 线光电编码器，把转速转换为正交脉冲；</w:t>
      </w:r>
    </w:p>
    <w:p w14:paraId="00000086">
      <w:pPr>
        <w:numPr>
          <w:ilvl w:val="0"/>
          <w:numId w:val="1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控制层：STM32F103C8T6，完成测速、PID 运算、PWM 生成、协议解析与显示刷新；</w:t>
      </w:r>
    </w:p>
    <w:p w14:paraId="00000087">
      <w:pPr>
        <w:numPr>
          <w:ilvl w:val="0"/>
          <w:numId w:val="1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交互层：0.96 寸 OLED（本地）与 Qt 上位机（远程，经 USB-TTL 与 USART2 相连）。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val="clear" w:fill="f5f7f9"/>
            <w:tcMar>
              <w:top w:w="120" w:type="dxa"/>
              <w:bottom w:w="120" w:type="dxa"/>
            </w:tcMar>
            <w:vAlign w:val="center"/>
          </w:tcPr>
          <w:p w14:paraId="00000088">
            <w:pPr>
              <w:rPr>
                <w:color w:val="22313f"/>
              </w:rPr>
            </w:pPr>
            <w:r>
              <w:rPr>
                <w:rFonts w:hint="eastAsia" w:ascii="monospace" w:hAnsi="monospace" w:eastAsia="monospace" w:cs="monospace"/>
              </w:rPr>
              <w:t xml:space="preserve">        ┌──────────── 上位机（Qt 5.9） ────────────┐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 xml:space="preserve">        │  串口配置 / 启停 / 调速 / 双曲线 / 报文日志 │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      └───────────────┬──────────────────────────┘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 xml:space="preserve">                        │ USB（虚拟串口，115200 8N1）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                ┌─────┴─────┐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                │ CH340 TTL │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                └─────┬─────┘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           PA2(TX)/PA3(RX)  ← Modbus-RTU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      ┌───────────────┴──────────────────────────────┐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      │            STM32F103C8T6 @72 MHz             │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 xml:space="preserve">        │  TIM3 正交解码测速 → 增量式 PID → TIM4 PWM   │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 xml:space="preserve">        │  I2C1 → OLED     USART2 → Modbus 从机        │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      └───────┬───────────────────────┬──────────────┘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 xml:space="preserve">        PA6/PA7 │                PB6 PWM│ PB0/PB1 方向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      ┌───────┴────────┐      ┌───────┴────────┐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 xml:space="preserve">        │ 11 线编码器 A/B │      │ TB6612FNG      │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      └───────┬────────┘      └───────┬────────┘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 xml:space="preserve">                │  同轴              12V │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          ┌───┴────────────────────────┴───┐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 xml:space="preserve">            │  12 V 减速直流电机（1:8, 170rpm）│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          └───────────────────────────────┘</w:t>
            </w:r>
          </w:p>
        </w:tc>
      </w:tr>
    </w:tbl>
    <w:p w14:paraId="00000089">
      <w:pPr>
        <w:pStyle w:val="000003"/>
        <w:keepNext w:val="1"/>
        <w:keepLines w:val="1"/>
        <w:spacing w:before="311" w:beforeAutospacing="1" w:after="141" w:afterAutospacing="1" w:line="348"/>
        <w:jc w:val="left"/>
        <w:outlineLvl w:val="2"/>
        <w:rPr>
          <w:color w:val="1a1a1a"/>
          <w:sz w:val="32"/>
          <w:szCs w:val="32"/>
        </w:rPr>
      </w:pPr>
      <w:bookmarkStart w:id="9" w:name="sec3-2"/>
      <w:r>
        <w:rPr>
          <w:rFonts w:hint="eastAsia" w:ascii="SimHei" w:hAnsi="SimHei" w:eastAsia="SimHei" w:cs="SimHei"/>
          <w:b w:val="1"/>
          <w:color w:val="1a1a1a"/>
          <w:sz w:val="27"/>
        </w:rPr>
        <w:t>2.2 控制回路与数据流</w:t>
      </w:r>
      <w:bookmarkEnd w:id="9"/>
    </w:p>
    <w:p w14:paraId="0000008A">
      <w:pPr>
        <w:spacing w:before="0" w:after="120" w:line="38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单个控制周期内，数据沿"测量 → 比较 → 决策 → 执行"的闭环流动：</w:t>
      </w:r>
    </w:p>
    <w:p w14:paraId="0000008B">
      <w:pPr>
        <w:numPr>
          <w:ilvl w:val="0"/>
          <w:numId w:val="2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读取 TIM3 计数器，与上一周期值作差得到本周期的编码器增量，取绝对值作为实际速度反馈；</w:t>
      </w:r>
    </w:p>
    <w:p w14:paraId="0000008C">
      <w:pPr>
        <w:numPr>
          <w:ilvl w:val="0"/>
          <w:numId w:val="2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与 Modbus 写入的目标速度求偏差 </w:t>
      </w:r>
      <w:r>
        <w:rPr>
          <w:rFonts w:ascii="Consolas" w:hAnsi="Consolas" w:eastAsia="Consolas" w:cs="Consolas"/>
          <w:color w:val="1f4f7a"/>
          <w:sz w:val="20"/>
        </w:rPr>
        <w:t>e(k)</w:t>
      </w:r>
      <w:r>
        <w:rPr>
          <w:rFonts w:hint="eastAsia" w:ascii="SimSun" w:hAnsi="SimSun" w:eastAsia="SimSun" w:cs="SimSun"/>
          <w:color w:val="1a1a1a"/>
          <w:sz w:val="24"/>
        </w:rPr>
        <w:t>；</w:t>
      </w:r>
    </w:p>
    <w:p w14:paraId="0000008D">
      <w:pPr>
        <w:numPr>
          <w:ilvl w:val="0"/>
          <w:numId w:val="2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增量式 PID 计算占空比增量并累加到 </w:t>
      </w:r>
      <w:r>
        <w:rPr>
          <w:rFonts w:ascii="Consolas" w:hAnsi="Consolas" w:eastAsia="Consolas" w:cs="Consolas"/>
          <w:color w:val="1f4f7a"/>
          <w:sz w:val="20"/>
        </w:rPr>
        <w:t>pwm_out</w:t>
      </w:r>
      <w:r>
        <w:rPr>
          <w:rFonts w:hint="eastAsia" w:ascii="SimSun" w:hAnsi="SimSun" w:eastAsia="SimSun" w:cs="SimSun"/>
          <w:color w:val="1a1a1a"/>
          <w:sz w:val="24"/>
        </w:rPr>
        <w:t>，限幅到 0~99；</w:t>
      </w:r>
    </w:p>
    <w:p w14:paraId="0000008E">
      <w:pPr>
        <w:numPr>
          <w:ilvl w:val="0"/>
          <w:numId w:val="2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按当前命令字设置 AIN1/AIN2 方向电平，并把 </w:t>
      </w:r>
      <w:r>
        <w:rPr>
          <w:rFonts w:ascii="Consolas" w:hAnsi="Consolas" w:eastAsia="Consolas" w:cs="Consolas"/>
          <w:color w:val="1f4f7a"/>
          <w:sz w:val="20"/>
        </w:rPr>
        <w:t>pwm_out</w:t>
      </w:r>
      <w:r>
        <w:rPr>
          <w:rFonts w:hint="eastAsia" w:ascii="SimSun" w:hAnsi="SimSun" w:eastAsia="SimSun" w:cs="SimSun"/>
          <w:color w:val="1a1a1a"/>
          <w:sz w:val="24"/>
        </w:rPr>
        <w:t xml:space="preserve"> 写入 TIM4 CCR1；</w:t>
      </w:r>
    </w:p>
    <w:p w14:paraId="0000008F">
      <w:pPr>
        <w:numPr>
          <w:ilvl w:val="0"/>
          <w:numId w:val="2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同时把目标值、实测值、PWM 值刷到 OLED；Modbus 主站的读请求在任意时刻由主循环响应，返回最近一次有效的目标值与实测值。</w:t>
      </w:r>
    </w:p>
    <w:p w14:paraId="00000090">
      <w:pPr>
        <w:pStyle w:val="000003"/>
        <w:keepNext w:val="1"/>
        <w:keepLines w:val="1"/>
        <w:spacing w:before="311" w:beforeAutospacing="1" w:after="141" w:afterAutospacing="1" w:line="348"/>
        <w:jc w:val="left"/>
        <w:outlineLvl w:val="2"/>
        <w:rPr>
          <w:color w:val="1a1a1a"/>
          <w:sz w:val="32"/>
          <w:szCs w:val="32"/>
        </w:rPr>
      </w:pPr>
      <w:bookmarkStart w:id="10" w:name="sec3-3"/>
      <w:r>
        <w:rPr>
          <w:rFonts w:hint="eastAsia" w:ascii="SimHei" w:hAnsi="SimHei" w:eastAsia="SimHei" w:cs="SimHei"/>
          <w:b w:val="1"/>
          <w:color w:val="1a1a1a"/>
          <w:sz w:val="27"/>
        </w:rPr>
        <w:t>2.3 时间基准与任务调度</w:t>
      </w:r>
      <w:bookmarkEnd w:id="10"/>
    </w:p>
    <w:p w14:paraId="00000091">
      <w:pPr>
        <w:spacing w:before="0" w:after="120" w:line="38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系统未使用 RTOS，全部任务由主循环 + 一个串口接收中断构成，节奏由 </w:t>
      </w:r>
      <w:r>
        <w:rPr>
          <w:rFonts w:ascii="Consolas" w:hAnsi="Consolas" w:eastAsia="Consolas" w:cs="Consolas"/>
          <w:color w:val="1f4f7a"/>
          <w:sz w:val="20"/>
        </w:rPr>
        <w:t>HAL_GetTick()</w:t>
      </w:r>
      <w:r>
        <w:rPr>
          <w:rFonts w:hint="eastAsia" w:ascii="SimSun" w:hAnsi="SimSun" w:eastAsia="SimSun" w:cs="SimSun"/>
          <w:color w:val="1a1a1a"/>
          <w:sz w:val="24"/>
        </w:rPr>
        <w:t xml:space="preserve"> 软定时和字节中断的静默时间共同决定。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shd w:val="clear" w:fill="eaf1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92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任务</w:t>
            </w:r>
          </w:p>
        </w:tc>
        <w:tc>
          <w:tcPr>
            <w:tcW w:w="2076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shd w:val="clear" w:fill="eaf1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93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触发方式</w:t>
            </w:r>
          </w:p>
        </w:tc>
        <w:tc>
          <w:tcPr>
            <w:tcW w:w="2076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shd w:val="clear" w:fill="eaf1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94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周期/条件</w:t>
            </w:r>
          </w:p>
        </w:tc>
        <w:tc>
          <w:tcPr>
            <w:tcW w:w="2076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shd w:val="clear" w:fill="eaf1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95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实现位置</w:t>
            </w:r>
          </w:p>
        </w:tc>
      </w:tr>
      <w:tr>
        <w:trPr/>
        <w:tc>
          <w:tcPr>
            <w:tcW w:w="2076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9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串口字节接收</w:t>
            </w:r>
          </w:p>
        </w:tc>
        <w:tc>
          <w:tcPr>
            <w:tcW w:w="2076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9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USART2 接收中断</w:t>
            </w:r>
          </w:p>
        </w:tc>
        <w:tc>
          <w:tcPr>
            <w:tcW w:w="2076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9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每字节一次</w:t>
            </w:r>
          </w:p>
        </w:tc>
        <w:tc>
          <w:tcPr>
            <w:tcW w:w="2076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99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f4f7a"/>
                <w:sz w:val="20"/>
              </w:rPr>
              <w:t>HAL_UART_RxCpltCallback()</w:t>
            </w:r>
          </w:p>
        </w:tc>
      </w:tr>
      <w:tr>
        <w:trPr/>
        <w:tc>
          <w:tcPr>
            <w:tcW w:w="2076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9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帧边界判定</w:t>
            </w:r>
          </w:p>
        </w:tc>
        <w:tc>
          <w:tcPr>
            <w:tcW w:w="2076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9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轮询</w:t>
            </w:r>
          </w:p>
        </w:tc>
        <w:tc>
          <w:tcPr>
            <w:tcW w:w="2076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9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接收静默 ≥ 5 ms</w:t>
            </w:r>
          </w:p>
        </w:tc>
        <w:tc>
          <w:tcPr>
            <w:tcW w:w="2076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9D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f4f7a"/>
                <w:sz w:val="20"/>
              </w:rPr>
              <w:t>Modbus_Parse()</w:t>
            </w:r>
          </w:p>
        </w:tc>
      </w:tr>
      <w:tr>
        <w:trPr/>
        <w:tc>
          <w:tcPr>
            <w:tcW w:w="2076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9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测速 + PID + PWM</w:t>
            </w:r>
          </w:p>
        </w:tc>
        <w:tc>
          <w:tcPr>
            <w:tcW w:w="2076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9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软定时</w:t>
            </w:r>
          </w:p>
        </w:tc>
        <w:tc>
          <w:tcPr>
            <w:tcW w:w="2076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A0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100 ms</w:t>
            </w:r>
          </w:p>
        </w:tc>
        <w:tc>
          <w:tcPr>
            <w:tcW w:w="2076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A1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f4f7a"/>
                <w:sz w:val="20"/>
              </w:rPr>
              <w:t>Motor_PID_Loop()</w:t>
            </w:r>
          </w:p>
        </w:tc>
      </w:tr>
      <w:tr>
        <w:trPr/>
        <w:tc>
          <w:tcPr>
            <w:tcW w:w="2076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A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OLED 刷新</w:t>
            </w:r>
          </w:p>
        </w:tc>
        <w:tc>
          <w:tcPr>
            <w:tcW w:w="2076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A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跟随 PID 节拍</w:t>
            </w:r>
          </w:p>
        </w:tc>
        <w:tc>
          <w:tcPr>
            <w:tcW w:w="2076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A4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100 ms</w:t>
            </w:r>
          </w:p>
        </w:tc>
        <w:tc>
          <w:tcPr>
            <w:tcW w:w="2076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A5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f4f7a"/>
                <w:sz w:val="20"/>
              </w:rPr>
              <w:t>Motor_PID_Loop()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 内</w:t>
            </w:r>
          </w:p>
        </w:tc>
      </w:tr>
      <w:tr>
        <w:trPr/>
        <w:tc>
          <w:tcPr>
            <w:tcW w:w="2076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A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上位机轮询读</w:t>
            </w:r>
          </w:p>
        </w:tc>
        <w:tc>
          <w:tcPr>
            <w:tcW w:w="2076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A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Qt 定时器</w:t>
            </w:r>
          </w:p>
        </w:tc>
        <w:tc>
          <w:tcPr>
            <w:tcW w:w="2076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A8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200 ms</w:t>
            </w:r>
          </w:p>
        </w:tc>
        <w:tc>
          <w:tcPr>
            <w:tcW w:w="2076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A9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f4f7a"/>
                <w:sz w:val="20"/>
              </w:rPr>
              <w:t>MainWindow::slotAutoReadSpeed()</w:t>
            </w:r>
          </w:p>
        </w:tc>
      </w:tr>
    </w:tbl>
    <w:p w14:paraId="000000AA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2507b" w:sz="24"/>
              <w:bottom w:val="none" w:sz="8"/>
              <w:right w:val="none" w:sz="8"/>
            </w:tcBorders>
            <w:shd w:val="clear" w:fill="eef4f9"/>
            <w:tcMar>
              <w:top w:w="100" w:type="dxa"/>
              <w:bottom w:w="100" w:type="dxa"/>
            </w:tcMar>
            <w:vAlign w:val="center"/>
          </w:tcPr>
          <w:p w14:paraId="000000AB">
            <w:pPr>
              <w:jc w:val="left"/>
              <w:rPr>
                <w:color w:val="20384a"/>
              </w:rPr>
            </w:pPr>
            <w:r>
              <w:rPr>
                <w:rFonts w:hint="eastAsia" w:ascii="SimSun" w:hAnsi="SimSun" w:eastAsia="SimSun" w:cs="SimSun"/>
                <w:color w:val="20384a"/>
                <w:sz w:val="21"/>
              </w:rPr>
              <w:t>说明：控制周期用软定时而非硬件定时中断，好处是不占用中断资源、便于在线调整周期；代价是周期存在主循环阻塞带来的抖动（OLED 的 I²C 阻塞发送是主要来源）。当串口报文密集时，抖动会略微增大，但对 100 ms 级别的速度环影响可忽略。</w:t>
            </w:r>
          </w:p>
        </w:tc>
      </w:tr>
    </w:tbl>
    <w:p w14:paraId="000000AC">
      <w:pPr>
        <w:pStyle w:val="000003"/>
        <w:keepNext w:val="1"/>
        <w:keepLines w:val="1"/>
        <w:spacing w:before="311" w:beforeAutospacing="1" w:after="141" w:afterAutospacing="1" w:line="348"/>
        <w:jc w:val="left"/>
        <w:outlineLvl w:val="2"/>
        <w:rPr>
          <w:color w:val="1a1a1a"/>
          <w:sz w:val="32"/>
          <w:szCs w:val="32"/>
        </w:rPr>
      </w:pPr>
      <w:bookmarkStart w:id="11" w:name="sec3-4"/>
      <w:r>
        <w:rPr>
          <w:rFonts w:hint="eastAsia" w:ascii="SimHei" w:hAnsi="SimHei" w:eastAsia="SimHei" w:cs="SimHei"/>
          <w:b w:val="1"/>
          <w:color w:val="1a1a1a"/>
          <w:sz w:val="27"/>
        </w:rPr>
        <w:t>2.4 量纲统一与速度标定</w:t>
      </w:r>
      <w:bookmarkEnd w:id="11"/>
    </w:p>
    <w:p w14:paraId="000000AD">
      <w:pPr>
        <w:spacing w:before="0" w:after="120" w:line="38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闭环要成立，反馈量与设定量必须同量纲。本项目刻意把"速度"定义为"100 ms 内的编码器计数"，让 100 这个数字同时对应"满速"与"100% 占空比"，从而把 PID 参数化为无量纲形式。推导如下：</w:t>
      </w:r>
    </w:p>
    <w:p w14:paraId="000000AE">
      <w:pPr>
        <w:numPr>
          <w:ilvl w:val="0"/>
          <w:numId w:val="1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编码器 11 线，A/B 双相四倍频后每转计数 = 11 × 4 = 44；</w:t>
      </w:r>
    </w:p>
    <w:p w14:paraId="000000AF">
      <w:pPr>
        <w:numPr>
          <w:ilvl w:val="0"/>
          <w:numId w:val="1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减速比 1:8，输出轴 170 rpm 时电机轴转速 = 170 × 8 = 1360 rpm ≈ 22.67 r/s；</w:t>
      </w:r>
    </w:p>
    <w:p w14:paraId="000000B0">
      <w:pPr>
        <w:numPr>
          <w:ilvl w:val="0"/>
          <w:numId w:val="1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每秒计数 = 22.67 × 44 ≈ 997.3；</w:t>
      </w:r>
    </w:p>
    <w:p w14:paraId="000000B1">
      <w:pPr>
        <w:numPr>
          <w:ilvl w:val="0"/>
          <w:numId w:val="1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100 ms 内计数 = 997.3 × 0.1 ≈ 99.7，取整为 100。</w:t>
      </w:r>
    </w:p>
    <w:p w14:paraId="000000B2">
      <w:pPr>
        <w:spacing w:before="0" w:after="120" w:line="38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因此 </w:t>
      </w:r>
      <w:r>
        <w:rPr>
          <w:rFonts w:hint="eastAsia" w:ascii="Consolas" w:hAnsi="Consolas" w:eastAsia="Consolas" w:cs="Consolas"/>
          <w:color w:val="1f4f7a"/>
          <w:sz w:val="20"/>
        </w:rPr>
        <w:t>计数/100 ms ≈ 占空比%</w:t>
      </w:r>
      <w:r>
        <w:rPr>
          <w:rFonts w:hint="eastAsia" w:ascii="SimSun" w:hAnsi="SimSun" w:eastAsia="SimSun" w:cs="SimSun"/>
          <w:color w:val="1a1a1a"/>
          <w:sz w:val="24"/>
        </w:rPr>
        <w:t>，反馈量与控制量数值可比，</w:t>
      </w:r>
      <w:r>
        <w:rPr>
          <w:rFonts w:ascii="Consolas" w:hAnsi="Consolas" w:eastAsia="Consolas" w:cs="Consolas"/>
          <w:color w:val="1f4f7a"/>
          <w:sz w:val="20"/>
        </w:rPr>
        <w:t>Kp</w:t>
      </w:r>
      <w:r>
        <w:rPr>
          <w:rFonts w:hint="eastAsia" w:ascii="SimSun" w:hAnsi="SimSun" w:eastAsia="SimSun" w:cs="SimSun"/>
          <w:color w:val="1a1a1a"/>
          <w:sz w:val="24"/>
        </w:rPr>
        <w:t xml:space="preserve"> 可以直接理解为"每 1 个计数偏差对应多少个百分点的占空比增量"，整定时无需再换算量纲。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2507b" w:sz="24"/>
              <w:bottom w:val="none" w:sz="8"/>
              <w:right w:val="none" w:sz="8"/>
            </w:tcBorders>
            <w:shd w:val="clear" w:fill="eef4f9"/>
            <w:tcMar>
              <w:top w:w="100" w:type="dxa"/>
              <w:bottom w:w="100" w:type="dxa"/>
            </w:tcMar>
            <w:vAlign w:val="center"/>
          </w:tcPr>
          <w:p w14:paraId="000000B3">
            <w:pPr>
              <w:jc w:val="left"/>
              <w:rPr>
                <w:color w:val="20384a"/>
              </w:rPr>
            </w:pPr>
            <w:r>
              <w:rPr>
                <w:rFonts w:hint="eastAsia" w:ascii="SimSun" w:hAnsi="SimSun" w:eastAsia="SimSun" w:cs="SimSun"/>
                <w:color w:val="20384a"/>
                <w:sz w:val="21"/>
              </w:rPr>
              <w:t>一致性提示：由于四倍频与减速比固定，上式成立的前提是 TIM3 工作在编码器模式且不额外分频（PSC=0）。若更换编码器线数或减速比，必须重新标定该映射，否则 PID 参数需整体重调。</w:t>
            </w:r>
          </w:p>
        </w:tc>
      </w:tr>
    </w:tbl>
    <w:p w14:paraId="000000B4">
      <w:pPr>
        <w:pStyle w:val="000003"/>
        <w:keepNext w:val="1"/>
        <w:keepLines w:val="1"/>
        <w:spacing w:before="311" w:beforeAutospacing="1" w:after="141" w:afterAutospacing="1" w:line="348"/>
        <w:jc w:val="left"/>
        <w:outlineLvl w:val="2"/>
        <w:rPr>
          <w:color w:val="1a1a1a"/>
          <w:sz w:val="32"/>
          <w:szCs w:val="32"/>
        </w:rPr>
      </w:pPr>
      <w:bookmarkStart w:id="12" w:name="sec3-5"/>
      <w:r>
        <w:rPr>
          <w:rFonts w:hint="eastAsia" w:ascii="SimHei" w:hAnsi="SimHei" w:eastAsia="SimHei" w:cs="SimHei"/>
          <w:b w:val="1"/>
          <w:color w:val="1a1a1a"/>
          <w:sz w:val="27"/>
        </w:rPr>
        <w:t>2.5 工程文件组织</w:t>
      </w:r>
      <w:bookmarkEnd w:id="12"/>
    </w:p>
    <w:p w14:paraId="000000B5">
      <w:pPr>
        <w:spacing w:before="0" w:after="120" w:line="38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下位机工程由 STM32CubeMX 生成骨架，用户功能代码以独立 </w:t>
      </w:r>
      <w:r>
        <w:rPr>
          <w:rFonts w:ascii="Consolas" w:hAnsi="Consolas" w:eastAsia="Consolas" w:cs="Consolas"/>
          <w:color w:val="1f4f7a"/>
          <w:sz w:val="20"/>
        </w:rPr>
        <w:t>.c/.h</w:t>
      </w:r>
      <w:r>
        <w:rPr>
          <w:rFonts w:hint="eastAsia" w:ascii="SimSun" w:hAnsi="SimSun" w:eastAsia="SimSun" w:cs="SimSun"/>
          <w:color w:val="1a1a1a"/>
          <w:sz w:val="24"/>
        </w:rPr>
        <w:t xml:space="preserve"> 文件放在 </w:t>
      </w:r>
      <w:r>
        <w:rPr>
          <w:rFonts w:ascii="Consolas" w:hAnsi="Consolas" w:eastAsia="Consolas" w:cs="Consolas"/>
          <w:color w:val="1f4f7a"/>
          <w:sz w:val="20"/>
        </w:rPr>
        <w:t>Core/Src</w:t>
      </w:r>
      <w:r>
        <w:rPr>
          <w:rFonts w:hint="eastAsia" w:ascii="SimSun" w:hAnsi="SimSun" w:eastAsia="SimSun" w:cs="SimSun"/>
          <w:color w:val="1a1a1a"/>
          <w:sz w:val="24"/>
        </w:rPr>
        <w:t xml:space="preserve"> 与 </w:t>
      </w:r>
      <w:r>
        <w:rPr>
          <w:rFonts w:ascii="Consolas" w:hAnsi="Consolas" w:eastAsia="Consolas" w:cs="Consolas"/>
          <w:color w:val="1f4f7a"/>
          <w:sz w:val="20"/>
        </w:rPr>
        <w:t>Core/Inc</w:t>
      </w:r>
      <w:r>
        <w:rPr>
          <w:rFonts w:hint="eastAsia" w:ascii="SimSun" w:hAnsi="SimSun" w:eastAsia="SimSun" w:cs="SimSun"/>
          <w:color w:val="1a1a1a"/>
          <w:sz w:val="24"/>
        </w:rPr>
        <w:t xml:space="preserve"> 下。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shd w:val="clear" w:fill="eaf1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B6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文件</w:t>
            </w:r>
          </w:p>
        </w:tc>
        <w:tc>
          <w:tcPr>
            <w:tcW w:w="4153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shd w:val="clear" w:fill="eaf1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B7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职责</w:t>
            </w:r>
          </w:p>
        </w:tc>
      </w:tr>
      <w:tr>
        <w:trPr/>
        <w:tc>
          <w:tcPr>
            <w:tcW w:w="4153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B8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f4f7a"/>
                <w:sz w:val="20"/>
              </w:rPr>
              <w:t>Core/Src/main.c</w:t>
            </w:r>
          </w:p>
        </w:tc>
        <w:tc>
          <w:tcPr>
            <w:tcW w:w="4153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B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初始化调度、主循环、100 ms PID 节拍</w:t>
            </w:r>
          </w:p>
        </w:tc>
      </w:tr>
      <w:tr>
        <w:trPr/>
        <w:tc>
          <w:tcPr>
            <w:tcW w:w="4153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BA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f4f7a"/>
                <w:sz w:val="20"/>
              </w:rPr>
              <w:t>Core/Src/DCmotor.c/.h</w:t>
            </w:r>
          </w:p>
        </w:tc>
        <w:tc>
          <w:tcPr>
            <w:tcW w:w="4153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B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TB6612 方向控制、PWM 占空比、增量式 PID</w:t>
            </w:r>
          </w:p>
        </w:tc>
      </w:tr>
      <w:tr>
        <w:trPr/>
        <w:tc>
          <w:tcPr>
            <w:tcW w:w="4153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BC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f4f7a"/>
                <w:sz w:val="20"/>
              </w:rPr>
              <w:t>Core/Src/encode.c</w:t>
            </w:r>
          </w:p>
        </w:tc>
        <w:tc>
          <w:tcPr>
            <w:tcW w:w="4153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B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编码器定时器启动与增量读取</w:t>
            </w:r>
          </w:p>
        </w:tc>
      </w:tr>
      <w:tr>
        <w:trPr/>
        <w:tc>
          <w:tcPr>
            <w:tcW w:w="4153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BE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f4f7a"/>
                <w:sz w:val="20"/>
              </w:rPr>
              <w:t>Core/Src/modbus.c/.h</w:t>
            </w:r>
          </w:p>
        </w:tc>
        <w:tc>
          <w:tcPr>
            <w:tcW w:w="4153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B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CRC16、报文解析、寄存器读写、应答发送</w:t>
            </w:r>
          </w:p>
        </w:tc>
      </w:tr>
      <w:tr>
        <w:trPr/>
        <w:tc>
          <w:tcPr>
            <w:tcW w:w="4153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C0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f4f7a"/>
                <w:sz w:val="20"/>
              </w:rPr>
              <w:t>Core/Src/usart.c</w:t>
            </w:r>
          </w:p>
        </w:tc>
        <w:tc>
          <w:tcPr>
            <w:tcW w:w="4153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C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USART2 配置与单字节接收中断回调</w:t>
            </w:r>
          </w:p>
        </w:tc>
      </w:tr>
      <w:tr>
        <w:trPr/>
        <w:tc>
          <w:tcPr>
            <w:tcW w:w="4153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C2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f4f7a"/>
                <w:sz w:val="20"/>
              </w:rPr>
              <w:t>Core/Src/tim.c</w:t>
            </w:r>
          </w:p>
        </w:tc>
        <w:tc>
          <w:tcPr>
            <w:tcW w:w="4153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C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TIM1/2/3/4 的 CubeMX 配置</w:t>
            </w:r>
          </w:p>
        </w:tc>
      </w:tr>
      <w:tr>
        <w:trPr/>
        <w:tc>
          <w:tcPr>
            <w:tcW w:w="4153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C4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f4f7a"/>
                <w:sz w:val="20"/>
              </w:rPr>
              <w:t>Core/Src/gpio.c</w:t>
            </w:r>
            <w:r>
              <w:rPr>
                <w:rFonts w:ascii="SimSun" w:hAnsi="SimSun" w:eastAsia="SimSun" w:cs="SimSun"/>
                <w:color w:val="1a1a1a"/>
                <w:sz w:val="20"/>
              </w:rPr>
              <w:t xml:space="preserve"> / </w:t>
            </w:r>
            <w:r>
              <w:rPr>
                <w:rFonts w:ascii="Consolas" w:hAnsi="Consolas" w:eastAsia="Consolas" w:cs="Consolas"/>
                <w:color w:val="1f4f7a"/>
                <w:sz w:val="20"/>
              </w:rPr>
              <w:t>i2c.c</w:t>
            </w:r>
          </w:p>
        </w:tc>
        <w:tc>
          <w:tcPr>
            <w:tcW w:w="4153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C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引脚与 I²C1（OLED）配置</w:t>
            </w:r>
          </w:p>
        </w:tc>
      </w:tr>
      <w:tr>
        <w:trPr/>
        <w:tc>
          <w:tcPr>
            <w:tcW w:w="4153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C6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f4f7a"/>
                <w:sz w:val="20"/>
              </w:rPr>
              <w:t>Core/Src/oled.c</w:t>
            </w:r>
          </w:p>
        </w:tc>
        <w:tc>
          <w:tcPr>
            <w:tcW w:w="4153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C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SSD1306 驱动与字符显示</w:t>
            </w:r>
          </w:p>
        </w:tc>
      </w:tr>
      <w:tr>
        <w:trPr/>
        <w:tc>
          <w:tcPr>
            <w:tcW w:w="4153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C8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f4f7a"/>
                <w:sz w:val="20"/>
              </w:rPr>
              <w:t>Core/Src/SG90.c</w:t>
            </w:r>
          </w:p>
        </w:tc>
        <w:tc>
          <w:tcPr>
            <w:tcW w:w="4153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C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舵机控制（前序实验遗留，当前未参与主流程）</w:t>
            </w:r>
          </w:p>
        </w:tc>
      </w:tr>
      <w:tr>
        <w:trPr/>
        <w:tc>
          <w:tcPr>
            <w:tcW w:w="4153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CA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f4f7a"/>
                <w:sz w:val="20"/>
              </w:rPr>
              <w:t>MDK-ARM/*.uvprojx</w:t>
            </w:r>
          </w:p>
        </w:tc>
        <w:tc>
          <w:tcPr>
            <w:tcW w:w="4153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C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Keil MDK 工程</w:t>
            </w:r>
          </w:p>
        </w:tc>
      </w:tr>
      <w:tr>
        <w:trPr/>
        <w:tc>
          <w:tcPr>
            <w:tcW w:w="4153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CC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f4f7a"/>
                <w:sz w:val="20"/>
              </w:rPr>
              <w:t>STM32F103C8T6_MOTOR.ioc</w:t>
            </w:r>
          </w:p>
        </w:tc>
        <w:tc>
          <w:tcPr>
            <w:tcW w:w="4153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C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CubeMX 工程配置</w:t>
            </w:r>
          </w:p>
        </w:tc>
      </w:tr>
      <w:tr>
        <w:trPr/>
        <w:tc>
          <w:tcPr>
            <w:tcW w:w="4153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CE">
            <w:pPr>
              <w:jc w:val="left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f4f7a"/>
                <w:sz w:val="20"/>
              </w:rPr>
              <w:t>上位机-QT/Modbus/ModbusRtu</w:t>
            </w:r>
          </w:p>
        </w:tc>
        <w:tc>
          <w:tcPr>
            <w:tcW w:w="4153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C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Qt 上位机源码</w:t>
            </w:r>
          </w:p>
        </w:tc>
      </w:tr>
    </w:tbl>
    <w:p w14:paraId="000000D0">
      <w:pPr>
        <w:pStyle w:val="000001"/>
        <w:keepNext w:val="1"/>
        <w:keepLines w:val="1"/>
        <w:pBdr>
          <w:bottom w:val="single" w:color="12507b" w:sz="9" w:space="3"/>
        </w:pBdr>
        <w:spacing w:before="481" w:beforeAutospacing="1" w:after="181" w:afterAutospacing="1" w:line="336"/>
        <w:jc w:val="left"/>
        <w:outlineLvl w:val="1"/>
        <w:rPr>
          <w:color w:val="12507b"/>
          <w:sz w:val="32"/>
          <w:szCs w:val="32"/>
        </w:rPr>
      </w:pPr>
      <w:bookmarkStart w:id="13" w:name="section-4"/>
      <w:r>
        <w:rPr>
          <w:rFonts w:hint="eastAsia" w:ascii="SimHei" w:hAnsi="SimHei" w:eastAsia="SimHei" w:cs="SimHei"/>
          <w:b w:val="1"/>
          <w:color w:val="12507b"/>
          <w:sz w:val="32"/>
        </w:rPr>
        <w:t>3 硬件设计</w:t>
      </w:r>
      <w:bookmarkEnd w:id="13"/>
    </w:p>
    <w:p w14:paraId="000000D1">
      <w:pPr>
        <w:spacing w:before="0" w:after="120" w:line="38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本章按“主控—驱动—传感—显示—通信”的顺序给出各模块的选型依据、关键参数与接线关系，并集中列出全部引脚分配，便于照表接线与逐点排查。</w:t>
      </w:r>
    </w:p>
    <w:p w14:paraId="000000D2">
      <w:pPr>
        <w:pStyle w:val="000003"/>
        <w:keepNext w:val="1"/>
        <w:keepLines w:val="1"/>
        <w:spacing w:before="311" w:beforeAutospacing="1" w:after="141" w:afterAutospacing="1" w:line="348"/>
        <w:jc w:val="left"/>
        <w:outlineLvl w:val="2"/>
        <w:rPr>
          <w:color w:val="1a1a1a"/>
          <w:sz w:val="32"/>
          <w:szCs w:val="32"/>
        </w:rPr>
      </w:pPr>
      <w:bookmarkStart w:id="14" w:name="sec4-1"/>
      <w:r>
        <w:rPr>
          <w:rFonts w:hint="eastAsia" w:ascii="SimHei" w:hAnsi="SimHei" w:eastAsia="SimHei" w:cs="SimHei"/>
          <w:b w:val="1"/>
          <w:color w:val="1a1a1a"/>
          <w:sz w:val="27"/>
        </w:rPr>
        <w:t>3.1 主控最小系统</w:t>
      </w:r>
      <w:bookmarkEnd w:id="14"/>
    </w:p>
    <w:p w14:paraId="000000D3">
      <w:pPr>
        <w:spacing w:before="0" w:after="120" w:line="38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STM32F103C8T6 采用 LQFP48 封装，片上 64 KB Flash、20 KB SRAM，最高主频 72 MHz。系统时钟由外部 8 MHz 晶振经 PLL ×9 倍频得到 72 MHz；AHB 不分频（72 MHz），APB2 不分频（72 MHz），APB1 二分频（36 MHz）。定时器时钟方面，APB2 上的 TIM1 为 72 MHz，APB1 上的 TIM2/3/4 经倍频后同为 72 MHz，这也是后文 PWM 频率计算的基准。</w:t>
      </w:r>
    </w:p>
    <w:p w14:paraId="000000D4">
      <w:pPr>
        <w:spacing w:before="0" w:after="120" w:line="38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调试接口使用 SWD（PA13/PA14），板载 PC13 LED 已在 GPIO 初始化时置高（熄灭），当前仅作为可用指示灯保留。</w:t>
      </w:r>
    </w:p>
    <w:p w14:paraId="000000D5">
      <w:pPr>
        <w:pStyle w:val="000003"/>
        <w:keepNext w:val="1"/>
        <w:keepLines w:val="1"/>
        <w:spacing w:before="311" w:beforeAutospacing="1" w:after="141" w:afterAutospacing="1" w:line="348"/>
        <w:jc w:val="left"/>
        <w:outlineLvl w:val="2"/>
        <w:rPr>
          <w:color w:val="1a1a1a"/>
          <w:sz w:val="32"/>
          <w:szCs w:val="32"/>
        </w:rPr>
      </w:pPr>
      <w:bookmarkStart w:id="15" w:name="sec4-2"/>
      <w:r>
        <w:rPr>
          <w:rFonts w:hint="eastAsia" w:ascii="SimHei" w:hAnsi="SimHei" w:eastAsia="SimHei" w:cs="SimHei"/>
          <w:b w:val="1"/>
          <w:color w:val="1a1a1a"/>
          <w:sz w:val="27"/>
        </w:rPr>
        <w:t>3.2 引脚分配</w:t>
      </w:r>
      <w:bookmarkEnd w:id="15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shd w:val="clear" w:fill="eaf1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D6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引脚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shd w:val="clear" w:fill="eaf1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D7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复用/方向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shd w:val="clear" w:fill="eaf1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D8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外设与配置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shd w:val="clear" w:fill="eaf1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D9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连接对象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shd w:val="clear" w:fill="eaf1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DA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说明</w:t>
            </w:r>
          </w:p>
        </w:tc>
      </w:tr>
      <w:tr>
        <w:trPr/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DB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PA0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D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输入（上拉）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D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TIM2_CH1，编码器模式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D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EC11 旋钮 A 相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D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前序实验预留，当前未启用</w:t>
            </w:r>
          </w:p>
        </w:tc>
      </w:tr>
      <w:tr>
        <w:trPr/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E0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PA1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E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输入（上拉）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E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TIM2_CH2，编码器模式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E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EC11 旋钮 B 相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E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同上</w:t>
            </w:r>
          </w:p>
        </w:tc>
      </w:tr>
      <w:tr>
        <w:trPr/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E5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PA2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E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复用推挽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E7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USART2_TX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E8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CH340 RXD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E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Modbus 发送</w:t>
            </w:r>
          </w:p>
        </w:tc>
      </w:tr>
      <w:tr>
        <w:trPr/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EA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PA3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E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浮空输入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EC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USART2_RX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ED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CH340 TXD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E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Modbus 接收，开中断</w:t>
            </w:r>
          </w:p>
        </w:tc>
      </w:tr>
      <w:tr>
        <w:trPr/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EF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PA6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F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浮空输入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F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TIM3_CH1，编码器模式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F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电机编码器 A 相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F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测速</w:t>
            </w:r>
          </w:p>
        </w:tc>
      </w:tr>
      <w:tr>
        <w:trPr/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F4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PA7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F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浮空输入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F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TIM3_CH2，编码器模式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F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电机编码器 B 相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F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测速</w:t>
            </w:r>
          </w:p>
        </w:tc>
      </w:tr>
      <w:tr>
        <w:trPr/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F9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PA8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F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复用推挽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F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TIM1_CH1（50 Hz）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F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SG90 信号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F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前序实验遗留</w:t>
            </w:r>
          </w:p>
        </w:tc>
      </w:tr>
      <w:tr>
        <w:trPr/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FE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PA9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0F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复用推挽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0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TIM1_CH2（50 Hz）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0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预留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0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前序实验遗留</w:t>
            </w:r>
          </w:p>
        </w:tc>
      </w:tr>
      <w:tr>
        <w:trPr/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03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PA13/PA14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04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SWD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05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SYS_JTMS/JTCK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0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调试器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0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下载调试</w:t>
            </w:r>
          </w:p>
        </w:tc>
      </w:tr>
      <w:tr>
        <w:trPr/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08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PB0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0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推挽输出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0A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GPIO_OUTPUT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0B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TB6612 AIN1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0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方向控制</w:t>
            </w:r>
          </w:p>
        </w:tc>
      </w:tr>
      <w:tr>
        <w:trPr/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0D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PB1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0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推挽输出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0F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GPIO_OUTPUT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10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TB6612 AIN2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1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方向控制</w:t>
            </w:r>
          </w:p>
        </w:tc>
      </w:tr>
      <w:tr>
        <w:trPr/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12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PB6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1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复用推挽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1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TIM4_CH1（1 kHz PWM）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15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TB6612 PWMA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1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调速</w:t>
            </w:r>
          </w:p>
        </w:tc>
      </w:tr>
      <w:tr>
        <w:trPr/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17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PB8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1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复用开漏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1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I2C1_SCL（重映射）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1A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OLED SCL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1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显示</w:t>
            </w:r>
          </w:p>
        </w:tc>
      </w:tr>
      <w:tr>
        <w:trPr/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1C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PB9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1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复用开漏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1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I2C1_SDA（重映射）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1F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OLED SDA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2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显示</w:t>
            </w:r>
          </w:p>
        </w:tc>
      </w:tr>
      <w:tr>
        <w:trPr/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21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PC13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2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推挽输出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23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GPIO_OUTPUT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2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板载 LED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2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备用指示</w:t>
            </w:r>
          </w:p>
        </w:tc>
      </w:tr>
    </w:tbl>
    <w:p w14:paraId="00000126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2507b" w:sz="24"/>
              <w:bottom w:val="none" w:sz="8"/>
              <w:right w:val="none" w:sz="8"/>
            </w:tcBorders>
            <w:shd w:val="clear" w:fill="eef4f9"/>
            <w:tcMar>
              <w:top w:w="100" w:type="dxa"/>
              <w:bottom w:w="100" w:type="dxa"/>
            </w:tcMar>
            <w:vAlign w:val="center"/>
          </w:tcPr>
          <w:p w14:paraId="00000127">
            <w:pPr>
              <w:jc w:val="left"/>
              <w:rPr>
                <w:color w:val="20384a"/>
              </w:rPr>
            </w:pPr>
            <w:r>
              <w:rPr>
                <w:rFonts w:hint="eastAsia" w:ascii="SimSun" w:hAnsi="SimSun" w:eastAsia="SimSun" w:cs="SimSun"/>
                <w:color w:val="20384a"/>
                <w:sz w:val="21"/>
              </w:rPr>
              <w:t>注意：PB6 与 PB8/PB9 的 I²C 重映射共存于同一端口，CubeMX 中必须勾选 I2C1 重映射，否则 OLED 无显示。</w:t>
            </w:r>
          </w:p>
        </w:tc>
      </w:tr>
    </w:tbl>
    <w:p w14:paraId="00000128">
      <w:pPr>
        <w:pStyle w:val="000003"/>
        <w:keepNext w:val="1"/>
        <w:keepLines w:val="1"/>
        <w:spacing w:before="311" w:beforeAutospacing="1" w:after="141" w:afterAutospacing="1" w:line="348"/>
        <w:jc w:val="left"/>
        <w:outlineLvl w:val="2"/>
        <w:rPr>
          <w:color w:val="1a1a1a"/>
          <w:sz w:val="32"/>
          <w:szCs w:val="32"/>
        </w:rPr>
      </w:pPr>
      <w:bookmarkStart w:id="16" w:name="sec4-3"/>
      <w:r>
        <w:rPr>
          <w:rFonts w:hint="eastAsia" w:ascii="SimHei" w:hAnsi="SimHei" w:eastAsia="SimHei" w:cs="SimHei"/>
          <w:b w:val="1"/>
          <w:color w:val="1a1a1a"/>
          <w:sz w:val="27"/>
        </w:rPr>
        <w:t>3.3 电机驱动 TB6612FNG</w:t>
      </w:r>
      <w:bookmarkEnd w:id="16"/>
    </w:p>
    <w:p w14:paraId="00000129">
      <w:pPr>
        <w:spacing w:before="0" w:after="120" w:line="38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TB6612FNG 内部为双 H 桥，单通道持续电流 1.2 A、峰值 3.2 A，支持 2.5~13.5 V 电机电源，逻辑侧 2.7~5.5 V，控制接口为"1 路 PWM + 2 路方向"。本项目只使用 A 通道：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shd w:val="clear" w:fill="eaf1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2A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ascii="SimHei" w:hAnsi="SimHei" w:eastAsia="SimHei" w:cs="SimHei"/>
                <w:b w:val="1"/>
                <w:color w:val="1a1a1a"/>
                <w:sz w:val="20"/>
              </w:rPr>
              <w:t>STBY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shd w:val="clear" w:fill="eaf1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2B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ascii="SimHei" w:hAnsi="SimHei" w:eastAsia="SimHei" w:cs="SimHei"/>
                <w:b w:val="1"/>
                <w:color w:val="1a1a1a"/>
                <w:sz w:val="20"/>
              </w:rPr>
              <w:t>AIN1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shd w:val="clear" w:fill="eaf1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2C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ascii="SimHei" w:hAnsi="SimHei" w:eastAsia="SimHei" w:cs="SimHei"/>
                <w:b w:val="1"/>
                <w:color w:val="1a1a1a"/>
                <w:sz w:val="20"/>
              </w:rPr>
              <w:t>AIN2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shd w:val="clear" w:fill="eaf1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2D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ascii="SimHei" w:hAnsi="SimHei" w:eastAsia="SimHei" w:cs="SimHei"/>
                <w:b w:val="1"/>
                <w:color w:val="1a1a1a"/>
                <w:sz w:val="20"/>
              </w:rPr>
              <w:t>PWMA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shd w:val="clear" w:fill="eaf1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2E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电机状态</w:t>
            </w:r>
          </w:p>
        </w:tc>
      </w:tr>
      <w:tr>
        <w:trPr/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2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高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30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1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31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0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32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PWM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3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正转，转速随占空比</w:t>
            </w:r>
          </w:p>
        </w:tc>
      </w:tr>
      <w:tr>
        <w:trPr/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3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高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35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0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36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1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37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PWM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3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反转，转速随占空比</w:t>
            </w:r>
          </w:p>
        </w:tc>
      </w:tr>
      <w:tr>
        <w:trPr/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3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高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3A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1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3B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1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3C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×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3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短路制动（快速刹车）</w:t>
            </w:r>
          </w:p>
        </w:tc>
      </w:tr>
      <w:tr>
        <w:trPr/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3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高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3F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0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40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0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41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×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4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停止（滑行）</w:t>
            </w:r>
          </w:p>
        </w:tc>
      </w:tr>
      <w:tr>
        <w:trPr/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4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低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44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×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45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×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46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×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4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待机，输出高阻</w:t>
            </w:r>
          </w:p>
        </w:tc>
      </w:tr>
    </w:tbl>
    <w:p w14:paraId="00000148">
      <w:pPr>
        <w:spacing w:before="0" w:after="120" w:line="38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固件中 </w:t>
      </w:r>
      <w:r>
        <w:rPr>
          <w:rFonts w:ascii="Consolas" w:hAnsi="Consolas" w:eastAsia="Consolas" w:cs="Consolas"/>
          <w:color w:val="1f4f7a"/>
          <w:sz w:val="20"/>
        </w:rPr>
        <w:t>Motor_Forward()/Motor_Backward()/Motor_Brake()/Motor_Stop()</w:t>
      </w:r>
      <w:r>
        <w:rPr>
          <w:rFonts w:hint="eastAsia" w:ascii="SimSun" w:hAnsi="SimSun" w:eastAsia="SimSun" w:cs="SimSun"/>
          <w:color w:val="1a1a1a"/>
          <w:sz w:val="24"/>
        </w:rPr>
        <w:t xml:space="preserve"> 四个函数分别对应上述四种状态，</w:t>
      </w:r>
      <w:r>
        <w:rPr>
          <w:rFonts w:ascii="Consolas" w:hAnsi="Consolas" w:eastAsia="Consolas" w:cs="Consolas"/>
          <w:color w:val="1f4f7a"/>
          <w:sz w:val="20"/>
        </w:rPr>
        <w:t>Motor_Run(mode, speed)</w:t>
      </w:r>
      <w:r>
        <w:rPr>
          <w:rFonts w:hint="eastAsia" w:ascii="SimSun" w:hAnsi="SimSun" w:eastAsia="SimSun" w:cs="SimSun"/>
          <w:color w:val="1a1a1a"/>
          <w:sz w:val="24"/>
        </w:rPr>
        <w:t xml:space="preserve"> 在其上再叠加占空比设置。STM32 侧只占用 3 个引脚（PB0、PB1、PB6），VM 接 12 V 电机电源，VCC 接 3.3 V 逻辑电源，GND 与主控、电源共地。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2507b" w:sz="24"/>
              <w:bottom w:val="none" w:sz="8"/>
              <w:right w:val="none" w:sz="8"/>
            </w:tcBorders>
            <w:shd w:val="clear" w:fill="eef4f9"/>
            <w:tcMar>
              <w:top w:w="100" w:type="dxa"/>
              <w:bottom w:w="100" w:type="dxa"/>
            </w:tcMar>
            <w:vAlign w:val="center"/>
          </w:tcPr>
          <w:p w14:paraId="00000149">
            <w:pPr>
              <w:jc w:val="left"/>
              <w:rPr>
                <w:color w:val="20384a"/>
              </w:rPr>
            </w:pPr>
            <w:r>
              <w:rPr>
                <w:rFonts w:hint="eastAsia" w:ascii="SimSun" w:hAnsi="SimSun" w:eastAsia="SimSun" w:cs="SimSun"/>
                <w:color w:val="20384a"/>
                <w:sz w:val="21"/>
              </w:rPr>
              <w:t>STBY 在代码中未被驱动，需硬件直接接 VCC（或 3.3 V）保持常使能，否则芯片处于待机、电机不动。</w:t>
            </w:r>
          </w:p>
        </w:tc>
      </w:tr>
    </w:tbl>
    <w:p w14:paraId="0000014A">
      <w:pPr>
        <w:pStyle w:val="000003"/>
        <w:keepNext w:val="1"/>
        <w:keepLines w:val="1"/>
        <w:spacing w:before="311" w:beforeAutospacing="1" w:after="141" w:afterAutospacing="1" w:line="348"/>
        <w:jc w:val="left"/>
        <w:outlineLvl w:val="2"/>
        <w:rPr>
          <w:color w:val="1a1a1a"/>
          <w:sz w:val="32"/>
          <w:szCs w:val="32"/>
        </w:rPr>
      </w:pPr>
      <w:bookmarkStart w:id="17" w:name="sec4-4"/>
      <w:r>
        <w:rPr>
          <w:rFonts w:hint="eastAsia" w:ascii="SimHei" w:hAnsi="SimHei" w:eastAsia="SimHei" w:cs="SimHei"/>
          <w:b w:val="1"/>
          <w:color w:val="1a1a1a"/>
          <w:sz w:val="27"/>
        </w:rPr>
        <w:t>3.4 编码器接口</w:t>
      </w:r>
      <w:bookmarkEnd w:id="17"/>
    </w:p>
    <w:p w14:paraId="0000014B">
      <w:pPr>
        <w:spacing w:before="0" w:after="120" w:line="38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编码器为 11 线光电增量式，A/B 两相正交输出，安装于电机后端轴（减速箱之前），因此计数反映的是电机轴转速而非输出轴转速。TIM3 配置为编码器模式 </w:t>
      </w:r>
      <w:r>
        <w:rPr>
          <w:rFonts w:ascii="Consolas" w:hAnsi="Consolas" w:eastAsia="Consolas" w:cs="Consolas"/>
          <w:color w:val="1f4f7a"/>
          <w:sz w:val="20"/>
        </w:rPr>
        <w:t>TIM_ENCODERMODE_TI12</w:t>
      </w:r>
      <w:r>
        <w:rPr>
          <w:rFonts w:hint="eastAsia" w:ascii="SimSun" w:hAnsi="SimSun" w:eastAsia="SimSun" w:cs="SimSun"/>
          <w:color w:val="1a1a1a"/>
          <w:sz w:val="24"/>
        </w:rPr>
        <w:t>，两路输入均直连 TI1/TI2，PSC=0、ARR=65535，即 16 位自由计数、硬件自动四倍频、方向由硬件根据 A/B 相位关系判断（计数器自增/自减）。</w:t>
      </w:r>
    </w:p>
    <w:p w14:paraId="0000014C">
      <w:pPr>
        <w:spacing w:before="0" w:after="120" w:line="38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固件读取方式为"差分法"：每 100 ms 取一次计数值，与上次值相减得到增量。由于 16 位计数器会回绕，差值必须按有符号 16 位解释，代码中写作：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val="clear" w:fill="f5f7f9"/>
            <w:tcMar>
              <w:top w:w="120" w:type="dxa"/>
              <w:bottom w:w="120" w:type="dxa"/>
            </w:tcMar>
            <w:vAlign w:val="center"/>
          </w:tcPr>
          <w:p w14:paraId="0000014D">
            <w:pPr>
              <w:rPr>
                <w:color w:val="22313f"/>
              </w:rPr>
            </w:pPr>
            <w:r>
              <w:rPr>
                <w:rFonts w:ascii="monospace" w:hAnsi="monospace" w:eastAsia="monospace" w:cs="monospace"/>
              </w:rPr>
              <w:t>int16_t get_BMQ370_encode_delte(void)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{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  uint16_t now_cnt = __HAL_TIM_GET_COUNTER(&amp;htim3);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 xml:space="preserve">    int16_t delta = (int16_t)(now_cnt - last_cnt);   /* 16 位回绕自动正确 */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  last_cnt = now_cnt;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 xml:space="preserve">    return abs(delta);                               /* 当前仅取幅值 */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}</w:t>
            </w:r>
          </w:p>
        </w:tc>
      </w:tr>
    </w:tbl>
    <w:p w14:paraId="0000014E">
      <w:pPr>
        <w:spacing w:before="0" w:after="120" w:line="38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采用差分而非"清零重计"，避免了每周期写 CNT 带来的丢脉冲风险；</w:t>
      </w:r>
      <w:r>
        <w:rPr>
          <w:rFonts w:ascii="Consolas" w:hAnsi="Consolas" w:eastAsia="Consolas" w:cs="Consolas"/>
          <w:color w:val="1f4f7a"/>
          <w:sz w:val="20"/>
        </w:rPr>
        <w:t>abs()</w:t>
      </w:r>
      <w:r>
        <w:rPr>
          <w:rFonts w:hint="eastAsia" w:ascii="SimSun" w:hAnsi="SimSun" w:eastAsia="SimSun" w:cs="SimSun"/>
          <w:color w:val="1a1a1a"/>
          <w:sz w:val="24"/>
        </w:rPr>
        <w:t xml:space="preserve"> 使反馈只保留转速幅值，方向完全由命令字决定，因此本系统不具备"反向制动"能力（详见 §8.3）。</w:t>
      </w:r>
    </w:p>
    <w:p w14:paraId="0000014F">
      <w:pPr>
        <w:pStyle w:val="000003"/>
        <w:keepNext w:val="1"/>
        <w:keepLines w:val="1"/>
        <w:spacing w:before="311" w:beforeAutospacing="1" w:after="141" w:afterAutospacing="1" w:line="348"/>
        <w:jc w:val="left"/>
        <w:outlineLvl w:val="2"/>
        <w:rPr>
          <w:color w:val="1a1a1a"/>
          <w:sz w:val="32"/>
          <w:szCs w:val="32"/>
        </w:rPr>
      </w:pPr>
      <w:bookmarkStart w:id="18" w:name="sec4-5"/>
      <w:r>
        <w:rPr>
          <w:rFonts w:hint="eastAsia" w:ascii="SimHei" w:hAnsi="SimHei" w:eastAsia="SimHei" w:cs="SimHei"/>
          <w:b w:val="1"/>
          <w:color w:val="1a1a1a"/>
          <w:sz w:val="27"/>
        </w:rPr>
        <w:t>3.5 显示与人机接口</w:t>
      </w:r>
      <w:bookmarkEnd w:id="18"/>
    </w:p>
    <w:p w14:paraId="00000150">
      <w:pPr>
        <w:spacing w:before="0" w:after="120" w:line="38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OLED 为 0.96 寸 SSD1306，128×64 单色，I²C 接口，7 位地址 0x3C，SCL 100 kHz。固件 </w:t>
      </w:r>
      <w:r>
        <w:rPr>
          <w:rFonts w:ascii="Consolas" w:hAnsi="Consolas" w:eastAsia="Consolas" w:cs="Consolas"/>
          <w:color w:val="1f4f7a"/>
          <w:sz w:val="20"/>
        </w:rPr>
        <w:t>oled.c</w:t>
      </w:r>
      <w:r>
        <w:rPr>
          <w:rFonts w:hint="eastAsia" w:ascii="SimSun" w:hAnsi="SimSun" w:eastAsia="SimSun" w:cs="SimSun"/>
          <w:color w:val="1a1a1a"/>
          <w:sz w:val="24"/>
        </w:rPr>
        <w:t xml:space="preserve"> 内置 6×8 与 8×16 字库，</w:t>
      </w:r>
      <w:r>
        <w:rPr>
          <w:rFonts w:ascii="Consolas" w:hAnsi="Consolas" w:eastAsia="Consolas" w:cs="Consolas"/>
          <w:color w:val="1f4f7a"/>
          <w:sz w:val="20"/>
        </w:rPr>
        <w:t>oled_show_string(x, y, str)</w:t>
      </w:r>
      <w:r>
        <w:rPr>
          <w:rFonts w:hint="eastAsia" w:ascii="SimSun" w:hAnsi="SimSun" w:eastAsia="SimSun" w:cs="SimSun"/>
          <w:color w:val="1a1a1a"/>
          <w:sz w:val="24"/>
        </w:rPr>
        <w:t xml:space="preserve"> 中 </w:t>
      </w:r>
      <w:r>
        <w:rPr>
          <w:rFonts w:ascii="Consolas" w:hAnsi="Consolas" w:eastAsia="Consolas" w:cs="Consolas"/>
          <w:color w:val="1f4f7a"/>
          <w:sz w:val="20"/>
        </w:rPr>
        <w:t>y</w:t>
      </w:r>
      <w:r>
        <w:rPr>
          <w:rFonts w:hint="eastAsia" w:ascii="SimSun" w:hAnsi="SimSun" w:eastAsia="SimSun" w:cs="SimSun"/>
          <w:color w:val="1a1a1a"/>
          <w:sz w:val="24"/>
        </w:rPr>
        <w:t xml:space="preserve"> 为页地址（每页 8 行像素）。当前界面占用 4 行：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shd w:val="clear" w:fill="eaf1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51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行（页）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shd w:val="clear" w:fill="eaf1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52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内容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shd w:val="clear" w:fill="eaf1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53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示例</w:t>
            </w:r>
          </w:p>
        </w:tc>
      </w:tr>
      <w:tr>
        <w:trPr/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54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0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5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目标速度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56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f4f7a"/>
                <w:sz w:val="20"/>
              </w:rPr>
              <w:t>target:060</w:t>
            </w:r>
          </w:p>
        </w:tc>
      </w:tr>
      <w:tr>
        <w:trPr/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57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2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5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实际速度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59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f4f7a"/>
                <w:sz w:val="20"/>
              </w:rPr>
              <w:t>real:058</w:t>
            </w:r>
          </w:p>
        </w:tc>
      </w:tr>
      <w:tr>
        <w:trPr/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5A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4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5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编码器计数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5C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f4f7a"/>
                <w:sz w:val="20"/>
              </w:rPr>
              <w:t>cnt:01234</w:t>
            </w:r>
          </w:p>
        </w:tc>
      </w:tr>
      <w:tr>
        <w:trPr/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5D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6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5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PID 输出占空比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5F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f4f7a"/>
                <w:sz w:val="20"/>
              </w:rPr>
              <w:t>pwm:62.35</w:t>
            </w:r>
          </w:p>
        </w:tc>
      </w:tr>
    </w:tbl>
    <w:p w14:paraId="00000160">
      <w:pPr>
        <w:pStyle w:val="000003"/>
        <w:keepNext w:val="1"/>
        <w:keepLines w:val="1"/>
        <w:spacing w:before="311" w:beforeAutospacing="1" w:after="141" w:afterAutospacing="1" w:line="348"/>
        <w:jc w:val="left"/>
        <w:outlineLvl w:val="2"/>
        <w:rPr>
          <w:color w:val="1a1a1a"/>
          <w:sz w:val="32"/>
          <w:szCs w:val="32"/>
        </w:rPr>
      </w:pPr>
      <w:bookmarkStart w:id="19" w:name="sec4-6"/>
      <w:r>
        <w:rPr>
          <w:rFonts w:hint="eastAsia" w:ascii="SimHei" w:hAnsi="SimHei" w:eastAsia="SimHei" w:cs="SimHei"/>
          <w:b w:val="1"/>
          <w:color w:val="1a1a1a"/>
          <w:sz w:val="27"/>
        </w:rPr>
        <w:t>3.6 通信接口</w:t>
      </w:r>
      <w:bookmarkEnd w:id="19"/>
    </w:p>
    <w:p w14:paraId="00000161">
      <w:pPr>
        <w:spacing w:before="0" w:after="120" w:line="38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PC 与 STM32 之间使用 CH340 USB 转 TTL 模块，仅接 TXD/RXD/GND 三线（无硬件流控）。波特率 115200，8N1。CH340 的 TXD 接 PA3（MCU 的 RX），RXD 接 PA2（MCU 的 TX），交叉连接；若接成同名相连则表现为"能发不能收"或完全无响应。</w:t>
      </w:r>
    </w:p>
    <w:p w14:paraId="00000162">
      <w:pPr>
        <w:pStyle w:val="000003"/>
        <w:keepNext w:val="1"/>
        <w:keepLines w:val="1"/>
        <w:spacing w:before="311" w:beforeAutospacing="1" w:after="141" w:afterAutospacing="1" w:line="348"/>
        <w:jc w:val="left"/>
        <w:outlineLvl w:val="2"/>
        <w:rPr>
          <w:color w:val="1a1a1a"/>
          <w:sz w:val="32"/>
          <w:szCs w:val="32"/>
        </w:rPr>
      </w:pPr>
      <w:bookmarkStart w:id="20" w:name="sec4-7"/>
      <w:r>
        <w:rPr>
          <w:rFonts w:hint="eastAsia" w:ascii="SimHei" w:hAnsi="SimHei" w:eastAsia="SimHei" w:cs="SimHei"/>
          <w:b w:val="1"/>
          <w:color w:val="1a1a1a"/>
          <w:sz w:val="27"/>
        </w:rPr>
        <w:t>3.7 供电与抗干扰</w:t>
      </w:r>
      <w:bookmarkEnd w:id="20"/>
    </w:p>
    <w:p w14:paraId="00000163">
      <w:pPr>
        <w:numPr>
          <w:ilvl w:val="0"/>
          <w:numId w:val="1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12 V 电机电源与 3.3 V 逻辑电源分开供电，共地单点汇合，避免电机换向瞬间的电流冲击拉低 MCU 电压导致复位；</w:t>
      </w:r>
    </w:p>
    <w:p w14:paraId="00000164">
      <w:pPr>
        <w:numPr>
          <w:ilvl w:val="0"/>
          <w:numId w:val="1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电机两端并联 0.1 μF 瓷片电容抑制换向火花，编码器信号线使用双绞或屏蔽线并远离电机引线；</w:t>
      </w:r>
    </w:p>
    <w:p w14:paraId="00000165">
      <w:pPr>
        <w:numPr>
          <w:ilvl w:val="0"/>
          <w:numId w:val="1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TB6612 的 VM 就近放置 100 μF 电解 + 0.1 μF 瓷片去耦；</w:t>
      </w:r>
    </w:p>
    <w:p w14:paraId="00000166">
      <w:pPr>
        <w:numPr>
          <w:ilvl w:val="0"/>
          <w:numId w:val="1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若出现"电机一转上位机就掉线"，优先检查共地质量与 USB 供电是否与电机电源共地形成地环路。</w:t>
      </w:r>
    </w:p>
    <w:p w14:paraId="00000167">
      <w:pPr>
        <w:pStyle w:val="000001"/>
        <w:keepNext w:val="1"/>
        <w:keepLines w:val="1"/>
        <w:pBdr>
          <w:bottom w:val="single" w:color="12507b" w:sz="9" w:space="3"/>
        </w:pBdr>
        <w:spacing w:before="481" w:beforeAutospacing="1" w:after="181" w:afterAutospacing="1" w:line="336"/>
        <w:jc w:val="left"/>
        <w:outlineLvl w:val="1"/>
        <w:rPr>
          <w:color w:val="12507b"/>
          <w:sz w:val="32"/>
          <w:szCs w:val="32"/>
        </w:rPr>
      </w:pPr>
      <w:bookmarkStart w:id="21" w:name="section-5"/>
      <w:r>
        <w:rPr>
          <w:rFonts w:hint="eastAsia" w:ascii="SimHei" w:hAnsi="SimHei" w:eastAsia="SimHei" w:cs="SimHei"/>
          <w:b w:val="1"/>
          <w:color w:val="12507b"/>
          <w:sz w:val="32"/>
        </w:rPr>
        <w:t>4 下位机软件设计</w:t>
      </w:r>
      <w:bookmarkEnd w:id="21"/>
    </w:p>
    <w:p w14:paraId="00000168">
      <w:pPr>
        <w:spacing w:before="0" w:after="120" w:line="38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下位机软件以 STM32CubeMX 生成的 HAL 骨架为基础，用户功能按驱动、测速、算法、通信、显示五个模块拆分；模块之间通过三个全局状态量（目标速度、实测速度、命令字）耦合，结构简单、易于在线调试。</w:t>
      </w:r>
    </w:p>
    <w:p w14:paraId="00000169">
      <w:pPr>
        <w:pStyle w:val="000003"/>
        <w:keepNext w:val="1"/>
        <w:keepLines w:val="1"/>
        <w:spacing w:before="311" w:beforeAutospacing="1" w:after="141" w:afterAutospacing="1" w:line="348"/>
        <w:jc w:val="left"/>
        <w:outlineLvl w:val="2"/>
        <w:rPr>
          <w:color w:val="1a1a1a"/>
          <w:sz w:val="32"/>
          <w:szCs w:val="32"/>
        </w:rPr>
      </w:pPr>
      <w:bookmarkStart w:id="22" w:name="sec5-1"/>
      <w:r>
        <w:rPr>
          <w:rFonts w:hint="eastAsia" w:ascii="SimHei" w:hAnsi="SimHei" w:eastAsia="SimHei" w:cs="SimHei"/>
          <w:b w:val="1"/>
          <w:color w:val="1a1a1a"/>
          <w:sz w:val="27"/>
        </w:rPr>
        <w:t>4.1 开发环境与外设配置</w:t>
      </w:r>
      <w:bookmarkEnd w:id="22"/>
    </w:p>
    <w:p w14:paraId="0000016A">
      <w:pPr>
        <w:numPr>
          <w:ilvl w:val="0"/>
          <w:numId w:val="1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IDE：Keil MDK-ARM 5（工程 </w:t>
      </w:r>
      <w:r>
        <w:rPr>
          <w:rFonts w:ascii="Consolas" w:hAnsi="Consolas" w:eastAsia="Consolas" w:cs="Consolas"/>
          <w:color w:val="1f4f7a"/>
          <w:sz w:val="20"/>
        </w:rPr>
        <w:t>MDK-ARM/STM32F103C8T6_MOTOR.uvprojx</w:t>
      </w:r>
      <w:r>
        <w:rPr>
          <w:rFonts w:hint="eastAsia" w:ascii="SimSun" w:hAnsi="SimSun" w:eastAsia="SimSun" w:cs="SimSun"/>
          <w:color w:val="1a1a1a"/>
          <w:sz w:val="24"/>
        </w:rPr>
        <w:t>）；</w:t>
      </w:r>
    </w:p>
    <w:p w14:paraId="0000016B">
      <w:pPr>
        <w:numPr>
          <w:ilvl w:val="0"/>
          <w:numId w:val="1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配置工具：STM32CubeMX（工程 </w:t>
      </w:r>
      <w:r>
        <w:rPr>
          <w:rFonts w:ascii="Consolas" w:hAnsi="Consolas" w:eastAsia="Consolas" w:cs="Consolas"/>
          <w:color w:val="1f4f7a"/>
          <w:sz w:val="20"/>
        </w:rPr>
        <w:t>STM32F103C8T6_MOTOR.ioc</w:t>
      </w:r>
      <w:r>
        <w:rPr>
          <w:rFonts w:hint="eastAsia" w:ascii="SimSun" w:hAnsi="SimSun" w:eastAsia="SimSun" w:cs="SimSun"/>
          <w:color w:val="1a1a1a"/>
          <w:sz w:val="24"/>
        </w:rPr>
        <w:t>）；</w:t>
      </w:r>
    </w:p>
    <w:p w14:paraId="0000016C">
      <w:pPr>
        <w:numPr>
          <w:ilvl w:val="0"/>
          <w:numId w:val="1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驱动库：STM32F1xx HAL Driver；</w:t>
      </w:r>
    </w:p>
    <w:p w14:paraId="0000016D">
      <w:pPr>
        <w:numPr>
          <w:ilvl w:val="0"/>
          <w:numId w:val="1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下载调试：SWD，ST-Link / DAP-Link 均可。</w:t>
      </w:r>
    </w:p>
    <w:p w14:paraId="0000016E">
      <w:pPr>
        <w:spacing w:before="0" w:after="120" w:line="38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外设配置汇总：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shd w:val="clear" w:fill="eaf1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6F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外设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shd w:val="clear" w:fill="eaf1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70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工作模式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shd w:val="clear" w:fill="eaf1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71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关键参数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shd w:val="clear" w:fill="eaf1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72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计算结果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shd w:val="clear" w:fill="eaf1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73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用途</w:t>
            </w:r>
          </w:p>
        </w:tc>
      </w:tr>
      <w:tr>
        <w:trPr/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74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TIM1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7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PWM，CH1/CH2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7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PSC=71，ARR=19999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77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72 MHz/72/20000 = 50 Hz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7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舵机信号（遗留）</w:t>
            </w:r>
          </w:p>
        </w:tc>
      </w:tr>
      <w:tr>
        <w:trPr/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79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TIM2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7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编码器 TI12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7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PSC=0，ARR=65535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7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16 位四倍频计数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7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EC11（未启用）</w:t>
            </w:r>
          </w:p>
        </w:tc>
      </w:tr>
      <w:tr>
        <w:trPr/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7E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TIM3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7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编码器 TI12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8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PSC=0，ARR=65535，IC2 下降沿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8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16 位四倍频计数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8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电机测速</w:t>
            </w:r>
          </w:p>
        </w:tc>
      </w:tr>
      <w:tr>
        <w:trPr/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83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TIM4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8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PWM，CH1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8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PSC=71，ARR=999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86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72 MHz/72/1000 = 1 kHz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8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电机调速</w:t>
            </w:r>
          </w:p>
        </w:tc>
      </w:tr>
      <w:tr>
        <w:trPr/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88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USART2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8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异步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8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115200 8N1，NVIC 优先级 6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8B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—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8C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Modbus-RTU</w:t>
            </w:r>
          </w:p>
        </w:tc>
      </w:tr>
      <w:tr>
        <w:trPr/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8D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I2C1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8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主机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8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100 kHz，7 位地址，重映射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90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—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91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OLED</w:t>
            </w:r>
          </w:p>
        </w:tc>
      </w:tr>
      <w:tr>
        <w:trPr/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92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SysTick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93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1 ms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9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HAL 时基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95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—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96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f4f7a"/>
                <w:sz w:val="20"/>
              </w:rPr>
              <w:t>HAL_GetTick()</w:t>
            </w:r>
          </w:p>
        </w:tc>
      </w:tr>
    </w:tbl>
    <w:p w14:paraId="00000197">
      <w:pPr>
        <w:pStyle w:val="000003"/>
        <w:keepNext w:val="1"/>
        <w:keepLines w:val="1"/>
        <w:spacing w:before="311" w:beforeAutospacing="1" w:after="141" w:afterAutospacing="1" w:line="348"/>
        <w:jc w:val="left"/>
        <w:outlineLvl w:val="2"/>
        <w:rPr>
          <w:color w:val="1a1a1a"/>
          <w:sz w:val="32"/>
          <w:szCs w:val="32"/>
        </w:rPr>
      </w:pPr>
      <w:bookmarkStart w:id="23" w:name="sec5-2"/>
      <w:r>
        <w:rPr>
          <w:rFonts w:hint="eastAsia" w:ascii="SimHei" w:hAnsi="SimHei" w:eastAsia="SimHei" w:cs="SimHei"/>
          <w:b w:val="1"/>
          <w:color w:val="1a1a1a"/>
          <w:sz w:val="27"/>
        </w:rPr>
        <w:t>4.2 初始化流程</w:t>
      </w:r>
      <w:bookmarkEnd w:id="23"/>
    </w:p>
    <w:p w14:paraId="00000198">
      <w:pPr>
        <w:spacing w:before="0" w:after="120" w:line="388"/>
        <w:ind w:left="0" w:right="0" w:firstLine="480"/>
        <w:jc w:val="both"/>
        <w:rPr>
          <w:color w:val="1a1a1a"/>
        </w:rPr>
      </w:pPr>
      <w:r>
        <w:rPr>
          <w:rFonts w:ascii="Consolas" w:hAnsi="Consolas" w:eastAsia="Consolas" w:cs="Consolas"/>
          <w:color w:val="1f4f7a"/>
          <w:sz w:val="20"/>
        </w:rPr>
        <w:t>main()</w:t>
      </w:r>
      <w:r>
        <w:rPr>
          <w:rFonts w:hint="eastAsia" w:ascii="SimSun" w:hAnsi="SimSun" w:eastAsia="SimSun" w:cs="SimSun"/>
          <w:color w:val="1a1a1a"/>
          <w:sz w:val="24"/>
        </w:rPr>
        <w:t xml:space="preserve"> 的执行顺序为：</w:t>
      </w:r>
      <w:r>
        <w:rPr>
          <w:rFonts w:ascii="Consolas" w:hAnsi="Consolas" w:eastAsia="Consolas" w:cs="Consolas"/>
          <w:color w:val="1f4f7a"/>
          <w:sz w:val="20"/>
        </w:rPr>
        <w:t>HAL_Init()</w:t>
      </w:r>
      <w:r>
        <w:rPr>
          <w:rFonts w:ascii="SimSun" w:hAnsi="SimSun" w:eastAsia="SimSun" w:cs="SimSun"/>
          <w:color w:val="1a1a1a"/>
          <w:sz w:val="24"/>
        </w:rPr>
        <w:t xml:space="preserve"> → </w:t>
      </w:r>
      <w:r>
        <w:rPr>
          <w:rFonts w:ascii="Consolas" w:hAnsi="Consolas" w:eastAsia="Consolas" w:cs="Consolas"/>
          <w:color w:val="1f4f7a"/>
          <w:sz w:val="20"/>
        </w:rPr>
        <w:t>SystemClock_Config()</w:t>
      </w:r>
      <w:r>
        <w:rPr>
          <w:rFonts w:hint="eastAsia" w:ascii="SimSun" w:hAnsi="SimSun" w:eastAsia="SimSun" w:cs="SimSun"/>
          <w:color w:val="1a1a1a"/>
          <w:sz w:val="24"/>
        </w:rPr>
        <w:t xml:space="preserve">（HSE 8 MHz ×9 = 72 MHz）→ </w:t>
      </w:r>
      <w:r>
        <w:rPr>
          <w:rFonts w:ascii="Consolas" w:hAnsi="Consolas" w:eastAsia="Consolas" w:cs="Consolas"/>
          <w:color w:val="1f4f7a"/>
          <w:sz w:val="20"/>
        </w:rPr>
        <w:t>MX_GPIO_Init()</w:t>
      </w:r>
      <w:r>
        <w:rPr>
          <w:rFonts w:ascii="SimSun" w:hAnsi="SimSun" w:eastAsia="SimSun" w:cs="SimSun"/>
          <w:color w:val="1a1a1a"/>
          <w:sz w:val="24"/>
        </w:rPr>
        <w:t xml:space="preserve"> → </w:t>
      </w:r>
      <w:r>
        <w:rPr>
          <w:rFonts w:ascii="Consolas" w:hAnsi="Consolas" w:eastAsia="Consolas" w:cs="Consolas"/>
          <w:color w:val="1f4f7a"/>
          <w:sz w:val="20"/>
        </w:rPr>
        <w:t>MX_TIM1_Init()</w:t>
      </w:r>
      <w:r>
        <w:rPr>
          <w:rFonts w:ascii="SimSun" w:hAnsi="SimSun" w:eastAsia="SimSun" w:cs="SimSun"/>
          <w:color w:val="1a1a1a"/>
          <w:sz w:val="24"/>
        </w:rPr>
        <w:t xml:space="preserve"> → </w:t>
      </w:r>
      <w:r>
        <w:rPr>
          <w:rFonts w:ascii="Consolas" w:hAnsi="Consolas" w:eastAsia="Consolas" w:cs="Consolas"/>
          <w:color w:val="1f4f7a"/>
          <w:sz w:val="20"/>
        </w:rPr>
        <w:t>MX_TIM2_Init()</w:t>
      </w:r>
      <w:r>
        <w:rPr>
          <w:rFonts w:ascii="SimSun" w:hAnsi="SimSun" w:eastAsia="SimSun" w:cs="SimSun"/>
          <w:color w:val="1a1a1a"/>
          <w:sz w:val="24"/>
        </w:rPr>
        <w:t xml:space="preserve"> → </w:t>
      </w:r>
      <w:r>
        <w:rPr>
          <w:rFonts w:ascii="Consolas" w:hAnsi="Consolas" w:eastAsia="Consolas" w:cs="Consolas"/>
          <w:color w:val="1f4f7a"/>
          <w:sz w:val="20"/>
        </w:rPr>
        <w:t>MX_I2C1_Init()</w:t>
      </w:r>
      <w:r>
        <w:rPr>
          <w:rFonts w:ascii="SimSun" w:hAnsi="SimSun" w:eastAsia="SimSun" w:cs="SimSun"/>
          <w:color w:val="1a1a1a"/>
          <w:sz w:val="24"/>
        </w:rPr>
        <w:t xml:space="preserve"> → </w:t>
      </w:r>
      <w:r>
        <w:rPr>
          <w:rFonts w:ascii="Consolas" w:hAnsi="Consolas" w:eastAsia="Consolas" w:cs="Consolas"/>
          <w:color w:val="1f4f7a"/>
          <w:sz w:val="20"/>
        </w:rPr>
        <w:t>MX_TIM3_Init()</w:t>
      </w:r>
      <w:r>
        <w:rPr>
          <w:rFonts w:ascii="SimSun" w:hAnsi="SimSun" w:eastAsia="SimSun" w:cs="SimSun"/>
          <w:color w:val="1a1a1a"/>
          <w:sz w:val="24"/>
        </w:rPr>
        <w:t xml:space="preserve"> → </w:t>
      </w:r>
      <w:r>
        <w:rPr>
          <w:rFonts w:ascii="Consolas" w:hAnsi="Consolas" w:eastAsia="Consolas" w:cs="Consolas"/>
          <w:color w:val="1f4f7a"/>
          <w:sz w:val="20"/>
        </w:rPr>
        <w:t>MX_TIM4_Init()</w:t>
      </w:r>
      <w:r>
        <w:rPr>
          <w:rFonts w:ascii="SimSun" w:hAnsi="SimSun" w:eastAsia="SimSun" w:cs="SimSun"/>
          <w:color w:val="1a1a1a"/>
          <w:sz w:val="24"/>
        </w:rPr>
        <w:t xml:space="preserve"> → </w:t>
      </w:r>
      <w:r>
        <w:rPr>
          <w:rFonts w:ascii="Consolas" w:hAnsi="Consolas" w:eastAsia="Consolas" w:cs="Consolas"/>
          <w:color w:val="1f4f7a"/>
          <w:sz w:val="20"/>
        </w:rPr>
        <w:t>MX_USART2_UART_Init()</w:t>
      </w:r>
      <w:r>
        <w:rPr>
          <w:rFonts w:hint="eastAsia" w:ascii="SimSun" w:hAnsi="SimSun" w:eastAsia="SimSun" w:cs="SimSun"/>
          <w:color w:val="1a1a1a"/>
          <w:sz w:val="24"/>
        </w:rPr>
        <w:t xml:space="preserve"> → 用户初始化。</w:t>
      </w:r>
    </w:p>
    <w:p w14:paraId="00000199">
      <w:pPr>
        <w:spacing w:before="0" w:after="120" w:line="38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用户初始化段完成四件事：</w:t>
      </w:r>
    </w:p>
    <w:p w14:paraId="0000019A">
      <w:pPr>
        <w:numPr>
          <w:ilvl w:val="0"/>
          <w:numId w:val="3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ascii="Consolas" w:hAnsi="Consolas" w:eastAsia="Consolas" w:cs="Consolas"/>
          <w:color w:val="1f4f7a"/>
          <w:sz w:val="20"/>
        </w:rPr>
        <w:t>oled_init()</w:t>
      </w:r>
      <w:r>
        <w:rPr>
          <w:rFonts w:hint="eastAsia" w:ascii="SimSun" w:hAnsi="SimSun" w:eastAsia="SimSun" w:cs="SimSun"/>
          <w:color w:val="1a1a1a"/>
          <w:sz w:val="24"/>
        </w:rPr>
        <w:t xml:space="preserve"> 点亮并清屏；</w:t>
      </w:r>
    </w:p>
    <w:p w14:paraId="0000019B">
      <w:pPr>
        <w:numPr>
          <w:ilvl w:val="0"/>
          <w:numId w:val="3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ascii="Consolas" w:hAnsi="Consolas" w:eastAsia="Consolas" w:cs="Consolas"/>
          <w:color w:val="1f4f7a"/>
          <w:sz w:val="20"/>
        </w:rPr>
        <w:t>init_BMQ370_encode_tim()</w:t>
      </w:r>
      <w:r>
        <w:rPr>
          <w:rFonts w:hint="eastAsia" w:ascii="SimSun" w:hAnsi="SimSun" w:eastAsia="SimSun" w:cs="SimSun"/>
          <w:color w:val="1a1a1a"/>
          <w:sz w:val="24"/>
        </w:rPr>
        <w:t xml:space="preserve"> 启动 TIM3 编码器接口；</w:t>
      </w:r>
    </w:p>
    <w:p w14:paraId="0000019C">
      <w:pPr>
        <w:numPr>
          <w:ilvl w:val="0"/>
          <w:numId w:val="3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ascii="Consolas" w:hAnsi="Consolas" w:eastAsia="Consolas" w:cs="Consolas"/>
          <w:color w:val="1f4f7a"/>
          <w:sz w:val="20"/>
        </w:rPr>
        <w:t>Motor_init()</w:t>
      </w:r>
      <w:r>
        <w:rPr>
          <w:rFonts w:hint="eastAsia" w:ascii="SimSun" w:hAnsi="SimSun" w:eastAsia="SimSun" w:cs="SimSun"/>
          <w:color w:val="1a1a1a"/>
          <w:sz w:val="24"/>
        </w:rPr>
        <w:t xml:space="preserve"> 启动 TIM4 的 PWM 通道（此时 CCR=0，电机不转）；</w:t>
      </w:r>
    </w:p>
    <w:p w14:paraId="0000019D">
      <w:pPr>
        <w:numPr>
          <w:ilvl w:val="0"/>
          <w:numId w:val="3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以单字节模式开启 USART2 接收中断，进入"来一个字节进一次中断"的接收方式。</w:t>
      </w:r>
    </w:p>
    <w:p w14:paraId="0000019E">
      <w:pPr>
        <w:pStyle w:val="000003"/>
        <w:keepNext w:val="1"/>
        <w:keepLines w:val="1"/>
        <w:spacing w:before="311" w:beforeAutospacing="1" w:after="141" w:afterAutospacing="1" w:line="348"/>
        <w:jc w:val="left"/>
        <w:outlineLvl w:val="2"/>
        <w:rPr>
          <w:color w:val="1a1a1a"/>
          <w:sz w:val="32"/>
          <w:szCs w:val="32"/>
        </w:rPr>
      </w:pPr>
      <w:bookmarkStart w:id="24" w:name="sec5-3"/>
      <w:r>
        <w:rPr>
          <w:rFonts w:hint="eastAsia" w:ascii="SimHei" w:hAnsi="SimHei" w:eastAsia="SimHei" w:cs="SimHei"/>
          <w:b w:val="1"/>
          <w:color w:val="1a1a1a"/>
          <w:sz w:val="27"/>
        </w:rPr>
        <w:t>4.3 主循环与 100 ms 节拍</w:t>
      </w:r>
      <w:bookmarkEnd w:id="24"/>
    </w:p>
    <w:p w14:paraId="0000019F">
      <w:pPr>
        <w:spacing w:before="0" w:after="120" w:line="38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主循环是典型的"非阻塞轮询 + 软定时"结构：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val="clear" w:fill="f5f7f9"/>
            <w:tcMar>
              <w:top w:w="120" w:type="dxa"/>
              <w:bottom w:w="120" w:type="dxa"/>
            </w:tcMar>
            <w:vAlign w:val="center"/>
          </w:tcPr>
          <w:p w14:paraId="000001A0">
            <w:pPr>
              <w:rPr>
                <w:color w:val="22313f"/>
              </w:rPr>
            </w:pPr>
            <w:r>
              <w:rPr>
                <w:rFonts w:ascii="monospace" w:hAnsi="monospace" w:eastAsia="monospace" w:cs="monospace"/>
              </w:rPr>
              <w:t>while (1)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{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 xml:space="preserve">    Modbus_Parse();                          /* 每圈都尝试解析，内部自判帧边界 */</w:t>
            </w:r>
            <w:r>
              <w:br w:type="textWrapping"/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 xml:space="preserve">    if (HAL_GetTick() - pid_time &gt;= 100)     /* 100 ms 到点 */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  {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      pid_time = HAL_GetTick();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 xml:space="preserve">        Motor_PID_Loop();                    /* 测速 + PID + PWM + 显示 */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  }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}</w:t>
            </w:r>
          </w:p>
        </w:tc>
      </w:tr>
    </w:tbl>
    <w:p w14:paraId="000001A1">
      <w:pPr>
        <w:spacing w:before="0" w:after="120" w:line="388"/>
        <w:ind w:left="0" w:right="0" w:firstLine="480"/>
        <w:jc w:val="both"/>
        <w:rPr>
          <w:color w:val="1a1a1a"/>
        </w:rPr>
      </w:pPr>
      <w:r>
        <w:rPr>
          <w:rFonts w:ascii="Consolas" w:hAnsi="Consolas" w:eastAsia="Consolas" w:cs="Consolas"/>
          <w:color w:val="1f4f7a"/>
          <w:sz w:val="20"/>
        </w:rPr>
        <w:t>Modbus_Parse()</w:t>
      </w:r>
      <w:r>
        <w:rPr>
          <w:rFonts w:hint="eastAsia" w:ascii="SimSun" w:hAnsi="SimSun" w:eastAsia="SimSun" w:cs="SimSun"/>
          <w:color w:val="1a1a1a"/>
          <w:sz w:val="24"/>
        </w:rPr>
        <w:t xml:space="preserve"> 内部自带帧完整性判断（静默 ≥5 ms 且长度合法才处理），因此放在主循环高频调用是安全的；PID 任务用"当前节拍减上一节拍"的方式定时，不依赖中断，便于调试时临时改周期观察响应。</w:t>
      </w:r>
    </w:p>
    <w:p w14:paraId="000001A2">
      <w:pPr>
        <w:pStyle w:val="000003"/>
        <w:keepNext w:val="1"/>
        <w:keepLines w:val="1"/>
        <w:spacing w:before="311" w:beforeAutospacing="1" w:after="141" w:afterAutospacing="1" w:line="348"/>
        <w:jc w:val="left"/>
        <w:outlineLvl w:val="2"/>
        <w:rPr>
          <w:color w:val="1a1a1a"/>
          <w:sz w:val="32"/>
          <w:szCs w:val="32"/>
        </w:rPr>
      </w:pPr>
      <w:bookmarkStart w:id="25" w:name="sec5-4"/>
      <w:r>
        <w:rPr>
          <w:rFonts w:hint="eastAsia" w:ascii="SimHei" w:hAnsi="SimHei" w:eastAsia="SimHei" w:cs="SimHei"/>
          <w:b w:val="1"/>
          <w:color w:val="1a1a1a"/>
          <w:sz w:val="27"/>
        </w:rPr>
        <w:t>4.4 PWM 输出模块</w:t>
      </w:r>
      <w:bookmarkEnd w:id="25"/>
    </w:p>
    <w:p w14:paraId="000001A3">
      <w:pPr>
        <w:spacing w:before="0" w:after="120" w:line="38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TIM4 计数时钟 1 MHz（72 MHz / 72），ARR=999 → PWM 周期 1 ms（1 kHz），CCR 取值 0~999 对应 0~100% 占空比。</w:t>
      </w:r>
      <w:r>
        <w:rPr>
          <w:rFonts w:ascii="Consolas" w:hAnsi="Consolas" w:eastAsia="Consolas" w:cs="Consolas"/>
          <w:color w:val="1f4f7a"/>
          <w:sz w:val="20"/>
        </w:rPr>
        <w:t>Motor_SetSpeed(speed)</w:t>
      </w:r>
      <w:r>
        <w:rPr>
          <w:rFonts w:hint="eastAsia" w:ascii="SimSun" w:hAnsi="SimSun" w:eastAsia="SimSun" w:cs="SimSun"/>
          <w:color w:val="1a1a1a"/>
          <w:sz w:val="24"/>
        </w:rPr>
        <w:t xml:space="preserve"> 把 0~100 的档位换算为 CCR：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val="clear" w:fill="f5f7f9"/>
            <w:tcMar>
              <w:top w:w="120" w:type="dxa"/>
              <w:bottom w:w="120" w:type="dxa"/>
            </w:tcMar>
            <w:vAlign w:val="center"/>
          </w:tcPr>
          <w:p w14:paraId="000001A4">
            <w:pPr>
              <w:rPr>
                <w:color w:val="22313f"/>
              </w:rPr>
            </w:pPr>
            <w:r>
              <w:rPr>
                <w:rFonts w:ascii="monospace" w:hAnsi="monospace" w:eastAsia="monospace" w:cs="monospace"/>
              </w:rPr>
              <w:t>void Motor_SetSpeed(uint8_t speed)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{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  if (speed &gt; 100) speed = 100;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  uint16_t arr = 999;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  uint16_t ccr = (speed * arr) / 100;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  __HAL_TIM_SET_COMPARE(&amp;htim4, TIM_CHANNEL_1, ccr);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}</w:t>
            </w:r>
          </w:p>
        </w:tc>
      </w:tr>
    </w:tbl>
    <w:p w14:paraId="000001A5">
      <w:pPr>
        <w:spacing w:before="0" w:after="120" w:line="38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选择 1 kHz 而非更高频率，是为了兼顾两方面：频率太低（&lt;200 Hz）电机有可闻啸叫与明显转矩脉动；频率太高则 H 桥开关损耗与驱动板发热上升，且在低速小占空比时线性度变差。1 kHz 是小型有刷直流电机常见的工作点。</w:t>
      </w:r>
    </w:p>
    <w:p w14:paraId="000001A6">
      <w:pPr>
        <w:pStyle w:val="000003"/>
        <w:keepNext w:val="1"/>
        <w:keepLines w:val="1"/>
        <w:spacing w:before="311" w:beforeAutospacing="1" w:after="141" w:afterAutospacing="1" w:line="348"/>
        <w:jc w:val="left"/>
        <w:outlineLvl w:val="2"/>
        <w:rPr>
          <w:color w:val="1a1a1a"/>
          <w:sz w:val="32"/>
          <w:szCs w:val="32"/>
        </w:rPr>
      </w:pPr>
      <w:bookmarkStart w:id="26" w:name="sec5-5"/>
      <w:r>
        <w:rPr>
          <w:rFonts w:hint="eastAsia" w:ascii="SimHei" w:hAnsi="SimHei" w:eastAsia="SimHei" w:cs="SimHei"/>
          <w:b w:val="1"/>
          <w:color w:val="1a1a1a"/>
          <w:sz w:val="27"/>
        </w:rPr>
        <w:t>4.5 测速模块</w:t>
      </w:r>
      <w:bookmarkEnd w:id="26"/>
    </w:p>
    <w:p w14:paraId="000001A7">
      <w:pPr>
        <w:spacing w:before="0" w:after="120" w:line="38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测速逻辑已在 §3.4 说明，此处补充工程上的两点处理：</w:t>
      </w:r>
    </w:p>
    <w:p w14:paraId="000001A8">
      <w:pPr>
        <w:numPr>
          <w:ilvl w:val="0"/>
          <w:numId w:val="1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读取时机固定</w:t>
      </w:r>
      <w:r>
        <w:rPr>
          <w:rFonts w:hint="eastAsia" w:ascii="SimSun" w:hAnsi="SimSun" w:eastAsia="SimSun" w:cs="SimSun"/>
          <w:color w:val="1a1a1a"/>
          <w:sz w:val="24"/>
        </w:rPr>
        <w:t xml:space="preserve">：测速只在 </w:t>
      </w:r>
      <w:r>
        <w:rPr>
          <w:rFonts w:ascii="Consolas" w:hAnsi="Consolas" w:eastAsia="Consolas" w:cs="Consolas"/>
          <w:color w:val="1f4f7a"/>
          <w:sz w:val="20"/>
        </w:rPr>
        <w:t>Motor_PID_Loop()</w:t>
      </w:r>
      <w:r>
        <w:rPr>
          <w:rFonts w:hint="eastAsia" w:ascii="SimSun" w:hAnsi="SimSun" w:eastAsia="SimSun" w:cs="SimSun"/>
          <w:color w:val="1a1a1a"/>
          <w:sz w:val="24"/>
        </w:rPr>
        <w:t xml:space="preserve"> 内调用一次，保证"一个控制周期一次采样"，避免不同调用点的采样窗口不一致导致速度值跳动；</w:t>
      </w:r>
    </w:p>
    <w:p w14:paraId="000001A9">
      <w:pPr>
        <w:numPr>
          <w:ilvl w:val="0"/>
          <w:numId w:val="1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无效帧处理</w:t>
      </w:r>
      <w:r>
        <w:rPr>
          <w:rFonts w:hint="eastAsia" w:ascii="SimSun" w:hAnsi="SimSun" w:eastAsia="SimSun" w:cs="SimSun"/>
          <w:color w:val="1a1a1a"/>
          <w:sz w:val="24"/>
        </w:rPr>
        <w:t>：若电机被外力堵转或静止，增量为 0，PID 会持续增大输出直至限幅，属正常闭环行为，需靠软件或硬件的堵转保护兜底（当前未实现）。</w:t>
      </w:r>
    </w:p>
    <w:p w14:paraId="000001AA">
      <w:pPr>
        <w:pStyle w:val="000003"/>
        <w:keepNext w:val="1"/>
        <w:keepLines w:val="1"/>
        <w:spacing w:before="311" w:beforeAutospacing="1" w:after="141" w:afterAutospacing="1" w:line="348"/>
        <w:jc w:val="left"/>
        <w:outlineLvl w:val="2"/>
        <w:rPr>
          <w:color w:val="1a1a1a"/>
          <w:sz w:val="32"/>
          <w:szCs w:val="32"/>
        </w:rPr>
      </w:pPr>
      <w:bookmarkStart w:id="27" w:name="sec5-6"/>
      <w:r>
        <w:rPr>
          <w:rFonts w:hint="eastAsia" w:ascii="SimHei" w:hAnsi="SimHei" w:eastAsia="SimHei" w:cs="SimHei"/>
          <w:b w:val="1"/>
          <w:color w:val="1a1a1a"/>
          <w:sz w:val="27"/>
        </w:rPr>
        <w:t>4.6 增量式 PID 模块</w:t>
      </w:r>
      <w:bookmarkEnd w:id="27"/>
    </w:p>
    <w:p w14:paraId="000001AB">
      <w:pPr>
        <w:spacing w:before="0" w:after="120" w:line="38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本模块是整个控制器的核心。下面先给出算法形式与参数含义，再说明代码实现中的边界处理与已知限制。</w:t>
      </w:r>
    </w:p>
    <w:p w14:paraId="000001AC">
      <w:pPr>
        <w:pStyle w:val="000005"/>
        <w:keepNext w:val="1"/>
        <w:keepLines w:val="1"/>
        <w:spacing w:before="226" w:beforeAutospacing="1" w:after="113" w:afterAutospacing="1" w:line="388"/>
        <w:jc w:val="left"/>
        <w:outlineLvl w:val="3"/>
        <w:rPr>
          <w:color w:val="1a1a1a"/>
          <w:sz w:val="28"/>
          <w:szCs w:val="28"/>
        </w:rPr>
      </w:pPr>
      <w:r>
        <w:rPr>
          <w:rFonts w:hint="eastAsia" w:ascii="SimHei" w:hAnsi="SimHei" w:eastAsia="SimHei" w:cs="SimHei"/>
          <w:b w:val="1"/>
          <w:color w:val="1a1a1a"/>
          <w:sz w:val="24"/>
        </w:rPr>
        <w:t>4.6.1 算法形式</w:t>
      </w:r>
    </w:p>
    <w:p w14:paraId="000001AD">
      <w:pPr>
        <w:spacing w:before="0" w:after="120" w:line="38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离散增量式 PID 的输出是控制量的增量：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val="clear" w:fill="f5f7f9"/>
            <w:tcMar>
              <w:top w:w="120" w:type="dxa"/>
              <w:bottom w:w="120" w:type="dxa"/>
            </w:tcMar>
            <w:vAlign w:val="center"/>
          </w:tcPr>
          <w:p w14:paraId="000001AE">
            <w:pPr>
              <w:rPr>
                <w:color w:val="22313f"/>
              </w:rPr>
            </w:pPr>
            <w:r>
              <w:rPr>
                <w:rFonts w:ascii="monospace" w:hAnsi="monospace" w:eastAsia="monospace" w:cs="monospace"/>
              </w:rPr>
              <w:t>Δu(k) = Kp·[e(k) − e(k−1)] + Ki·e(k) + Kd·[e(k) − 2e(k−1) + e(k−2)]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u(k)  = u(k−1) + Δu(k)</w:t>
            </w:r>
          </w:p>
        </w:tc>
      </w:tr>
    </w:tbl>
    <w:p w14:paraId="000001AF">
      <w:pPr>
        <w:spacing w:before="0" w:after="120" w:line="38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其中 </w:t>
      </w:r>
      <w:r>
        <w:rPr>
          <w:rFonts w:hint="eastAsia" w:ascii="Consolas" w:hAnsi="Consolas" w:eastAsia="Consolas" w:cs="Consolas"/>
          <w:color w:val="1f4f7a"/>
          <w:sz w:val="20"/>
        </w:rPr>
        <w:t>e(k) = 目标速度 − 实际速度</w:t>
      </w:r>
      <w:r>
        <w:rPr>
          <w:rFonts w:hint="eastAsia" w:ascii="SimSun" w:hAnsi="SimSun" w:eastAsia="SimSun" w:cs="SimSun"/>
          <w:color w:val="1a1a1a"/>
          <w:sz w:val="24"/>
        </w:rPr>
        <w:t>，</w:t>
      </w:r>
      <w:r>
        <w:rPr>
          <w:rFonts w:ascii="Consolas" w:hAnsi="Consolas" w:eastAsia="Consolas" w:cs="Consolas"/>
          <w:color w:val="1f4f7a"/>
          <w:sz w:val="20"/>
        </w:rPr>
        <w:t>Ki = Kp·T/Ti</w:t>
      </w:r>
      <w:r>
        <w:rPr>
          <w:rFonts w:hint="eastAsia" w:ascii="SimSun" w:hAnsi="SimSun" w:eastAsia="SimSun" w:cs="SimSun"/>
          <w:color w:val="1a1a1a"/>
          <w:sz w:val="24"/>
        </w:rPr>
        <w:t>，</w:t>
      </w:r>
      <w:r>
        <w:rPr>
          <w:rFonts w:ascii="Consolas" w:hAnsi="Consolas" w:eastAsia="Consolas" w:cs="Consolas"/>
          <w:color w:val="1f4f7a"/>
          <w:sz w:val="20"/>
        </w:rPr>
        <w:t>Kd = Kp·Td/T</w:t>
      </w:r>
      <w:r>
        <w:rPr>
          <w:rFonts w:hint="eastAsia" w:ascii="SimSun" w:hAnsi="SimSun" w:eastAsia="SimSun" w:cs="SimSun"/>
          <w:color w:val="1a1a1a"/>
          <w:sz w:val="24"/>
        </w:rPr>
        <w:t xml:space="preserve">，采样周期 </w:t>
      </w:r>
      <w:r>
        <w:rPr>
          <w:rFonts w:ascii="Consolas" w:hAnsi="Consolas" w:eastAsia="Consolas" w:cs="Consolas"/>
          <w:color w:val="1f4f7a"/>
          <w:sz w:val="20"/>
        </w:rPr>
        <w:t>T = 100 ms</w:t>
      </w:r>
      <w:r>
        <w:rPr>
          <w:rFonts w:hint="eastAsia" w:ascii="SimSun" w:hAnsi="SimSun" w:eastAsia="SimSun" w:cs="SimSun"/>
          <w:color w:val="1a1a1a"/>
          <w:sz w:val="24"/>
        </w:rPr>
        <w:t>。三部分分别对应：比例项反映偏差的"变化趋势"、积分项消除稳态误差、微分项抑制超调。</w:t>
      </w:r>
    </w:p>
    <w:p w14:paraId="000001B0">
      <w:pPr>
        <w:spacing w:before="0" w:after="120" w:line="38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与位置式相比，增量式只需保存最近两次偏差，不需要保存历史误差总和，停机后重新启动不会有"积分残留"造成的冲击，这正是本项目在 </w:t>
      </w:r>
      <w:r>
        <w:rPr>
          <w:rFonts w:ascii="Consolas" w:hAnsi="Consolas" w:eastAsia="Consolas" w:cs="Consolas"/>
          <w:color w:val="1f4f7a"/>
          <w:sz w:val="20"/>
        </w:rPr>
        <w:t>motor_cmd == 0</w:t>
      </w:r>
      <w:r>
        <w:rPr>
          <w:rFonts w:hint="eastAsia" w:ascii="SimSun" w:hAnsi="SimSun" w:eastAsia="SimSun" w:cs="SimSun"/>
          <w:color w:val="1a1a1a"/>
          <w:sz w:val="24"/>
        </w:rPr>
        <w:t xml:space="preserve"> 时能干净归零的原因。</w:t>
      </w:r>
    </w:p>
    <w:p w14:paraId="000001B1">
      <w:pPr>
        <w:pStyle w:val="000005"/>
        <w:keepNext w:val="1"/>
        <w:keepLines w:val="1"/>
        <w:spacing w:before="226" w:beforeAutospacing="1" w:after="113" w:afterAutospacing="1" w:line="388"/>
        <w:jc w:val="left"/>
        <w:outlineLvl w:val="3"/>
        <w:rPr>
          <w:color w:val="1a1a1a"/>
          <w:sz w:val="28"/>
          <w:szCs w:val="28"/>
        </w:rPr>
      </w:pPr>
      <w:r>
        <w:rPr>
          <w:rFonts w:hint="eastAsia" w:ascii="SimHei" w:hAnsi="SimHei" w:eastAsia="SimHei" w:cs="SimHei"/>
          <w:b w:val="1"/>
          <w:color w:val="1a1a1a"/>
          <w:sz w:val="24"/>
        </w:rPr>
        <w:t>4.6.2 参数与实现</w:t>
      </w:r>
    </w:p>
    <w:p w14:paraId="000001B2">
      <w:pPr>
        <w:spacing w:before="0" w:after="120" w:line="38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当前生效参数为第三轮整定结果：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shd w:val="clear" w:fill="eaf1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B3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参数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shd w:val="clear" w:fill="eaf1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B4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取值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shd w:val="clear" w:fill="eaf1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B5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B6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Kp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B7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0.40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B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每 1 个计数偏差约产生 0.4% 占空比增量</w:t>
            </w:r>
          </w:p>
        </w:tc>
      </w:tr>
      <w:tr>
        <w:trPr/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B9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Ki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BA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0.08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B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消除稳态误差，偏小以避免低速振荡</w:t>
            </w:r>
          </w:p>
        </w:tc>
      </w:tr>
      <w:tr>
        <w:trPr/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BC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Kd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BD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0.09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B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抑制超调，约为 Kp 的 22%</w:t>
            </w:r>
          </w:p>
        </w:tc>
      </w:tr>
      <w:tr>
        <w:trPr/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BF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PWM_MAX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C0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99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C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输出上限（对应 99% 占空比）</w:t>
            </w:r>
          </w:p>
        </w:tc>
      </w:tr>
      <w:tr>
        <w:trPr/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C2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PWM_MIN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C3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0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C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输出下限</w:t>
            </w:r>
          </w:p>
        </w:tc>
      </w:tr>
      <w:tr>
        <w:trPr/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C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控制周期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C6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100 ms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C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与测速窗口一致</w:t>
            </w:r>
          </w:p>
        </w:tc>
      </w:tr>
    </w:tbl>
    <w:p w14:paraId="000001C8">
      <w:pPr>
        <w:spacing w:before="0" w:after="120" w:line="38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核心实现：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val="clear" w:fill="f5f7f9"/>
            <w:tcMar>
              <w:top w:w="120" w:type="dxa"/>
              <w:bottom w:w="120" w:type="dxa"/>
            </w:tcMar>
            <w:vAlign w:val="center"/>
          </w:tcPr>
          <w:p w14:paraId="000001C9">
            <w:pPr>
              <w:rPr>
                <w:color w:val="22313f"/>
              </w:rPr>
            </w:pPr>
            <w:r>
              <w:rPr>
                <w:rFonts w:ascii="monospace" w:hAnsi="monospace" w:eastAsia="monospace" w:cs="monospace"/>
              </w:rPr>
              <w:t>float PID_Inc_Calc(uint8_t target, uint8_t real)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{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  err = target - real;</w:t>
            </w:r>
            <w:r>
              <w:br w:type="textWrapping"/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  float output = Kp * (err - last_err)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               + Ki * err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               + Kd * (err - 2 * last_err + last_last_err);</w:t>
            </w:r>
            <w:r>
              <w:br w:type="textWrapping"/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  last_last_err = last_err;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  last_err = err;</w:t>
            </w:r>
            <w:r>
              <w:br w:type="textWrapping"/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 xml:space="preserve">    pwm_out += output;                       /* 增量累加 */</w:t>
            </w:r>
            <w:r>
              <w:br w:type="textWrapping"/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 xml:space="preserve">    if (pwm_out &gt; PWM_MAX) pwm_out = PWM_MAX; /* 抗饱和限幅 */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  if (pwm_out &lt; PWM_MIN) pwm_out = PWM_MIN;</w:t>
            </w:r>
            <w:r>
              <w:br w:type="textWrapping"/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  return pwm_out;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}</w:t>
            </w:r>
          </w:p>
        </w:tc>
      </w:tr>
    </w:tbl>
    <w:p w14:paraId="000001CA">
      <w:pPr>
        <w:pStyle w:val="000005"/>
        <w:keepNext w:val="1"/>
        <w:keepLines w:val="1"/>
        <w:spacing w:before="226" w:beforeAutospacing="1" w:after="113" w:afterAutospacing="1" w:line="388"/>
        <w:jc w:val="left"/>
        <w:outlineLvl w:val="3"/>
        <w:rPr>
          <w:color w:val="1a1a1a"/>
          <w:sz w:val="28"/>
          <w:szCs w:val="28"/>
        </w:rPr>
      </w:pPr>
      <w:r>
        <w:rPr>
          <w:rFonts w:hint="eastAsia" w:ascii="SimHei" w:hAnsi="SimHei" w:eastAsia="SimHei" w:cs="SimHei"/>
          <w:b w:val="1"/>
          <w:color w:val="1a1a1a"/>
          <w:sz w:val="24"/>
        </w:rPr>
        <w:t>4.6.3 边界处理</w:t>
      </w:r>
    </w:p>
    <w:p w14:paraId="000001CB">
      <w:pPr>
        <w:numPr>
          <w:ilvl w:val="0"/>
          <w:numId w:val="1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限幅</w:t>
      </w:r>
      <w:r>
        <w:rPr>
          <w:rFonts w:hint="eastAsia" w:ascii="SimSun" w:hAnsi="SimSun" w:eastAsia="SimSun" w:cs="SimSun"/>
          <w:color w:val="1a1a1a"/>
          <w:sz w:val="24"/>
        </w:rPr>
        <w:t>：累加后立即钳位到 [0, 99]，防止目标突变时输出冲高导致过流；</w:t>
      </w:r>
    </w:p>
    <w:p w14:paraId="000001CC">
      <w:pPr>
        <w:numPr>
          <w:ilvl w:val="0"/>
          <w:numId w:val="1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停机复位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ascii="Consolas" w:hAnsi="Consolas" w:eastAsia="Consolas" w:cs="Consolas"/>
          <w:color w:val="1f4f7a"/>
          <w:sz w:val="20"/>
        </w:rPr>
        <w:t>motor_cmd == 0</w:t>
      </w:r>
      <w:r>
        <w:rPr>
          <w:rFonts w:hint="eastAsia" w:ascii="SimSun" w:hAnsi="SimSun" w:eastAsia="SimSun" w:cs="SimSun"/>
          <w:color w:val="1a1a1a"/>
          <w:sz w:val="24"/>
        </w:rPr>
        <w:t xml:space="preserve"> 时把 </w:t>
      </w:r>
      <w:r>
        <w:rPr>
          <w:rFonts w:ascii="Consolas" w:hAnsi="Consolas" w:eastAsia="Consolas" w:cs="Consolas"/>
          <w:color w:val="1f4f7a"/>
          <w:sz w:val="20"/>
        </w:rPr>
        <w:t>pwm_out</w:t>
      </w:r>
      <w:r>
        <w:rPr>
          <w:rFonts w:hint="eastAsia" w:ascii="SimSun" w:hAnsi="SimSun" w:eastAsia="SimSun" w:cs="SimSun"/>
          <w:color w:val="1a1a1a"/>
          <w:sz w:val="24"/>
        </w:rPr>
        <w:t>、</w:t>
      </w:r>
      <w:r>
        <w:rPr>
          <w:rFonts w:ascii="Consolas" w:hAnsi="Consolas" w:eastAsia="Consolas" w:cs="Consolas"/>
          <w:color w:val="1f4f7a"/>
          <w:sz w:val="20"/>
        </w:rPr>
        <w:t>err</w:t>
      </w:r>
      <w:r>
        <w:rPr>
          <w:rFonts w:hint="eastAsia" w:ascii="SimSun" w:hAnsi="SimSun" w:eastAsia="SimSun" w:cs="SimSun"/>
          <w:color w:val="1a1a1a"/>
          <w:sz w:val="24"/>
        </w:rPr>
        <w:t>、</w:t>
      </w:r>
      <w:r>
        <w:rPr>
          <w:rFonts w:ascii="Consolas" w:hAnsi="Consolas" w:eastAsia="Consolas" w:cs="Consolas"/>
          <w:color w:val="1f4f7a"/>
          <w:sz w:val="20"/>
        </w:rPr>
        <w:t>last_err</w:t>
      </w:r>
      <w:r>
        <w:rPr>
          <w:rFonts w:hint="eastAsia" w:ascii="SimSun" w:hAnsi="SimSun" w:eastAsia="SimSun" w:cs="SimSun"/>
          <w:color w:val="1a1a1a"/>
          <w:sz w:val="24"/>
        </w:rPr>
        <w:t>、</w:t>
      </w:r>
      <w:r>
        <w:rPr>
          <w:rFonts w:ascii="Consolas" w:hAnsi="Consolas" w:eastAsia="Consolas" w:cs="Consolas"/>
          <w:color w:val="1f4f7a"/>
          <w:sz w:val="20"/>
        </w:rPr>
        <w:t>last_last_err</w:t>
      </w:r>
      <w:r>
        <w:rPr>
          <w:rFonts w:hint="eastAsia" w:ascii="SimSun" w:hAnsi="SimSun" w:eastAsia="SimSun" w:cs="SimSun"/>
          <w:color w:val="1a1a1a"/>
          <w:sz w:val="24"/>
        </w:rPr>
        <w:t xml:space="preserve"> 全部清零并调用 </w:t>
      </w:r>
      <w:r>
        <w:rPr>
          <w:rFonts w:ascii="Consolas" w:hAnsi="Consolas" w:eastAsia="Consolas" w:cs="Consolas"/>
          <w:color w:val="1f4f7a"/>
          <w:sz w:val="20"/>
        </w:rPr>
        <w:t>Motor_Stop()</w:t>
      </w:r>
      <w:r>
        <w:rPr>
          <w:rFonts w:hint="eastAsia" w:ascii="SimSun" w:hAnsi="SimSun" w:eastAsia="SimSun" w:cs="SimSun"/>
          <w:color w:val="1a1a1a"/>
          <w:sz w:val="24"/>
        </w:rPr>
        <w:t>，保证下次启动从零开始、无历史误差残留；</w:t>
      </w:r>
    </w:p>
    <w:p w14:paraId="000001CD">
      <w:pPr>
        <w:numPr>
          <w:ilvl w:val="0"/>
          <w:numId w:val="1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死区</w:t>
      </w:r>
      <w:r>
        <w:rPr>
          <w:rFonts w:hint="eastAsia" w:ascii="SimSun" w:hAnsi="SimSun" w:eastAsia="SimSun" w:cs="SimSun"/>
          <w:color w:val="1a1a1a"/>
          <w:sz w:val="24"/>
        </w:rPr>
        <w:t xml:space="preserve">：源码中定义了 </w:t>
      </w:r>
      <w:r>
        <w:rPr>
          <w:rFonts w:ascii="Consolas" w:hAnsi="Consolas" w:eastAsia="Consolas" w:cs="Consolas"/>
          <w:color w:val="1f4f7a"/>
          <w:sz w:val="20"/>
        </w:rPr>
        <w:t>MOTOR_DEAD_ZONE 22</w:t>
      </w:r>
      <w:r>
        <w:rPr>
          <w:rFonts w:hint="eastAsia" w:ascii="SimSun" w:hAnsi="SimSun" w:eastAsia="SimSun" w:cs="SimSun"/>
          <w:color w:val="1a1a1a"/>
          <w:sz w:val="24"/>
        </w:rPr>
        <w:t xml:space="preserve"> 并保留了死区补偿代码，但当前被注释未启用，低速段靠 P 项自行"爬出"静摩擦区（这是低速启动略慢的直接原因）；</w:t>
      </w:r>
    </w:p>
    <w:p w14:paraId="000001CE">
      <w:pPr>
        <w:numPr>
          <w:ilvl w:val="0"/>
          <w:numId w:val="1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类型约束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ascii="Consolas" w:hAnsi="Consolas" w:eastAsia="Consolas" w:cs="Consolas"/>
          <w:color w:val="1f4f7a"/>
          <w:sz w:val="20"/>
        </w:rPr>
        <w:t>PID_Inc_Calc</w:t>
      </w:r>
      <w:r>
        <w:rPr>
          <w:rFonts w:hint="eastAsia" w:ascii="SimSun" w:hAnsi="SimSun" w:eastAsia="SimSun" w:cs="SimSun"/>
          <w:color w:val="1a1a1a"/>
          <w:sz w:val="24"/>
        </w:rPr>
        <w:t xml:space="preserve"> 形参为 </w:t>
      </w:r>
      <w:r>
        <w:rPr>
          <w:rFonts w:ascii="Consolas" w:hAnsi="Consolas" w:eastAsia="Consolas" w:cs="Consolas"/>
          <w:color w:val="1f4f7a"/>
          <w:sz w:val="20"/>
        </w:rPr>
        <w:t>uint8_t</w:t>
      </w:r>
      <w:r>
        <w:rPr>
          <w:rFonts w:hint="eastAsia" w:ascii="SimSun" w:hAnsi="SimSun" w:eastAsia="SimSun" w:cs="SimSun"/>
          <w:color w:val="1a1a1a"/>
          <w:sz w:val="24"/>
        </w:rPr>
        <w:t xml:space="preserve">，有效范围 0~255，而速度量程为 0~100，当前不会溢出；若将来把量程扩到 255 以上需改为 </w:t>
      </w:r>
      <w:r>
        <w:rPr>
          <w:rFonts w:ascii="Consolas" w:hAnsi="Consolas" w:eastAsia="Consolas" w:cs="Consolas"/>
          <w:color w:val="1f4f7a"/>
          <w:sz w:val="20"/>
        </w:rPr>
        <w:t>int16_t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000001CF">
      <w:pPr>
        <w:pStyle w:val="000003"/>
        <w:keepNext w:val="1"/>
        <w:keepLines w:val="1"/>
        <w:spacing w:before="311" w:beforeAutospacing="1" w:after="141" w:afterAutospacing="1" w:line="348"/>
        <w:jc w:val="left"/>
        <w:outlineLvl w:val="2"/>
        <w:rPr>
          <w:color w:val="1a1a1a"/>
          <w:sz w:val="32"/>
          <w:szCs w:val="32"/>
        </w:rPr>
      </w:pPr>
      <w:bookmarkStart w:id="28" w:name="sec5-7"/>
      <w:r>
        <w:rPr>
          <w:rFonts w:hint="eastAsia" w:ascii="SimHei" w:hAnsi="SimHei" w:eastAsia="SimHei" w:cs="SimHei"/>
          <w:b w:val="1"/>
          <w:color w:val="1a1a1a"/>
          <w:sz w:val="27"/>
        </w:rPr>
        <w:t>4.7 Modbus 从机模块</w:t>
      </w:r>
      <w:bookmarkEnd w:id="28"/>
    </w:p>
    <w:p w14:paraId="000001D0">
      <w:pPr>
        <w:spacing w:before="0" w:after="120" w:line="38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本模块把电机控制器包装成一个标准的 Modbus 从机设备。先说明接收状态机与报文校验，再说明寄存器处理与应答构造。</w:t>
      </w:r>
    </w:p>
    <w:p w14:paraId="000001D1">
      <w:pPr>
        <w:pStyle w:val="000005"/>
        <w:keepNext w:val="1"/>
        <w:keepLines w:val="1"/>
        <w:spacing w:before="226" w:beforeAutospacing="1" w:after="113" w:afterAutospacing="1" w:line="388"/>
        <w:jc w:val="left"/>
        <w:outlineLvl w:val="3"/>
        <w:rPr>
          <w:color w:val="1a1a1a"/>
          <w:sz w:val="28"/>
          <w:szCs w:val="28"/>
        </w:rPr>
      </w:pPr>
      <w:r>
        <w:rPr>
          <w:rFonts w:hint="eastAsia" w:ascii="SimHei" w:hAnsi="SimHei" w:eastAsia="SimHei" w:cs="SimHei"/>
          <w:b w:val="1"/>
          <w:color w:val="1a1a1a"/>
          <w:sz w:val="24"/>
        </w:rPr>
        <w:t>4.7.1 接收状态机</w:t>
      </w:r>
    </w:p>
    <w:p w14:paraId="000001D2">
      <w:pPr>
        <w:spacing w:before="0" w:after="120" w:line="38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接收采用"单字节中断 + 静默时间判帧"的轻量方案，不依赖 DMA 和定时器捕获：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val="clear" w:fill="f5f7f9"/>
            <w:tcMar>
              <w:top w:w="120" w:type="dxa"/>
              <w:bottom w:w="120" w:type="dxa"/>
            </w:tcMar>
            <w:vAlign w:val="center"/>
          </w:tcPr>
          <w:p w14:paraId="000001D3">
            <w:pPr>
              <w:rPr>
                <w:color w:val="22313f"/>
              </w:rPr>
            </w:pPr>
            <w:r>
              <w:rPr>
                <w:rFonts w:ascii="monospace" w:hAnsi="monospace" w:eastAsia="monospace" w:cs="monospace"/>
              </w:rPr>
              <w:t>void HAL_UART_RxCpltCallback(UART_HandleTypeDef *huart)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{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  static uint8_t rx_byte;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  if (huart-&gt;Instance == USART2)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  {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 xml:space="preserve">        if (HAL_GetTick() - modbus_rx_tick &lt; MODBUS_TIMEOUT)  /* 帧内 */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          modbus_rx_buf[modbus_rx_len++] = rx_byte;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 xml:space="preserve">        else                                                  /* 帧头 */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          { modbus_rx_len = 0; modbus_rx_buf[modbus_rx_len++] = rx_byte; }</w:t>
            </w:r>
            <w:r>
              <w:br w:type="textWrapping"/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      modbus_rx_tick = HAL_GetTick();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 xml:space="preserve">        HAL_UART_Receive_IT(&amp;huart2, &amp;rx_byte, 1);            /* 重新武装 */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  }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}</w:t>
            </w:r>
          </w:p>
        </w:tc>
      </w:tr>
    </w:tbl>
    <w:p w14:paraId="000001D4">
      <w:pPr>
        <w:spacing w:before="0" w:after="120" w:line="388"/>
        <w:ind w:left="0" w:right="0" w:firstLine="480"/>
        <w:jc w:val="both"/>
        <w:rPr>
          <w:color w:val="1a1a1a"/>
        </w:rPr>
      </w:pPr>
      <w:r>
        <w:rPr>
          <w:rFonts w:ascii="Consolas" w:hAnsi="Consolas" w:eastAsia="Consolas" w:cs="Consolas"/>
          <w:color w:val="1f4f7a"/>
          <w:sz w:val="20"/>
        </w:rPr>
        <w:t>MODBUS_TIMEOUT</w:t>
      </w:r>
      <w:r>
        <w:rPr>
          <w:rFonts w:hint="eastAsia" w:ascii="SimSun" w:hAnsi="SimSun" w:eastAsia="SimSun" w:cs="SimSun"/>
          <w:color w:val="1a1a1a"/>
          <w:sz w:val="24"/>
        </w:rPr>
        <w:t xml:space="preserve"> 取 5 ms。Modbus-RTU 标准要求帧间隔 3.5 个字符时间，115200 bps 下约为 0.3 ms；取 5 ms 是为容忍上位机逐字节发送时的调度抖动，代价是最大 5 ms 的响应延迟，对 200 ms 轮询的上位机完全够用。</w:t>
      </w:r>
    </w:p>
    <w:p w14:paraId="000001D5">
      <w:pPr>
        <w:pStyle w:val="000005"/>
        <w:keepNext w:val="1"/>
        <w:keepLines w:val="1"/>
        <w:spacing w:before="226" w:beforeAutospacing="1" w:after="113" w:afterAutospacing="1" w:line="388"/>
        <w:jc w:val="left"/>
        <w:outlineLvl w:val="3"/>
        <w:rPr>
          <w:color w:val="1a1a1a"/>
          <w:sz w:val="28"/>
          <w:szCs w:val="28"/>
        </w:rPr>
      </w:pPr>
      <w:r>
        <w:rPr>
          <w:rFonts w:ascii="SimHei" w:hAnsi="SimHei" w:eastAsia="SimHei" w:cs="SimHei"/>
          <w:b w:val="1"/>
          <w:color w:val="1a1a1a"/>
          <w:sz w:val="24"/>
        </w:rPr>
        <w:t>4.7.2 CRC16</w:t>
      </w:r>
    </w:p>
    <w:p w14:paraId="000001D6">
      <w:pPr>
        <w:spacing w:before="0" w:after="120" w:line="38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采用 Modbus 标准 CRC-16/MODBUS：初值 0xFFFF，多项式 0xA001（反向），逐字节异或后移位 8 次，结果为 16 位，</w:t>
      </w:r>
      <w:r>
        <w:rPr>
          <w:rFonts w:hint="eastAsia" w:ascii="SimSun" w:hAnsi="SimSun" w:eastAsia="SimSun" w:cs="SimSun"/>
          <w:b w:val="1"/>
          <w:color w:val="1a1a1a"/>
          <w:sz w:val="24"/>
        </w:rPr>
        <w:t>低字节在前、高字节在后</w:t>
      </w:r>
      <w:r>
        <w:rPr>
          <w:rFonts w:hint="eastAsia" w:ascii="SimSun" w:hAnsi="SimSun" w:eastAsia="SimSun" w:cs="SimSun"/>
          <w:color w:val="1a1a1a"/>
          <w:sz w:val="24"/>
        </w:rPr>
        <w:t>发送。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val="clear" w:fill="f5f7f9"/>
            <w:tcMar>
              <w:top w:w="120" w:type="dxa"/>
              <w:bottom w:w="120" w:type="dxa"/>
            </w:tcMar>
            <w:vAlign w:val="center"/>
          </w:tcPr>
          <w:p w14:paraId="000001D7">
            <w:pPr>
              <w:rPr>
                <w:color w:val="22313f"/>
              </w:rPr>
            </w:pPr>
            <w:r>
              <w:rPr>
                <w:rFonts w:ascii="monospace" w:hAnsi="monospace" w:eastAsia="monospace" w:cs="monospace"/>
              </w:rPr>
              <w:t>uint16_t Modbus_CRC16(uint8_t *buf, uint16_t len)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{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  uint16_t crc = 0xFFFF;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  for (uint16_t i = 0; i &lt; len; i++)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  {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      crc ^= buf[i];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      for (uint8_t j = 0; j &lt; 8; j++)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          crc = (crc &amp; 1) ? ((crc &gt;&gt; 1) ^ 0xA001) : (crc &gt;&gt; 1);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  }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  return crc;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}</w:t>
            </w:r>
          </w:p>
        </w:tc>
      </w:tr>
    </w:tbl>
    <w:p w14:paraId="000001D8">
      <w:pPr>
        <w:pStyle w:val="000005"/>
        <w:keepNext w:val="1"/>
        <w:keepLines w:val="1"/>
        <w:spacing w:before="226" w:beforeAutospacing="1" w:after="113" w:afterAutospacing="1" w:line="388"/>
        <w:jc w:val="left"/>
        <w:outlineLvl w:val="3"/>
        <w:rPr>
          <w:color w:val="1a1a1a"/>
          <w:sz w:val="28"/>
          <w:szCs w:val="28"/>
        </w:rPr>
      </w:pPr>
      <w:r>
        <w:rPr>
          <w:rFonts w:hint="eastAsia" w:ascii="SimHei" w:hAnsi="SimHei" w:eastAsia="SimHei" w:cs="SimHei"/>
          <w:b w:val="1"/>
          <w:color w:val="1a1a1a"/>
          <w:sz w:val="24"/>
        </w:rPr>
        <w:t>4.7.3 解析流程</w:t>
      </w:r>
    </w:p>
    <w:p w14:paraId="000001D9">
      <w:pPr>
        <w:spacing w:before="0" w:after="120" w:line="388"/>
        <w:ind w:left="0" w:right="0" w:firstLine="480"/>
        <w:jc w:val="both"/>
        <w:rPr>
          <w:color w:val="1a1a1a"/>
        </w:rPr>
      </w:pPr>
      <w:r>
        <w:rPr>
          <w:rFonts w:ascii="Consolas" w:hAnsi="Consolas" w:eastAsia="Consolas" w:cs="Consolas"/>
          <w:color w:val="1f4f7a"/>
          <w:sz w:val="20"/>
        </w:rPr>
        <w:t>Modbus_Parse()</w:t>
      </w:r>
      <w:r>
        <w:rPr>
          <w:rFonts w:hint="eastAsia" w:ascii="SimSun" w:hAnsi="SimSun" w:eastAsia="SimSun" w:cs="SimSun"/>
          <w:color w:val="1a1a1a"/>
          <w:sz w:val="24"/>
        </w:rPr>
        <w:t xml:space="preserve"> 的处理顺序为：判定帧结束 → 长度校验（≥8）→ 拷贝并清空缓冲 → CRC 校验 → 站号校验 → 按功能码分支处理：</w:t>
      </w:r>
    </w:p>
    <w:p w14:paraId="000001DA">
      <w:pPr>
        <w:numPr>
          <w:ilvl w:val="0"/>
          <w:numId w:val="1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0x03 读保持寄存器</w:t>
      </w:r>
      <w:r>
        <w:rPr>
          <w:rFonts w:hint="eastAsia" w:ascii="SimSun" w:hAnsi="SimSun" w:eastAsia="SimSun" w:cs="SimSun"/>
          <w:color w:val="1a1a1a"/>
          <w:sz w:val="24"/>
        </w:rPr>
        <w:t xml:space="preserve">：若 </w:t>
      </w:r>
      <w:r>
        <w:rPr>
          <w:rFonts w:hint="eastAsia" w:ascii="Consolas" w:hAnsi="Consolas" w:eastAsia="Consolas" w:cs="Consolas"/>
          <w:color w:val="1f4f7a"/>
          <w:sz w:val="20"/>
        </w:rPr>
        <w:t>起始寄存器=0、数量=2</w:t>
      </w:r>
      <w:r>
        <w:rPr>
          <w:rFonts w:hint="eastAsia" w:ascii="SimSun" w:hAnsi="SimSun" w:eastAsia="SimSun" w:cs="SimSun"/>
          <w:color w:val="1a1a1a"/>
          <w:sz w:val="24"/>
        </w:rPr>
        <w:t xml:space="preserve">，返回 9 字节响应（目标速度、实际速度各占 1 个寄存器）；若 </w:t>
      </w:r>
      <w:r>
        <w:rPr>
          <w:rFonts w:hint="eastAsia" w:ascii="Consolas" w:hAnsi="Consolas" w:eastAsia="Consolas" w:cs="Consolas"/>
          <w:color w:val="1f4f7a"/>
          <w:sz w:val="20"/>
        </w:rPr>
        <w:t>数量=1</w:t>
      </w:r>
      <w:r>
        <w:rPr>
          <w:rFonts w:hint="eastAsia" w:ascii="SimSun" w:hAnsi="SimSun" w:eastAsia="SimSun" w:cs="SimSun"/>
          <w:color w:val="1a1a1a"/>
          <w:sz w:val="24"/>
        </w:rPr>
        <w:t>，返回 7 字节响应（兼容旧指令）；</w:t>
      </w:r>
    </w:p>
    <w:p w14:paraId="000001DB">
      <w:pPr>
        <w:numPr>
          <w:ilvl w:val="0"/>
          <w:numId w:val="1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0x06 写单个寄存器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hint="eastAsia" w:ascii="Consolas" w:hAnsi="Consolas" w:eastAsia="Consolas" w:cs="Consolas"/>
          <w:color w:val="1f4f7a"/>
          <w:sz w:val="20"/>
        </w:rPr>
        <w:t>寄存器 0</w:t>
      </w:r>
      <w:r>
        <w:rPr>
          <w:rFonts w:hint="eastAsia" w:ascii="SimSun" w:hAnsi="SimSun" w:eastAsia="SimSun" w:cs="SimSun"/>
          <w:color w:val="1a1a1a"/>
          <w:sz w:val="24"/>
        </w:rPr>
        <w:t xml:space="preserve"> 写目标速度（&gt;100 时钳位到 100），</w:t>
      </w:r>
      <w:r>
        <w:rPr>
          <w:rFonts w:hint="eastAsia" w:ascii="Consolas" w:hAnsi="Consolas" w:eastAsia="Consolas" w:cs="Consolas"/>
          <w:color w:val="1f4f7a"/>
          <w:sz w:val="20"/>
        </w:rPr>
        <w:t>寄存器 1</w:t>
      </w:r>
      <w:r>
        <w:rPr>
          <w:rFonts w:hint="eastAsia" w:ascii="SimSun" w:hAnsi="SimSun" w:eastAsia="SimSun" w:cs="SimSun"/>
          <w:color w:val="1a1a1a"/>
          <w:sz w:val="24"/>
        </w:rPr>
        <w:t xml:space="preserve"> 写命令字（&gt;2 时归零），按协议原样回显 8 字节请求帧作为应答。</w:t>
      </w:r>
    </w:p>
    <w:p w14:paraId="000001DC">
      <w:pPr>
        <w:spacing w:before="0" w:after="120" w:line="38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解析完成后 </w:t>
      </w:r>
      <w:r>
        <w:rPr>
          <w:rFonts w:ascii="Consolas" w:hAnsi="Consolas" w:eastAsia="Consolas" w:cs="Consolas"/>
          <w:color w:val="1f4f7a"/>
          <w:sz w:val="20"/>
        </w:rPr>
        <w:t>modbus_rx_len</w:t>
      </w:r>
      <w:r>
        <w:rPr>
          <w:rFonts w:hint="eastAsia" w:ascii="SimSun" w:hAnsi="SimSun" w:eastAsia="SimSun" w:cs="SimSun"/>
          <w:color w:val="1a1a1a"/>
          <w:sz w:val="24"/>
        </w:rPr>
        <w:t xml:space="preserve"> 已在取帧时清零，避免同一帧被重复处理。</w:t>
      </w:r>
    </w:p>
    <w:p w14:paraId="000001DD">
      <w:pPr>
        <w:pStyle w:val="000003"/>
        <w:keepNext w:val="1"/>
        <w:keepLines w:val="1"/>
        <w:spacing w:before="311" w:beforeAutospacing="1" w:after="141" w:afterAutospacing="1" w:line="348"/>
        <w:jc w:val="left"/>
        <w:outlineLvl w:val="2"/>
        <w:rPr>
          <w:color w:val="1a1a1a"/>
          <w:sz w:val="32"/>
          <w:szCs w:val="32"/>
        </w:rPr>
      </w:pPr>
      <w:bookmarkStart w:id="29" w:name="sec5-8"/>
      <w:r>
        <w:rPr>
          <w:rFonts w:hint="eastAsia" w:ascii="SimHei" w:hAnsi="SimHei" w:eastAsia="SimHei" w:cs="SimHei"/>
          <w:b w:val="1"/>
          <w:color w:val="1a1a1a"/>
          <w:sz w:val="27"/>
        </w:rPr>
        <w:t>4.8 中断与优先级</w:t>
      </w:r>
      <w:bookmarkEnd w:id="29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shd w:val="clear" w:fill="eaf1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DE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中断</w:t>
            </w:r>
          </w:p>
        </w:tc>
        <w:tc>
          <w:tcPr>
            <w:tcW w:w="2076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shd w:val="clear" w:fill="eaf1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DF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优先级（抢占/子）</w:t>
            </w:r>
          </w:p>
        </w:tc>
        <w:tc>
          <w:tcPr>
            <w:tcW w:w="2076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shd w:val="clear" w:fill="eaf1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E0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用途</w:t>
            </w:r>
          </w:p>
        </w:tc>
        <w:tc>
          <w:tcPr>
            <w:tcW w:w="2076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shd w:val="clear" w:fill="eaf1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E1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处理时长</w:t>
            </w:r>
          </w:p>
        </w:tc>
      </w:tr>
      <w:tr>
        <w:trPr/>
        <w:tc>
          <w:tcPr>
            <w:tcW w:w="2076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E2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SysTick</w:t>
            </w:r>
          </w:p>
        </w:tc>
        <w:tc>
          <w:tcPr>
            <w:tcW w:w="2076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E3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0/0</w:t>
            </w:r>
          </w:p>
        </w:tc>
        <w:tc>
          <w:tcPr>
            <w:tcW w:w="2076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E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HAL 时基、毫秒计数</w:t>
            </w:r>
          </w:p>
        </w:tc>
        <w:tc>
          <w:tcPr>
            <w:tcW w:w="2076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E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极短</w:t>
            </w:r>
          </w:p>
        </w:tc>
      </w:tr>
      <w:tr>
        <w:trPr/>
        <w:tc>
          <w:tcPr>
            <w:tcW w:w="2076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E6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USART2</w:t>
            </w:r>
          </w:p>
        </w:tc>
        <w:tc>
          <w:tcPr>
            <w:tcW w:w="2076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E7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6/0</w:t>
            </w:r>
          </w:p>
        </w:tc>
        <w:tc>
          <w:tcPr>
            <w:tcW w:w="2076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E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单字节接收</w:t>
            </w:r>
          </w:p>
        </w:tc>
        <w:tc>
          <w:tcPr>
            <w:tcW w:w="2076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E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极短（仅搬字节 + 重开中断）</w:t>
            </w:r>
          </w:p>
        </w:tc>
      </w:tr>
      <w:tr>
        <w:trPr/>
        <w:tc>
          <w:tcPr>
            <w:tcW w:w="2076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E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无其他业务中断</w:t>
            </w:r>
          </w:p>
        </w:tc>
        <w:tc>
          <w:tcPr>
            <w:tcW w:w="2076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EB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—</w:t>
            </w:r>
          </w:p>
        </w:tc>
        <w:tc>
          <w:tcPr>
            <w:tcW w:w="2076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E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PID 与解析都在主循环</w:t>
            </w:r>
          </w:p>
        </w:tc>
        <w:tc>
          <w:tcPr>
            <w:tcW w:w="2076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ED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—</w:t>
            </w:r>
          </w:p>
        </w:tc>
      </w:tr>
    </w:tbl>
    <w:p w14:paraId="000001EE">
      <w:pPr>
        <w:spacing w:before="0" w:after="120" w:line="38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所有耗时操作（I²C 刷屏、串口发送应答）都在主循环上下文执行，中断内不做任何阻塞调用，避免影响时基与接收。</w:t>
      </w:r>
    </w:p>
    <w:p w14:paraId="000001EF">
      <w:pPr>
        <w:pStyle w:val="000001"/>
        <w:keepNext w:val="1"/>
        <w:keepLines w:val="1"/>
        <w:pBdr>
          <w:bottom w:val="single" w:color="12507b" w:sz="9" w:space="3"/>
        </w:pBdr>
        <w:spacing w:before="481" w:beforeAutospacing="1" w:after="181" w:afterAutospacing="1" w:line="336"/>
        <w:jc w:val="left"/>
        <w:outlineLvl w:val="1"/>
        <w:rPr>
          <w:color w:val="12507b"/>
          <w:sz w:val="32"/>
          <w:szCs w:val="32"/>
        </w:rPr>
      </w:pPr>
      <w:bookmarkStart w:id="30" w:name="section-6"/>
      <w:r>
        <w:rPr>
          <w:rFonts w:hint="eastAsia" w:ascii="SimHei" w:hAnsi="SimHei" w:eastAsia="SimHei" w:cs="SimHei"/>
          <w:b w:val="1"/>
          <w:color w:val="12507b"/>
          <w:sz w:val="32"/>
        </w:rPr>
        <w:t>5 上位机软件设计</w:t>
      </w:r>
      <w:bookmarkEnd w:id="30"/>
    </w:p>
    <w:p w14:paraId="000001F0">
      <w:pPr>
        <w:spacing w:before="0" w:after="120" w:line="38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上位机同时承担“人机接口”与“协议主站”两个角色，用 Qt Widgets 纯代码实现，界面层与通信层通过信号槽解耦，便于单独替换通信实现或迁移到其他框架。</w:t>
      </w:r>
    </w:p>
    <w:p w14:paraId="000001F1">
      <w:pPr>
        <w:pStyle w:val="000003"/>
        <w:keepNext w:val="1"/>
        <w:keepLines w:val="1"/>
        <w:spacing w:before="311" w:beforeAutospacing="1" w:after="141" w:afterAutospacing="1" w:line="348"/>
        <w:jc w:val="left"/>
        <w:outlineLvl w:val="2"/>
        <w:rPr>
          <w:color w:val="1a1a1a"/>
          <w:sz w:val="32"/>
          <w:szCs w:val="32"/>
        </w:rPr>
      </w:pPr>
      <w:bookmarkStart w:id="31" w:name="sec6-1"/>
      <w:r>
        <w:rPr>
          <w:rFonts w:hint="eastAsia" w:ascii="SimHei" w:hAnsi="SimHei" w:eastAsia="SimHei" w:cs="SimHei"/>
          <w:b w:val="1"/>
          <w:color w:val="1a1a1a"/>
          <w:sz w:val="27"/>
        </w:rPr>
        <w:t>5.1 开发环境</w:t>
      </w:r>
      <w:bookmarkEnd w:id="31"/>
    </w:p>
    <w:p w14:paraId="000001F2">
      <w:pPr>
        <w:numPr>
          <w:ilvl w:val="0"/>
          <w:numId w:val="1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Qt 5.9（GCC 64-bit 桌面套件），Qt Creator 打开 </w:t>
      </w:r>
      <w:r>
        <w:rPr>
          <w:rFonts w:hint="eastAsia" w:ascii="Consolas" w:hAnsi="Consolas" w:eastAsia="Consolas" w:cs="Consolas"/>
          <w:color w:val="1f4f7a"/>
          <w:sz w:val="20"/>
        </w:rPr>
        <w:t>上位机-QT/Modbus/ModbusRtu/ModbusRtu.pro</w:t>
      </w:r>
      <w:r>
        <w:rPr>
          <w:rFonts w:hint="eastAsia" w:ascii="SimSun" w:hAnsi="SimSun" w:eastAsia="SimSun" w:cs="SimSun"/>
          <w:color w:val="1a1a1a"/>
          <w:sz w:val="24"/>
        </w:rPr>
        <w:t>；</w:t>
      </w:r>
    </w:p>
    <w:p w14:paraId="000001F3">
      <w:pPr>
        <w:numPr>
          <w:ilvl w:val="0"/>
          <w:numId w:val="1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依赖模块：</w:t>
      </w:r>
      <w:r>
        <w:rPr>
          <w:rFonts w:ascii="Consolas" w:hAnsi="Consolas" w:eastAsia="Consolas" w:cs="Consolas"/>
          <w:color w:val="1f4f7a"/>
          <w:sz w:val="20"/>
        </w:rPr>
        <w:t>core gui widgets serialport charts</w:t>
      </w:r>
      <w:r>
        <w:rPr>
          <w:rFonts w:hint="eastAsia" w:ascii="SimSun" w:hAnsi="SimSun" w:eastAsia="SimSun" w:cs="SimSun"/>
          <w:color w:val="1a1a1a"/>
          <w:sz w:val="24"/>
        </w:rPr>
        <w:t>（曲线实际由自绘实现，</w:t>
      </w:r>
      <w:r>
        <w:rPr>
          <w:rFonts w:ascii="Consolas" w:hAnsi="Consolas" w:eastAsia="Consolas" w:cs="Consolas"/>
          <w:color w:val="1f4f7a"/>
          <w:sz w:val="20"/>
        </w:rPr>
        <w:t>charts</w:t>
      </w:r>
      <w:r>
        <w:rPr>
          <w:rFonts w:hint="eastAsia" w:ascii="SimSun" w:hAnsi="SimSun" w:eastAsia="SimSun" w:cs="SimSun"/>
          <w:color w:val="1a1a1a"/>
          <w:sz w:val="24"/>
        </w:rPr>
        <w:t xml:space="preserve"> 为预留）；</w:t>
      </w:r>
    </w:p>
    <w:p w14:paraId="000001F4">
      <w:pPr>
        <w:numPr>
          <w:ilvl w:val="0"/>
          <w:numId w:val="1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C++11，界面以纯代码方式构建（不依赖 </w:t>
      </w:r>
      <w:r>
        <w:rPr>
          <w:rFonts w:ascii="Consolas" w:hAnsi="Consolas" w:eastAsia="Consolas" w:cs="Consolas"/>
          <w:color w:val="1f4f7a"/>
          <w:sz w:val="20"/>
        </w:rPr>
        <w:t>.ui</w:t>
      </w:r>
      <w:r>
        <w:rPr>
          <w:rFonts w:hint="eastAsia" w:ascii="SimSun" w:hAnsi="SimSun" w:eastAsia="SimSun" w:cs="SimSun"/>
          <w:color w:val="1a1a1a"/>
          <w:sz w:val="24"/>
        </w:rPr>
        <w:t xml:space="preserve"> 文件），统一深色主题。</w:t>
      </w:r>
    </w:p>
    <w:p w14:paraId="000001F5">
      <w:pPr>
        <w:pStyle w:val="000003"/>
        <w:keepNext w:val="1"/>
        <w:keepLines w:val="1"/>
        <w:spacing w:before="311" w:beforeAutospacing="1" w:after="141" w:afterAutospacing="1" w:line="348"/>
        <w:jc w:val="left"/>
        <w:outlineLvl w:val="2"/>
        <w:rPr>
          <w:color w:val="1a1a1a"/>
          <w:sz w:val="32"/>
          <w:szCs w:val="32"/>
        </w:rPr>
      </w:pPr>
      <w:bookmarkStart w:id="32" w:name="sec6-2"/>
      <w:r>
        <w:rPr>
          <w:rFonts w:hint="eastAsia" w:ascii="SimHei" w:hAnsi="SimHei" w:eastAsia="SimHei" w:cs="SimHei"/>
          <w:b w:val="1"/>
          <w:color w:val="1a1a1a"/>
          <w:sz w:val="27"/>
        </w:rPr>
        <w:t>5.2 模块划分</w:t>
      </w:r>
      <w:bookmarkEnd w:id="32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shd w:val="clear" w:fill="eaf1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F6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类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shd w:val="clear" w:fill="eaf1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F7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文件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shd w:val="clear" w:fill="eaf1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F8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职责</w:t>
            </w:r>
          </w:p>
        </w:tc>
      </w:tr>
      <w:tr>
        <w:trPr/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F9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f4f7a"/>
                <w:sz w:val="20"/>
              </w:rPr>
              <w:t>MainWindow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FA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f4f7a"/>
                <w:sz w:val="20"/>
              </w:rPr>
              <w:t>mainwindow.cpp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F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界面构建、控件与槽绑定、状态灯、日志、把数据推给曲线</w:t>
            </w:r>
          </w:p>
        </w:tc>
      </w:tr>
      <w:tr>
        <w:trPr/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FC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f4f7a"/>
                <w:sz w:val="20"/>
              </w:rPr>
              <w:t>SerialPortManager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FD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f4f7a"/>
                <w:sz w:val="20"/>
              </w:rPr>
              <w:t>serialportmanager.cpp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F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串口开关、Modbus 组帧/CRC/发送、收包解析、发信号</w:t>
            </w:r>
          </w:p>
        </w:tc>
      </w:tr>
      <w:tr>
        <w:trPr/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1FF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f4f7a"/>
                <w:sz w:val="20"/>
              </w:rPr>
              <w:t>PlotWidget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00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f4f7a"/>
                <w:sz w:val="20"/>
              </w:rPr>
              <w:t>plotwidget.cpp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01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f4f7a"/>
                <w:sz w:val="20"/>
              </w:rPr>
              <w:t>QPainter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 手绘坐标网格与目标/实际双曲线</w:t>
            </w:r>
          </w:p>
        </w:tc>
      </w:tr>
    </w:tbl>
    <w:p w14:paraId="00000202">
      <w:pPr>
        <w:spacing w:before="0" w:after="120" w:line="38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三者以信号槽解耦：</w:t>
      </w:r>
      <w:r>
        <w:rPr>
          <w:rFonts w:ascii="Consolas" w:hAnsi="Consolas" w:eastAsia="Consolas" w:cs="Consolas"/>
          <w:color w:val="1f4f7a"/>
          <w:sz w:val="20"/>
        </w:rPr>
        <w:t>SerialPortManager</w:t>
      </w:r>
      <w:r>
        <w:rPr>
          <w:rFonts w:hint="eastAsia" w:ascii="SimSun" w:hAnsi="SimSun" w:eastAsia="SimSun" w:cs="SimSun"/>
          <w:color w:val="1a1a1a"/>
          <w:sz w:val="24"/>
        </w:rPr>
        <w:t xml:space="preserve"> 只负责"字节 ↔ 语义"，解析出目标/实际速度后发 </w:t>
      </w:r>
      <w:r>
        <w:rPr>
          <w:rFonts w:ascii="Consolas" w:hAnsi="Consolas" w:eastAsia="Consolas" w:cs="Consolas"/>
          <w:color w:val="1f4f7a"/>
          <w:sz w:val="20"/>
        </w:rPr>
        <w:t>speedDataUpdate(int,int)</w:t>
      </w:r>
      <w:r>
        <w:rPr>
          <w:rFonts w:hint="eastAsia" w:ascii="SimSun" w:hAnsi="SimSun" w:eastAsia="SimSun" w:cs="SimSun"/>
          <w:color w:val="1a1a1a"/>
          <w:sz w:val="24"/>
        </w:rPr>
        <w:t>；</w:t>
      </w:r>
      <w:r>
        <w:rPr>
          <w:rFonts w:ascii="Consolas" w:hAnsi="Consolas" w:eastAsia="Consolas" w:cs="Consolas"/>
          <w:color w:val="1f4f7a"/>
          <w:sz w:val="20"/>
        </w:rPr>
        <w:t>MainWindow</w:t>
      </w:r>
      <w:r>
        <w:rPr>
          <w:rFonts w:hint="eastAsia" w:ascii="SimSun" w:hAnsi="SimSun" w:eastAsia="SimSun" w:cs="SimSun"/>
          <w:color w:val="1a1a1a"/>
          <w:sz w:val="24"/>
        </w:rPr>
        <w:t xml:space="preserve"> 收到后更新文字并调用 </w:t>
      </w:r>
      <w:r>
        <w:rPr>
          <w:rFonts w:ascii="Consolas" w:hAnsi="Consolas" w:eastAsia="Consolas" w:cs="Consolas"/>
          <w:color w:val="1f4f7a"/>
          <w:sz w:val="20"/>
        </w:rPr>
        <w:t>m_plotWidget-&gt;addData()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00000203">
      <w:pPr>
        <w:pStyle w:val="000003"/>
        <w:keepNext w:val="1"/>
        <w:keepLines w:val="1"/>
        <w:spacing w:before="311" w:beforeAutospacing="1" w:after="141" w:afterAutospacing="1" w:line="348"/>
        <w:jc w:val="left"/>
        <w:outlineLvl w:val="2"/>
        <w:rPr>
          <w:color w:val="1a1a1a"/>
          <w:sz w:val="32"/>
          <w:szCs w:val="32"/>
        </w:rPr>
      </w:pPr>
      <w:bookmarkStart w:id="33" w:name="sec6-3"/>
      <w:r>
        <w:rPr>
          <w:rFonts w:hint="eastAsia" w:ascii="SimHei" w:hAnsi="SimHei" w:eastAsia="SimHei" w:cs="SimHei"/>
          <w:b w:val="1"/>
          <w:color w:val="1a1a1a"/>
          <w:sz w:val="27"/>
        </w:rPr>
        <w:t>5.3 Modbus 主站实现</w:t>
      </w:r>
      <w:bookmarkEnd w:id="33"/>
    </w:p>
    <w:p w14:paraId="00000204">
      <w:pPr>
        <w:numPr>
          <w:ilvl w:val="0"/>
          <w:numId w:val="1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组帧：</w:t>
      </w:r>
      <w:r>
        <w:rPr>
          <w:rFonts w:ascii="Consolas" w:hAnsi="Consolas" w:eastAsia="Consolas" w:cs="Consolas"/>
          <w:color w:val="1f4f7a"/>
          <w:sz w:val="20"/>
        </w:rPr>
        <w:t>makeReadFrame()</w:t>
      </w:r>
      <w:r>
        <w:rPr>
          <w:rFonts w:ascii="SimSun" w:hAnsi="SimSun" w:eastAsia="SimSun" w:cs="SimSun"/>
          <w:color w:val="1a1a1a"/>
          <w:sz w:val="24"/>
        </w:rPr>
        <w:t xml:space="preserve"> / </w:t>
      </w:r>
      <w:r>
        <w:rPr>
          <w:rFonts w:ascii="Consolas" w:hAnsi="Consolas" w:eastAsia="Consolas" w:cs="Consolas"/>
          <w:color w:val="1f4f7a"/>
          <w:sz w:val="20"/>
        </w:rPr>
        <w:t>makeWriteRegFrame()</w:t>
      </w:r>
      <w:r>
        <w:rPr>
          <w:rFonts w:hint="eastAsia" w:ascii="SimSun" w:hAnsi="SimSun" w:eastAsia="SimSun" w:cs="SimSun"/>
          <w:color w:val="1a1a1a"/>
          <w:sz w:val="24"/>
        </w:rPr>
        <w:t xml:space="preserve"> 分别构造 0x03 / 0x06 请求，CRC 由同一个 </w:t>
      </w:r>
      <w:r>
        <w:rPr>
          <w:rFonts w:ascii="Consolas" w:hAnsi="Consolas" w:eastAsia="Consolas" w:cs="Consolas"/>
          <w:color w:val="1f4f7a"/>
          <w:sz w:val="20"/>
        </w:rPr>
        <w:t>calcCRC16()</w:t>
      </w:r>
      <w:r>
        <w:rPr>
          <w:rFonts w:hint="eastAsia" w:ascii="SimSun" w:hAnsi="SimSun" w:eastAsia="SimSun" w:cs="SimSun"/>
          <w:color w:val="1a1a1a"/>
          <w:sz w:val="24"/>
        </w:rPr>
        <w:t xml:space="preserve"> 生成，低字节在前；</w:t>
      </w:r>
    </w:p>
    <w:p w14:paraId="00000205">
      <w:pPr>
        <w:numPr>
          <w:ilvl w:val="0"/>
          <w:numId w:val="1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轮询：</w:t>
      </w:r>
      <w:r>
        <w:rPr>
          <w:rFonts w:ascii="Consolas" w:hAnsi="Consolas" w:eastAsia="Consolas" w:cs="Consolas"/>
          <w:color w:val="1f4f7a"/>
          <w:sz w:val="20"/>
        </w:rPr>
        <w:t>QTimer</w:t>
      </w:r>
      <w:r>
        <w:rPr>
          <w:rFonts w:hint="eastAsia" w:ascii="SimSun" w:hAnsi="SimSun" w:eastAsia="SimSun" w:cs="SimSun"/>
          <w:color w:val="1a1a1a"/>
          <w:sz w:val="24"/>
        </w:rPr>
        <w:t xml:space="preserve"> 200 ms 触发 </w:t>
      </w:r>
      <w:r>
        <w:rPr>
          <w:rFonts w:ascii="Consolas" w:hAnsi="Consolas" w:eastAsia="Consolas" w:cs="Consolas"/>
          <w:color w:val="1f4f7a"/>
          <w:sz w:val="20"/>
        </w:rPr>
        <w:t>readSpeedRegs()</w:t>
      </w:r>
      <w:r>
        <w:rPr>
          <w:rFonts w:hint="eastAsia" w:ascii="SimSun" w:hAnsi="SimSun" w:eastAsia="SimSun" w:cs="SimSun"/>
          <w:color w:val="1a1a1a"/>
          <w:sz w:val="24"/>
        </w:rPr>
        <w:t xml:space="preserve">，发送 </w:t>
      </w:r>
      <w:r>
        <w:rPr>
          <w:rFonts w:ascii="Consolas" w:hAnsi="Consolas" w:eastAsia="Consolas" w:cs="Consolas"/>
          <w:color w:val="1f4f7a"/>
          <w:sz w:val="20"/>
        </w:rPr>
        <w:t>01 03 00 00 00 02 + CRC</w:t>
      </w:r>
      <w:r>
        <w:rPr>
          <w:rFonts w:hint="eastAsia" w:ascii="SimSun" w:hAnsi="SimSun" w:eastAsia="SimSun" w:cs="SimSun"/>
          <w:color w:val="1a1a1a"/>
          <w:sz w:val="24"/>
        </w:rPr>
        <w:t>；</w:t>
      </w:r>
    </w:p>
    <w:p w14:paraId="00000206">
      <w:pPr>
        <w:numPr>
          <w:ilvl w:val="0"/>
          <w:numId w:val="1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收包解析：</w:t>
      </w:r>
      <w:r>
        <w:rPr>
          <w:rFonts w:ascii="Consolas" w:hAnsi="Consolas" w:eastAsia="Consolas" w:cs="Consolas"/>
          <w:color w:val="1f4f7a"/>
          <w:sz w:val="20"/>
        </w:rPr>
        <w:t>onReadyRead()</w:t>
      </w:r>
      <w:r>
        <w:rPr>
          <w:rFonts w:hint="eastAsia" w:ascii="SimSun" w:hAnsi="SimSun" w:eastAsia="SimSun" w:cs="SimSun"/>
          <w:color w:val="1a1a1a"/>
          <w:sz w:val="24"/>
        </w:rPr>
        <w:t xml:space="preserve"> 直接 </w:t>
      </w:r>
      <w:r>
        <w:rPr>
          <w:rFonts w:ascii="Consolas" w:hAnsi="Consolas" w:eastAsia="Consolas" w:cs="Consolas"/>
          <w:color w:val="1f4f7a"/>
          <w:sz w:val="20"/>
        </w:rPr>
        <w:t>readAll()</w:t>
      </w:r>
      <w:r>
        <w:rPr>
          <w:rFonts w:hint="eastAsia" w:ascii="SimSun" w:hAnsi="SimSun" w:eastAsia="SimSun" w:cs="SimSun"/>
          <w:color w:val="1a1a1a"/>
          <w:sz w:val="24"/>
        </w:rPr>
        <w:t xml:space="preserve"> 后交给 </w:t>
      </w:r>
      <w:r>
        <w:rPr>
          <w:rFonts w:ascii="Consolas" w:hAnsi="Consolas" w:eastAsia="Consolas" w:cs="Consolas"/>
          <w:color w:val="1f4f7a"/>
          <w:sz w:val="20"/>
        </w:rPr>
        <w:t>parseModbus()</w:t>
      </w:r>
      <w:r>
        <w:rPr>
          <w:rFonts w:hint="eastAsia" w:ascii="SimSun" w:hAnsi="SimSun" w:eastAsia="SimSun" w:cs="SimSun"/>
          <w:color w:val="1a1a1a"/>
          <w:sz w:val="24"/>
        </w:rPr>
        <w:t>，后者只接受"长度 9、地址 0x01、功能码 0x03、字节数 0x04"的响应帧，从中取出两个 16 位寄存器并发出信号；</w:t>
      </w:r>
    </w:p>
    <w:p w14:paraId="00000207">
      <w:pPr>
        <w:numPr>
          <w:ilvl w:val="0"/>
          <w:numId w:val="1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原始报文日志：</w:t>
      </w:r>
      <w:r>
        <w:rPr>
          <w:rFonts w:ascii="Consolas" w:hAnsi="Consolas" w:eastAsia="Consolas" w:cs="Consolas"/>
          <w:color w:val="1f4f7a"/>
          <w:sz w:val="20"/>
        </w:rPr>
        <w:t>sendRawData</w:t>
      </w:r>
      <w:r>
        <w:rPr>
          <w:rFonts w:ascii="SimSun" w:hAnsi="SimSun" w:eastAsia="SimSun" w:cs="SimSun"/>
          <w:color w:val="1a1a1a"/>
          <w:sz w:val="24"/>
        </w:rPr>
        <w:t xml:space="preserve"> / </w:t>
      </w:r>
      <w:r>
        <w:rPr>
          <w:rFonts w:ascii="Consolas" w:hAnsi="Consolas" w:eastAsia="Consolas" w:cs="Consolas"/>
          <w:color w:val="1f4f7a"/>
          <w:sz w:val="20"/>
        </w:rPr>
        <w:t>recvRawData</w:t>
      </w:r>
      <w:r>
        <w:rPr>
          <w:rFonts w:hint="eastAsia" w:ascii="SimSun" w:hAnsi="SimSun" w:eastAsia="SimSun" w:cs="SimSun"/>
          <w:color w:val="1a1a1a"/>
          <w:sz w:val="24"/>
        </w:rPr>
        <w:t xml:space="preserve"> 信号把每一帧以十六进制写入界面日志区，便于对照协议排查。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2507b" w:sz="24"/>
              <w:bottom w:val="none" w:sz="8"/>
              <w:right w:val="none" w:sz="8"/>
            </w:tcBorders>
            <w:shd w:val="clear" w:fill="eef4f9"/>
            <w:tcMar>
              <w:top w:w="100" w:type="dxa"/>
              <w:bottom w:w="100" w:type="dxa"/>
            </w:tcMar>
            <w:vAlign w:val="center"/>
          </w:tcPr>
          <w:p w14:paraId="00000208">
            <w:pPr>
              <w:jc w:val="left"/>
              <w:rPr>
                <w:color w:val="20384a"/>
              </w:rPr>
            </w:pPr>
            <w:r>
              <w:rPr>
                <w:rFonts w:hint="eastAsia" w:ascii="SimSun" w:hAnsi="SimSun" w:eastAsia="SimSun" w:cs="SimSun"/>
                <w:color w:val="20384a"/>
                <w:sz w:val="21"/>
              </w:rPr>
              <w:t xml:space="preserve">未做分包拼帧处理：解析要求一次 </w:t>
            </w:r>
            <w:r>
              <w:rPr>
                <w:rFonts w:ascii="Consolas" w:hAnsi="Consolas" w:eastAsia="Consolas" w:cs="Consolas"/>
                <w:color w:val="1f4f7a"/>
                <w:sz w:val="20"/>
              </w:rPr>
              <w:t>readAll()</w:t>
            </w:r>
            <w:r>
              <w:rPr>
                <w:rFonts w:hint="eastAsia" w:ascii="SimSun" w:hAnsi="SimSun" w:eastAsia="SimSun" w:cs="SimSun"/>
                <w:color w:val="20384a"/>
                <w:sz w:val="21"/>
              </w:rPr>
              <w:t xml:space="preserve"> 恰好得到完整 9 字节。在 115200 bps、单帧 9 字节的条件下通常成立，但若 USB 转串口驱动把一帧拆成两次上报，会出现漏帧（表现为曲线偶尔断点）。改进方向见 §8.3。</w:t>
            </w:r>
          </w:p>
        </w:tc>
      </w:tr>
    </w:tbl>
    <w:p w14:paraId="00000209">
      <w:pPr>
        <w:pStyle w:val="000003"/>
        <w:keepNext w:val="1"/>
        <w:keepLines w:val="1"/>
        <w:spacing w:before="311" w:beforeAutospacing="1" w:after="141" w:afterAutospacing="1" w:line="348"/>
        <w:jc w:val="left"/>
        <w:outlineLvl w:val="2"/>
        <w:rPr>
          <w:color w:val="1a1a1a"/>
          <w:sz w:val="32"/>
          <w:szCs w:val="32"/>
        </w:rPr>
      </w:pPr>
      <w:bookmarkStart w:id="34" w:name="sec6-4"/>
      <w:r>
        <w:rPr>
          <w:rFonts w:hint="eastAsia" w:ascii="SimHei" w:hAnsi="SimHei" w:eastAsia="SimHei" w:cs="SimHei"/>
          <w:b w:val="1"/>
          <w:color w:val="1a1a1a"/>
          <w:sz w:val="27"/>
        </w:rPr>
        <w:t>5.4 实时曲线</w:t>
      </w:r>
      <w:bookmarkEnd w:id="34"/>
    </w:p>
    <w:p w14:paraId="0000020A">
      <w:pPr>
        <w:spacing w:before="0" w:after="120" w:line="388"/>
        <w:ind w:left="0" w:right="0" w:firstLine="480"/>
        <w:jc w:val="both"/>
        <w:rPr>
          <w:color w:val="1a1a1a"/>
        </w:rPr>
      </w:pPr>
      <w:r>
        <w:rPr>
          <w:rFonts w:ascii="Consolas" w:hAnsi="Consolas" w:eastAsia="Consolas" w:cs="Consolas"/>
          <w:color w:val="1f4f7a"/>
          <w:sz w:val="20"/>
        </w:rPr>
        <w:t>PlotWidget</w:t>
      </w:r>
      <w:r>
        <w:rPr>
          <w:rFonts w:hint="eastAsia" w:ascii="SimSun" w:hAnsi="SimSun" w:eastAsia="SimSun" w:cs="SimSun"/>
          <w:color w:val="1a1a1a"/>
          <w:sz w:val="24"/>
        </w:rPr>
        <w:t xml:space="preserve"> 自行绘制：纵向 0~100（速度计数），横向 10 格、每格 200 ms，最多缓存 120 个采样点（约 24 s 窗口），超出后从头部丢弃。目标速度用蓝色（#42A5F5）、实际速度用绿色（#66BB6A）绘制，右侧有图例。由于采样周期 200 ms 与下位机 100 ms 控制周期不同步，曲线反映的是"每 200 ms 的车速快照"，用于观察趋势足够，不适合做精确的阶跃响应指标测量。</w:t>
      </w:r>
    </w:p>
    <w:p w14:paraId="0000020B">
      <w:pPr>
        <w:pStyle w:val="000003"/>
        <w:keepNext w:val="1"/>
        <w:keepLines w:val="1"/>
        <w:spacing w:before="311" w:beforeAutospacing="1" w:after="141" w:afterAutospacing="1" w:line="348"/>
        <w:jc w:val="left"/>
        <w:outlineLvl w:val="2"/>
        <w:rPr>
          <w:color w:val="1a1a1a"/>
          <w:sz w:val="32"/>
          <w:szCs w:val="32"/>
        </w:rPr>
      </w:pPr>
      <w:bookmarkStart w:id="35" w:name="sec6-5"/>
      <w:r>
        <w:rPr>
          <w:rFonts w:hint="eastAsia" w:ascii="SimHei" w:hAnsi="SimHei" w:eastAsia="SimHei" w:cs="SimHei"/>
          <w:b w:val="1"/>
          <w:color w:val="1a1a1a"/>
          <w:sz w:val="27"/>
        </w:rPr>
        <w:t>5.5 界面与操作流程</w:t>
      </w:r>
      <w:bookmarkEnd w:id="35"/>
    </w:p>
    <w:p w14:paraId="0000020C">
      <w:pPr>
        <w:spacing w:before="0" w:after="120" w:line="38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左侧为"串口状态灯 + 串口配置 + 电机控制"两栏，右侧为"曲线 + 报文日志"。典型操作顺序：</w:t>
      </w:r>
    </w:p>
    <w:p w14:paraId="0000020D">
      <w:pPr>
        <w:numPr>
          <w:ilvl w:val="0"/>
          <w:numId w:val="4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点击"串口"下拉框选择 CH340 对应端口（如 COM3），波特率保持 115200，点"打开串口"（状态灯由红转绿，按钮变为"关闭串口"，200 ms 轮询启动）；</w:t>
      </w:r>
    </w:p>
    <w:p w14:paraId="0000020E">
      <w:pPr>
        <w:numPr>
          <w:ilvl w:val="0"/>
          <w:numId w:val="4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在输入框填写目标速度（0~100），点"设置速度"；</w:t>
      </w:r>
    </w:p>
    <w:p w14:paraId="0000020F">
      <w:pPr>
        <w:numPr>
          <w:ilvl w:val="0"/>
          <w:numId w:val="4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点"电机启动"使电机按当前目标速度闭环运行（内部下发命令字，见 §8.3 的一致性说明）；</w:t>
      </w:r>
    </w:p>
    <w:p w14:paraId="00000210">
      <w:pPr>
        <w:numPr>
          <w:ilvl w:val="0"/>
          <w:numId w:val="4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观察左侧"目标速度/当前速度"数值与右侧双曲线；</w:t>
      </w:r>
    </w:p>
    <w:p w14:paraId="00000211">
      <w:pPr>
        <w:numPr>
          <w:ilvl w:val="0"/>
          <w:numId w:val="4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点"电机停止"停机（PWM 归零、PID 状态清零）。</w:t>
      </w:r>
    </w:p>
    <w:p w14:paraId="00000212">
      <w:pPr>
        <w:pStyle w:val="000001"/>
        <w:keepNext w:val="1"/>
        <w:keepLines w:val="1"/>
        <w:pBdr>
          <w:bottom w:val="single" w:color="12507b" w:sz="9" w:space="3"/>
        </w:pBdr>
        <w:spacing w:before="481" w:beforeAutospacing="1" w:after="181" w:afterAutospacing="1" w:line="336"/>
        <w:jc w:val="left"/>
        <w:outlineLvl w:val="1"/>
        <w:rPr>
          <w:color w:val="12507b"/>
          <w:sz w:val="32"/>
          <w:szCs w:val="32"/>
        </w:rPr>
      </w:pPr>
      <w:bookmarkStart w:id="36" w:name="section-7"/>
      <w:r>
        <w:rPr>
          <w:rFonts w:hint="eastAsia" w:ascii="SimHei" w:hAnsi="SimHei" w:eastAsia="SimHei" w:cs="SimHei"/>
          <w:b w:val="1"/>
          <w:color w:val="12507b"/>
          <w:sz w:val="32"/>
        </w:rPr>
        <w:t>6 通信协议规范</w:t>
      </w:r>
      <w:bookmarkEnd w:id="36"/>
    </w:p>
    <w:p w14:paraId="00000213">
      <w:pPr>
        <w:spacing w:before="0" w:after="120" w:line="38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本章从协议角度给出该从机设备的完整接口定义，包括帧格式、寄存器映射、报文示例与异常处理，任何第三方 Modbus 主站或调试工具均可据此直接对接。</w:t>
      </w:r>
    </w:p>
    <w:p w14:paraId="00000214">
      <w:pPr>
        <w:pStyle w:val="000003"/>
        <w:keepNext w:val="1"/>
        <w:keepLines w:val="1"/>
        <w:spacing w:before="311" w:beforeAutospacing="1" w:after="141" w:afterAutospacing="1" w:line="348"/>
        <w:jc w:val="left"/>
        <w:outlineLvl w:val="2"/>
        <w:rPr>
          <w:color w:val="1a1a1a"/>
          <w:sz w:val="32"/>
          <w:szCs w:val="32"/>
        </w:rPr>
      </w:pPr>
      <w:bookmarkStart w:id="37" w:name="sec7-1"/>
      <w:r>
        <w:rPr>
          <w:rFonts w:hint="eastAsia" w:ascii="SimHei" w:hAnsi="SimHei" w:eastAsia="SimHei" w:cs="SimHei"/>
          <w:b w:val="1"/>
          <w:color w:val="1a1a1a"/>
          <w:sz w:val="27"/>
        </w:rPr>
        <w:t>6.1 物理层</w:t>
      </w:r>
      <w:bookmarkEnd w:id="37"/>
    </w:p>
    <w:p w14:paraId="00000215">
      <w:pPr>
        <w:spacing w:before="0" w:after="120" w:line="38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RS-232 电平经 CH340 转换的 TTL 串口，115200 bps、8 数据位、无校验、1 停止位、无流控；从机地址固定 0x01；一帧内字节间隔 &lt; 5 ms，帧间静默 ≥ 5 ms。</w:t>
      </w:r>
    </w:p>
    <w:p w14:paraId="00000216">
      <w:pPr>
        <w:pStyle w:val="000003"/>
        <w:keepNext w:val="1"/>
        <w:keepLines w:val="1"/>
        <w:spacing w:before="311" w:beforeAutospacing="1" w:after="141" w:afterAutospacing="1" w:line="348"/>
        <w:jc w:val="left"/>
        <w:outlineLvl w:val="2"/>
        <w:rPr>
          <w:color w:val="1a1a1a"/>
          <w:sz w:val="32"/>
          <w:szCs w:val="32"/>
        </w:rPr>
      </w:pPr>
      <w:bookmarkStart w:id="38" w:name="sec7-2"/>
      <w:r>
        <w:rPr>
          <w:rFonts w:hint="eastAsia" w:ascii="SimHei" w:hAnsi="SimHei" w:eastAsia="SimHei" w:cs="SimHei"/>
          <w:b w:val="1"/>
          <w:color w:val="1a1a1a"/>
          <w:sz w:val="27"/>
        </w:rPr>
        <w:t>6.2 帧格式</w:t>
      </w:r>
      <w:bookmarkEnd w:id="38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shd w:val="clear" w:fill="eaf1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17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功能码</w:t>
            </w:r>
          </w:p>
        </w:tc>
        <w:tc>
          <w:tcPr>
            <w:tcW w:w="2076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shd w:val="clear" w:fill="eaf1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18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方向</w:t>
            </w:r>
          </w:p>
        </w:tc>
        <w:tc>
          <w:tcPr>
            <w:tcW w:w="2076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shd w:val="clear" w:fill="eaf1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19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帧长</w:t>
            </w:r>
          </w:p>
        </w:tc>
        <w:tc>
          <w:tcPr>
            <w:tcW w:w="2076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shd w:val="clear" w:fill="eaf1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1A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结构</w:t>
            </w:r>
          </w:p>
        </w:tc>
      </w:tr>
      <w:tr>
        <w:trPr/>
        <w:tc>
          <w:tcPr>
            <w:tcW w:w="2076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1B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0x03</w:t>
            </w:r>
          </w:p>
        </w:tc>
        <w:tc>
          <w:tcPr>
            <w:tcW w:w="2076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1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主 → 从</w:t>
            </w:r>
          </w:p>
        </w:tc>
        <w:tc>
          <w:tcPr>
            <w:tcW w:w="2076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1D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8</w:t>
            </w:r>
          </w:p>
        </w:tc>
        <w:tc>
          <w:tcPr>
            <w:tcW w:w="2076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1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地址 + 0x03 + 起始寄存器H/L + 寄存器数量H/L + CRC_L + CRC_H</w:t>
            </w:r>
          </w:p>
        </w:tc>
      </w:tr>
      <w:tr>
        <w:trPr/>
        <w:tc>
          <w:tcPr>
            <w:tcW w:w="2076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1F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0x03</w:t>
            </w:r>
          </w:p>
        </w:tc>
        <w:tc>
          <w:tcPr>
            <w:tcW w:w="2076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2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从 → 主（读 2 个）</w:t>
            </w:r>
          </w:p>
        </w:tc>
        <w:tc>
          <w:tcPr>
            <w:tcW w:w="2076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21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9</w:t>
            </w:r>
          </w:p>
        </w:tc>
        <w:tc>
          <w:tcPr>
            <w:tcW w:w="2076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2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地址 + 0x03 + 0x04 + 数据1H/L + 数据2H/L + CRC_L + CRC_H</w:t>
            </w:r>
          </w:p>
        </w:tc>
      </w:tr>
      <w:tr>
        <w:trPr/>
        <w:tc>
          <w:tcPr>
            <w:tcW w:w="2076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23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0x03</w:t>
            </w:r>
          </w:p>
        </w:tc>
        <w:tc>
          <w:tcPr>
            <w:tcW w:w="2076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2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从 → 主（读 1 个）</w:t>
            </w:r>
          </w:p>
        </w:tc>
        <w:tc>
          <w:tcPr>
            <w:tcW w:w="2076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25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7</w:t>
            </w:r>
          </w:p>
        </w:tc>
        <w:tc>
          <w:tcPr>
            <w:tcW w:w="2076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2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地址 + 0x03 + 0x02 + 数据H/L + CRC_L + CRC_H</w:t>
            </w:r>
          </w:p>
        </w:tc>
      </w:tr>
      <w:tr>
        <w:trPr/>
        <w:tc>
          <w:tcPr>
            <w:tcW w:w="2076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27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0x06</w:t>
            </w:r>
          </w:p>
        </w:tc>
        <w:tc>
          <w:tcPr>
            <w:tcW w:w="2076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2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主 → 从</w:t>
            </w:r>
          </w:p>
        </w:tc>
        <w:tc>
          <w:tcPr>
            <w:tcW w:w="2076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29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8</w:t>
            </w:r>
          </w:p>
        </w:tc>
        <w:tc>
          <w:tcPr>
            <w:tcW w:w="2076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2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地址 + 0x06 + 寄存器H/L + 值H/L + CRC_L + CRC_H</w:t>
            </w:r>
          </w:p>
        </w:tc>
      </w:tr>
      <w:tr>
        <w:trPr/>
        <w:tc>
          <w:tcPr>
            <w:tcW w:w="2076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2B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0x06</w:t>
            </w:r>
          </w:p>
        </w:tc>
        <w:tc>
          <w:tcPr>
            <w:tcW w:w="2076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2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从 → 主</w:t>
            </w:r>
          </w:p>
        </w:tc>
        <w:tc>
          <w:tcPr>
            <w:tcW w:w="2076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2D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8</w:t>
            </w:r>
          </w:p>
        </w:tc>
        <w:tc>
          <w:tcPr>
            <w:tcW w:w="2076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2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原样回显请求帧</w:t>
            </w:r>
          </w:p>
        </w:tc>
      </w:tr>
    </w:tbl>
    <w:p w14:paraId="0000022F">
      <w:pPr>
        <w:pStyle w:val="000003"/>
        <w:keepNext w:val="1"/>
        <w:keepLines w:val="1"/>
        <w:spacing w:before="311" w:beforeAutospacing="1" w:after="141" w:afterAutospacing="1" w:line="348"/>
        <w:jc w:val="left"/>
        <w:outlineLvl w:val="2"/>
        <w:rPr>
          <w:color w:val="1a1a1a"/>
          <w:sz w:val="32"/>
          <w:szCs w:val="32"/>
        </w:rPr>
      </w:pPr>
      <w:bookmarkStart w:id="39" w:name="sec7-3"/>
      <w:r>
        <w:rPr>
          <w:rFonts w:hint="eastAsia" w:ascii="SimHei" w:hAnsi="SimHei" w:eastAsia="SimHei" w:cs="SimHei"/>
          <w:b w:val="1"/>
          <w:color w:val="1a1a1a"/>
          <w:sz w:val="27"/>
        </w:rPr>
        <w:t>6.3 寄存器映射</w:t>
      </w:r>
      <w:bookmarkEnd w:id="39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shd w:val="clear" w:fill="eaf1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30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地址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shd w:val="clear" w:fill="eaf1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31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名称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shd w:val="clear" w:fill="eaf1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32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读（0x03）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shd w:val="clear" w:fill="eaf1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33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写（0x06）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shd w:val="clear" w:fill="eaf1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34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取值范围</w:t>
            </w:r>
          </w:p>
        </w:tc>
      </w:tr>
      <w:tr>
        <w:trPr/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35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0x0000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3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目标速度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3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返回当前目标速度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3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设置目标速度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3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0~100，越界钳位到 100</w:t>
            </w:r>
          </w:p>
        </w:tc>
      </w:tr>
      <w:tr>
        <w:trPr/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3A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0x0001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3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速度反馈 / 命令字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3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返回最近一次实测速度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3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设置运行命令</w:t>
            </w:r>
          </w:p>
        </w:tc>
        <w:tc>
          <w:tcPr>
            <w:tcW w:w="1661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3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读：0~100；写：0 停止、1 正转、2 反转，&gt;2 归零</w:t>
            </w:r>
          </w:p>
        </w:tc>
      </w:tr>
    </w:tbl>
    <w:p w14:paraId="0000023F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2507b" w:sz="24"/>
              <w:bottom w:val="none" w:sz="8"/>
              <w:right w:val="none" w:sz="8"/>
            </w:tcBorders>
            <w:shd w:val="clear" w:fill="eef4f9"/>
            <w:tcMar>
              <w:top w:w="100" w:type="dxa"/>
              <w:bottom w:w="100" w:type="dxa"/>
            </w:tcMar>
            <w:vAlign w:val="center"/>
          </w:tcPr>
          <w:p w14:paraId="00000240">
            <w:pPr>
              <w:jc w:val="left"/>
              <w:rPr>
                <w:color w:val="20384a"/>
              </w:rPr>
            </w:pPr>
            <w:r>
              <w:rPr>
                <w:rFonts w:hint="eastAsia" w:ascii="SimSun" w:hAnsi="SimSun" w:eastAsia="SimSun" w:cs="SimSun"/>
                <w:color w:val="20384a"/>
                <w:sz w:val="21"/>
              </w:rPr>
              <w:t>设计说明：寄存器 0x0001 是"写命令、读反馈"的复用设计。这样上位机一次读 2 个寄存器即可同时拿到目标值与实测值（省一半报文），代价是通用 Modbus 调试工具"写后读回命令"会读到速度值而非命令值，容易造成误判。若作为正式产品，建议拆分为 0x0001（命令，读写）与 0x0002（实测速度，只读）。</w:t>
            </w:r>
          </w:p>
        </w:tc>
      </w:tr>
    </w:tbl>
    <w:p w14:paraId="00000241">
      <w:pPr>
        <w:pStyle w:val="000003"/>
        <w:keepNext w:val="1"/>
        <w:keepLines w:val="1"/>
        <w:spacing w:before="311" w:beforeAutospacing="1" w:after="141" w:afterAutospacing="1" w:line="348"/>
        <w:jc w:val="left"/>
        <w:outlineLvl w:val="2"/>
        <w:rPr>
          <w:color w:val="1a1a1a"/>
          <w:sz w:val="32"/>
          <w:szCs w:val="32"/>
        </w:rPr>
      </w:pPr>
      <w:bookmarkStart w:id="40" w:name="sec7-4"/>
      <w:r>
        <w:rPr>
          <w:rFonts w:hint="eastAsia" w:ascii="SimHei" w:hAnsi="SimHei" w:eastAsia="SimHei" w:cs="SimHei"/>
          <w:b w:val="1"/>
          <w:color w:val="1a1a1a"/>
          <w:sz w:val="27"/>
        </w:rPr>
        <w:t>6.4 报文示例</w:t>
      </w:r>
      <w:bookmarkEnd w:id="40"/>
    </w:p>
    <w:p w14:paraId="00000242">
      <w:pPr>
        <w:spacing w:before="0" w:after="120" w:line="38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读取目标速度与实际速度（主站 → 从站）：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val="clear" w:fill="f5f7f9"/>
            <w:tcMar>
              <w:top w:w="120" w:type="dxa"/>
              <w:bottom w:w="120" w:type="dxa"/>
            </w:tcMar>
            <w:vAlign w:val="center"/>
          </w:tcPr>
          <w:p w14:paraId="00000243">
            <w:pPr>
              <w:rPr>
                <w:color w:val="22313f"/>
              </w:rPr>
            </w:pPr>
            <w:r>
              <w:rPr>
                <w:rFonts w:ascii="monospace" w:hAnsi="monospace" w:eastAsia="monospace" w:cs="monospace"/>
              </w:rPr>
              <w:t>01 03 00 00 00 02  C4 0B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地址 功能码 起始=0x0000 数量=2  CRC16=0x0BC4（低字节在前）</w:t>
            </w:r>
          </w:p>
        </w:tc>
      </w:tr>
    </w:tbl>
    <w:p w14:paraId="00000244">
      <w:pPr>
        <w:spacing w:before="0" w:after="120" w:line="38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从站应答（目标 50、实测 48）：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val="clear" w:fill="f5f7f9"/>
            <w:tcMar>
              <w:top w:w="120" w:type="dxa"/>
              <w:bottom w:w="120" w:type="dxa"/>
            </w:tcMar>
            <w:vAlign w:val="center"/>
          </w:tcPr>
          <w:p w14:paraId="00000245">
            <w:pPr>
              <w:rPr>
                <w:color w:val="22313f"/>
              </w:rPr>
            </w:pPr>
            <w:r>
              <w:rPr>
                <w:rFonts w:ascii="monospace" w:hAnsi="monospace" w:eastAsia="monospace" w:cs="monospace"/>
              </w:rPr>
              <w:t>01 03 04 00 32 00 30  5B E8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寄存器0=0x0032=50，寄存器1=0x0030=48，CRC16=0xE85B</w:t>
            </w:r>
          </w:p>
        </w:tc>
      </w:tr>
    </w:tbl>
    <w:p w14:paraId="00000246">
      <w:pPr>
        <w:spacing w:before="0" w:after="120" w:line="38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写目标速度 50（主站 → 从站，从站原样回显）：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val="clear" w:fill="f5f7f9"/>
            <w:tcMar>
              <w:top w:w="120" w:type="dxa"/>
              <w:bottom w:w="120" w:type="dxa"/>
            </w:tcMar>
            <w:vAlign w:val="center"/>
          </w:tcPr>
          <w:p w14:paraId="00000247">
            <w:pPr>
              <w:rPr>
                <w:color w:val="22313f"/>
              </w:rPr>
            </w:pPr>
            <w:r>
              <w:rPr>
                <w:rFonts w:ascii="Consolas" w:hAnsi="Consolas" w:eastAsia="Consolas" w:cs="Consolas"/>
                <w:color w:val="22313f"/>
                <w:sz w:val="18"/>
              </w:rPr>
              <w:t>01 06 00 00 00 32  08 1F</w:t>
            </w:r>
          </w:p>
        </w:tc>
      </w:tr>
    </w:tbl>
    <w:p w14:paraId="00000248">
      <w:pPr>
        <w:spacing w:before="0" w:after="120" w:line="38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写运行命令"正转"（命令字 1）：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5dde3" w:sz="4"/>
              <w:left w:val="single" w:color="d5dde3" w:sz="4"/>
              <w:bottom w:val="single" w:color="d5dde3" w:sz="4"/>
              <w:right w:val="single" w:color="d5dde3" w:sz="4"/>
            </w:tcBorders>
            <w:shd w:val="clear" w:fill="f5f7f9"/>
            <w:tcMar>
              <w:top w:w="120" w:type="dxa"/>
              <w:bottom w:w="120" w:type="dxa"/>
            </w:tcMar>
            <w:vAlign w:val="center"/>
          </w:tcPr>
          <w:p w14:paraId="00000249">
            <w:pPr>
              <w:rPr>
                <w:color w:val="22313f"/>
              </w:rPr>
            </w:pPr>
            <w:r>
              <w:rPr>
                <w:rFonts w:ascii="Consolas" w:hAnsi="Consolas" w:eastAsia="Consolas" w:cs="Consolas"/>
                <w:color w:val="22313f"/>
                <w:sz w:val="18"/>
              </w:rPr>
              <w:t>01 06 00 01 00 01  19 CA</w:t>
            </w:r>
          </w:p>
        </w:tc>
      </w:tr>
    </w:tbl>
    <w:p w14:paraId="0000024A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2507b" w:sz="24"/>
              <w:bottom w:val="none" w:sz="8"/>
              <w:right w:val="none" w:sz="8"/>
            </w:tcBorders>
            <w:shd w:val="clear" w:fill="eef4f9"/>
            <w:tcMar>
              <w:top w:w="100" w:type="dxa"/>
              <w:bottom w:w="100" w:type="dxa"/>
            </w:tcMar>
            <w:vAlign w:val="center"/>
          </w:tcPr>
          <w:p w14:paraId="0000024B">
            <w:pPr>
              <w:jc w:val="left"/>
              <w:rPr>
                <w:color w:val="20384a"/>
              </w:rPr>
            </w:pPr>
            <w:r>
              <w:rPr>
                <w:rFonts w:hint="eastAsia" w:ascii="SimSun" w:hAnsi="SimSun" w:eastAsia="SimSun" w:cs="SimSun"/>
                <w:color w:val="20384a"/>
                <w:sz w:val="21"/>
              </w:rPr>
              <w:t>CRC 校验方法：除最后两字节外的全部字节参与计算，结果为 16 位，</w:t>
            </w:r>
            <w:r>
              <w:rPr>
                <w:rFonts w:hint="eastAsia" w:ascii="SimSun" w:hAnsi="SimSun" w:eastAsia="SimSun" w:cs="SimSun"/>
                <w:b w:val="1"/>
                <w:color w:val="20384a"/>
                <w:sz w:val="21"/>
              </w:rPr>
              <w:t>先发低字节再发高字节</w:t>
            </w:r>
            <w:r>
              <w:rPr>
                <w:rFonts w:hint="eastAsia" w:ascii="SimSun" w:hAnsi="SimSun" w:eastAsia="SimSun" w:cs="SimSun"/>
                <w:color w:val="20384a"/>
                <w:sz w:val="21"/>
              </w:rPr>
              <w:t>。若手算结果与上例不符，先检查字节序，再检查是否误用了 CRC-16/CCITT（0x1021 正向）而非 CRC-16/MODBUS（0xA001 反向）。</w:t>
            </w:r>
          </w:p>
        </w:tc>
      </w:tr>
    </w:tbl>
    <w:p w14:paraId="0000024C">
      <w:pPr>
        <w:pStyle w:val="000003"/>
        <w:keepNext w:val="1"/>
        <w:keepLines w:val="1"/>
        <w:spacing w:before="311" w:beforeAutospacing="1" w:after="141" w:afterAutospacing="1" w:line="348"/>
        <w:jc w:val="left"/>
        <w:outlineLvl w:val="2"/>
        <w:rPr>
          <w:color w:val="1a1a1a"/>
          <w:sz w:val="32"/>
          <w:szCs w:val="32"/>
        </w:rPr>
      </w:pPr>
      <w:bookmarkStart w:id="41" w:name="sec7-5"/>
      <w:r>
        <w:rPr>
          <w:rFonts w:hint="eastAsia" w:ascii="SimHei" w:hAnsi="SimHei" w:eastAsia="SimHei" w:cs="SimHei"/>
          <w:b w:val="1"/>
          <w:color w:val="1a1a1a"/>
          <w:sz w:val="27"/>
        </w:rPr>
        <w:t>6.5 异常处理</w:t>
      </w:r>
      <w:bookmarkEnd w:id="41"/>
    </w:p>
    <w:p w14:paraId="0000024D">
      <w:pPr>
        <w:numPr>
          <w:ilvl w:val="0"/>
          <w:numId w:val="1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帧长不足 8 字节、CRC 错误、站号不匹配：静默丢弃，不应答（符合 Modbus 从机惯例）；</w:t>
      </w:r>
    </w:p>
    <w:p w14:paraId="0000024E">
      <w:pPr>
        <w:numPr>
          <w:ilvl w:val="0"/>
          <w:numId w:val="1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起始寄存器或寄存器数量不在支持范围：不应答（当前未实现异常响应帧 0x83）；</w:t>
      </w:r>
    </w:p>
    <w:p w14:paraId="0000024F">
      <w:pPr>
        <w:numPr>
          <w:ilvl w:val="0"/>
          <w:numId w:val="1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写值越界：不报错，按钳位规则处理（速度 &gt;100 → 100，命令 &gt;2 → 0），保证执行器状态始终合法。</w:t>
      </w:r>
    </w:p>
    <w:p w14:paraId="00000250">
      <w:pPr>
        <w:pStyle w:val="000001"/>
        <w:keepNext w:val="1"/>
        <w:keepLines w:val="1"/>
        <w:pBdr>
          <w:bottom w:val="single" w:color="12507b" w:sz="9" w:space="3"/>
        </w:pBdr>
        <w:spacing w:before="481" w:beforeAutospacing="1" w:after="181" w:afterAutospacing="1" w:line="336"/>
        <w:jc w:val="left"/>
        <w:outlineLvl w:val="1"/>
        <w:rPr>
          <w:color w:val="12507b"/>
          <w:sz w:val="32"/>
          <w:szCs w:val="32"/>
        </w:rPr>
      </w:pPr>
      <w:bookmarkStart w:id="42" w:name="section-8"/>
      <w:r>
        <w:rPr>
          <w:rFonts w:hint="eastAsia" w:ascii="SimHei" w:hAnsi="SimHei" w:eastAsia="SimHei" w:cs="SimHei"/>
          <w:b w:val="1"/>
          <w:color w:val="12507b"/>
          <w:sz w:val="32"/>
        </w:rPr>
        <w:t>7 PID 参数整定与实验结果</w:t>
      </w:r>
      <w:bookmarkEnd w:id="42"/>
    </w:p>
    <w:p w14:paraId="00000251">
      <w:pPr>
        <w:spacing w:before="0" w:after="120" w:line="38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本章记录从初始参数到最终参数的三轮整定过程、每一轮的现象与判断依据，以及最终参数下的实测性能。</w:t>
      </w:r>
    </w:p>
    <w:p w14:paraId="00000252">
      <w:pPr>
        <w:pStyle w:val="000003"/>
        <w:keepNext w:val="1"/>
        <w:keepLines w:val="1"/>
        <w:spacing w:before="311" w:beforeAutospacing="1" w:after="141" w:afterAutospacing="1" w:line="348"/>
        <w:jc w:val="left"/>
        <w:outlineLvl w:val="2"/>
        <w:rPr>
          <w:color w:val="1a1a1a"/>
          <w:sz w:val="32"/>
          <w:szCs w:val="32"/>
        </w:rPr>
      </w:pPr>
      <w:bookmarkStart w:id="43" w:name="sec8-1"/>
      <w:r>
        <w:rPr>
          <w:rFonts w:hint="eastAsia" w:ascii="SimHei" w:hAnsi="SimHei" w:eastAsia="SimHei" w:cs="SimHei"/>
          <w:b w:val="1"/>
          <w:color w:val="1a1a1a"/>
          <w:sz w:val="27"/>
        </w:rPr>
        <w:t>7.1 被控对象特性</w:t>
      </w:r>
      <w:bookmarkEnd w:id="43"/>
    </w:p>
    <w:p w14:paraId="00000253">
      <w:pPr>
        <w:spacing w:before="0" w:after="120" w:line="38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被控对象是"占空比 → 转速"的一阶惯性加纯延迟环节：电枢电压改变后，因电感与转动惯量，转速需经数十毫秒才开始响应，且存在静摩擦死区（占空比低于约 20% 时电机可能不转）。这类对象的整定原则是：先给足 P 让系统动起来，再用较小的 I 消除静差，最后用 D 压制超调。</w:t>
      </w:r>
    </w:p>
    <w:p w14:paraId="00000254">
      <w:pPr>
        <w:pStyle w:val="000003"/>
        <w:keepNext w:val="1"/>
        <w:keepLines w:val="1"/>
        <w:spacing w:before="311" w:beforeAutospacing="1" w:after="141" w:afterAutospacing="1" w:line="348"/>
        <w:jc w:val="left"/>
        <w:outlineLvl w:val="2"/>
        <w:rPr>
          <w:color w:val="1a1a1a"/>
          <w:sz w:val="32"/>
          <w:szCs w:val="32"/>
        </w:rPr>
      </w:pPr>
      <w:bookmarkStart w:id="44" w:name="sec8-2"/>
      <w:r>
        <w:rPr>
          <w:rFonts w:hint="eastAsia" w:ascii="SimHei" w:hAnsi="SimHei" w:eastAsia="SimHei" w:cs="SimHei"/>
          <w:b w:val="1"/>
          <w:color w:val="1a1a1a"/>
          <w:sz w:val="27"/>
        </w:rPr>
        <w:t>7.2 整定过程</w:t>
      </w:r>
      <w:bookmarkEnd w:id="44"/>
    </w:p>
    <w:p w14:paraId="00000255">
      <w:pPr>
        <w:spacing w:before="0" w:after="120" w:line="38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采用工程试凑法，固定控制周期 100 ms，逐轮调整并观察上位机双曲线与 OLED 数值：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shd w:val="clear" w:fill="eaf1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56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轮次</w:t>
            </w:r>
          </w:p>
        </w:tc>
        <w:tc>
          <w:tcPr>
            <w:tcW w:w="1384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shd w:val="clear" w:fill="eaf1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57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ascii="SimHei" w:hAnsi="SimHei" w:eastAsia="SimHei" w:cs="SimHei"/>
                <w:b w:val="1"/>
                <w:color w:val="1a1a1a"/>
                <w:sz w:val="20"/>
              </w:rPr>
              <w:t>Kp</w:t>
            </w:r>
          </w:p>
        </w:tc>
        <w:tc>
          <w:tcPr>
            <w:tcW w:w="1384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shd w:val="clear" w:fill="eaf1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58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ascii="SimHei" w:hAnsi="SimHei" w:eastAsia="SimHei" w:cs="SimHei"/>
                <w:b w:val="1"/>
                <w:color w:val="1a1a1a"/>
                <w:sz w:val="20"/>
              </w:rPr>
              <w:t>Ki</w:t>
            </w:r>
          </w:p>
        </w:tc>
        <w:tc>
          <w:tcPr>
            <w:tcW w:w="1384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shd w:val="clear" w:fill="eaf1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59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ascii="SimHei" w:hAnsi="SimHei" w:eastAsia="SimHei" w:cs="SimHei"/>
                <w:b w:val="1"/>
                <w:color w:val="1a1a1a"/>
                <w:sz w:val="20"/>
              </w:rPr>
              <w:t>Kd</w:t>
            </w:r>
          </w:p>
        </w:tc>
        <w:tc>
          <w:tcPr>
            <w:tcW w:w="1384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shd w:val="clear" w:fill="eaf1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5A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实测现象</w:t>
            </w:r>
          </w:p>
        </w:tc>
        <w:tc>
          <w:tcPr>
            <w:tcW w:w="1384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shd w:val="clear" w:fill="eaf1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5B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结论</w:t>
            </w:r>
          </w:p>
        </w:tc>
      </w:tr>
      <w:tr>
        <w:trPr/>
        <w:tc>
          <w:tcPr>
            <w:tcW w:w="1384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5C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1</w:t>
            </w:r>
          </w:p>
        </w:tc>
        <w:tc>
          <w:tcPr>
            <w:tcW w:w="1384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5D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0.50</w:t>
            </w:r>
          </w:p>
        </w:tc>
        <w:tc>
          <w:tcPr>
            <w:tcW w:w="1384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5E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0.15</w:t>
            </w:r>
          </w:p>
        </w:tc>
        <w:tc>
          <w:tcPr>
            <w:tcW w:w="1384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5F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0.05</w:t>
            </w:r>
          </w:p>
        </w:tc>
        <w:tc>
          <w:tcPr>
            <w:tcW w:w="1384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6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上升很快，但超调明显，转速在目标值附近持续小幅振荡，稳态时数值来回跳动</w:t>
            </w:r>
          </w:p>
        </w:tc>
        <w:tc>
          <w:tcPr>
            <w:tcW w:w="1384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6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P、I 偏大，振荡</w:t>
            </w:r>
          </w:p>
        </w:tc>
      </w:tr>
      <w:tr>
        <w:trPr/>
        <w:tc>
          <w:tcPr>
            <w:tcW w:w="1384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62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2</w:t>
            </w:r>
          </w:p>
        </w:tc>
        <w:tc>
          <w:tcPr>
            <w:tcW w:w="1384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63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0.35</w:t>
            </w:r>
          </w:p>
        </w:tc>
        <w:tc>
          <w:tcPr>
            <w:tcW w:w="1384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64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0.08</w:t>
            </w:r>
          </w:p>
        </w:tc>
        <w:tc>
          <w:tcPr>
            <w:tcW w:w="1384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65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0.08</w:t>
            </w:r>
          </w:p>
        </w:tc>
        <w:tc>
          <w:tcPr>
            <w:tcW w:w="1384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6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振荡基本消失，稳态平稳，但上升偏慢，低速段有"爬行"感</w:t>
            </w:r>
          </w:p>
        </w:tc>
        <w:tc>
          <w:tcPr>
            <w:tcW w:w="1384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6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偏保守，响应慢</w:t>
            </w:r>
          </w:p>
        </w:tc>
      </w:tr>
      <w:tr>
        <w:trPr/>
        <w:tc>
          <w:tcPr>
            <w:tcW w:w="1384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68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3</w:t>
            </w:r>
          </w:p>
        </w:tc>
        <w:tc>
          <w:tcPr>
            <w:tcW w:w="1384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69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0.40</w:t>
            </w:r>
          </w:p>
        </w:tc>
        <w:tc>
          <w:tcPr>
            <w:tcW w:w="1384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6A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0.08</w:t>
            </w:r>
          </w:p>
        </w:tc>
        <w:tc>
          <w:tcPr>
            <w:tcW w:w="1384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6B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0.09</w:t>
            </w:r>
          </w:p>
        </w:tc>
        <w:tc>
          <w:tcPr>
            <w:tcW w:w="1384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6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上升时间约 0.4~0.5 s，超调小于 5%，稳态回读值等于目标值，无持续振荡</w:t>
            </w:r>
          </w:p>
        </w:tc>
        <w:tc>
          <w:tcPr>
            <w:tcW w:w="1384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6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采用</w:t>
            </w:r>
          </w:p>
        </w:tc>
      </w:tr>
    </w:tbl>
    <w:p w14:paraId="0000026E">
      <w:pPr>
        <w:spacing w:before="0" w:after="120" w:line="38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调整逻辑：第 1 轮振荡的主因是 Ki 偏大（0.15 在 100 ms 周期下积分作用过强）；第 2 轮把 Ki 减半后振荡消失但响应迟钝，于是第 3 轮把 Kp 从 0.35 提到 0.40 提升响应，并把 Kd 从 0.08 微调到 0.09 抑制由此带来的轻微过冲。</w:t>
      </w:r>
    </w:p>
    <w:p w14:paraId="0000026F">
      <w:pPr>
        <w:pStyle w:val="000003"/>
        <w:keepNext w:val="1"/>
        <w:keepLines w:val="1"/>
        <w:spacing w:before="311" w:beforeAutospacing="1" w:after="141" w:afterAutospacing="1" w:line="348"/>
        <w:jc w:val="left"/>
        <w:outlineLvl w:val="2"/>
        <w:rPr>
          <w:color w:val="1a1a1a"/>
          <w:sz w:val="32"/>
          <w:szCs w:val="32"/>
        </w:rPr>
      </w:pPr>
      <w:bookmarkStart w:id="45" w:name="sec8-3"/>
      <w:r>
        <w:rPr>
          <w:rFonts w:hint="eastAsia" w:ascii="SimHei" w:hAnsi="SimHei" w:eastAsia="SimHei" w:cs="SimHei"/>
          <w:b w:val="1"/>
          <w:color w:val="1a1a1a"/>
          <w:sz w:val="27"/>
        </w:rPr>
        <w:t>7.3 阶跃响应结果</w:t>
      </w:r>
      <w:bookmarkEnd w:id="45"/>
    </w:p>
    <w:p w14:paraId="00000270">
      <w:pPr>
        <w:spacing w:before="0" w:after="120" w:line="38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给定目标从 0 跳到 60 计数（约 60% 占空比稳态工作点），观测到：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shd w:val="clear" w:fill="eaf1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71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指标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shd w:val="clear" w:fill="eaf1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72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实测值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shd w:val="clear" w:fill="eaf1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73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7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上升时间（10%→90%）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7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约 0.4 s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7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约 4 个控制周期</w:t>
            </w:r>
          </w:p>
        </w:tc>
      </w:tr>
      <w:tr>
        <w:trPr/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7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超调量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7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小于 5%（≤3 个计数）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7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第 3 轮参数下几乎看不出过冲</w:t>
            </w:r>
          </w:p>
        </w:tc>
      </w:tr>
      <w:tr>
        <w:trPr/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7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调节时间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7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约 0.8 s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7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进入 ±2 计数带并不再离开</w:t>
            </w:r>
          </w:p>
        </w:tc>
      </w:tr>
      <w:tr>
        <w:trPr/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7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稳态误差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7E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0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7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稳态时 real 与 target 数值一致</w:t>
            </w:r>
          </w:p>
        </w:tc>
      </w:tr>
      <w:tr>
        <w:trPr/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8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稳态波动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8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±1 计数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8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主要是编码器量化误差（1 计数分辨率）</w:t>
            </w:r>
          </w:p>
        </w:tc>
      </w:tr>
    </w:tbl>
    <w:p w14:paraId="00000283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2507b" w:sz="24"/>
              <w:bottom w:val="none" w:sz="8"/>
              <w:right w:val="none" w:sz="8"/>
            </w:tcBorders>
            <w:shd w:val="clear" w:fill="eef4f9"/>
            <w:tcMar>
              <w:top w:w="100" w:type="dxa"/>
              <w:bottom w:w="100" w:type="dxa"/>
            </w:tcMar>
            <w:vAlign w:val="center"/>
          </w:tcPr>
          <w:p w14:paraId="00000284">
            <w:pPr>
              <w:jc w:val="left"/>
              <w:rPr>
                <w:color w:val="20384a"/>
              </w:rPr>
            </w:pPr>
            <w:r>
              <w:rPr>
                <w:rFonts w:hint="eastAsia" w:ascii="SimSun" w:hAnsi="SimSun" w:eastAsia="SimSun" w:cs="SimSun"/>
                <w:color w:val="20384a"/>
                <w:sz w:val="21"/>
              </w:rPr>
              <w:t>数据来自 OLED 与上位机曲线的目测记录，未用示波器/逻辑分析仪做定量测量。若需精确指标，建议在固件中增加"每周期通过串口上传 target/real/时间戳"的调试帧，由上位机按真实时间轴绘图。</w:t>
            </w:r>
          </w:p>
        </w:tc>
      </w:tr>
    </w:tbl>
    <w:p w14:paraId="00000285">
      <w:pPr>
        <w:pStyle w:val="000003"/>
        <w:keepNext w:val="1"/>
        <w:keepLines w:val="1"/>
        <w:spacing w:before="311" w:beforeAutospacing="1" w:after="141" w:afterAutospacing="1" w:line="348"/>
        <w:jc w:val="left"/>
        <w:outlineLvl w:val="2"/>
        <w:rPr>
          <w:color w:val="1a1a1a"/>
          <w:sz w:val="32"/>
          <w:szCs w:val="32"/>
        </w:rPr>
      </w:pPr>
      <w:bookmarkStart w:id="46" w:name="sec8-4"/>
      <w:r>
        <w:rPr>
          <w:rFonts w:hint="eastAsia" w:ascii="SimHei" w:hAnsi="SimHei" w:eastAsia="SimHei" w:cs="SimHei"/>
          <w:b w:val="1"/>
          <w:color w:val="1a1a1a"/>
          <w:sz w:val="27"/>
        </w:rPr>
        <w:t>7.4 结论</w:t>
      </w:r>
      <w:bookmarkEnd w:id="46"/>
    </w:p>
    <w:p w14:paraId="00000286">
      <w:pPr>
        <w:spacing w:before="0" w:after="120" w:line="38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在 0~100 全量程内，系统均能稳定跟随设定值，无持续振荡、无稳态误差；低速段（&lt;20）因死区未补偿，启动略迟缓；目标突变大于 50 个计数时会出现一次约 3 个计数的瞬时过冲，属可接受范围。</w:t>
      </w:r>
    </w:p>
    <w:p w14:paraId="00000287">
      <w:pPr>
        <w:pStyle w:val="000001"/>
        <w:keepNext w:val="1"/>
        <w:keepLines w:val="1"/>
        <w:pBdr>
          <w:bottom w:val="single" w:color="12507b" w:sz="9" w:space="3"/>
        </w:pBdr>
        <w:spacing w:before="481" w:beforeAutospacing="1" w:after="181" w:afterAutospacing="1" w:line="336"/>
        <w:jc w:val="left"/>
        <w:outlineLvl w:val="1"/>
        <w:rPr>
          <w:color w:val="12507b"/>
          <w:sz w:val="32"/>
          <w:szCs w:val="32"/>
        </w:rPr>
      </w:pPr>
      <w:bookmarkStart w:id="47" w:name="section-9"/>
      <w:r>
        <w:rPr>
          <w:rFonts w:hint="eastAsia" w:ascii="SimHei" w:hAnsi="SimHei" w:eastAsia="SimHei" w:cs="SimHei"/>
          <w:b w:val="1"/>
          <w:color w:val="12507b"/>
          <w:sz w:val="32"/>
        </w:rPr>
        <w:t>8 调试与故障排查</w:t>
      </w:r>
      <w:bookmarkEnd w:id="47"/>
    </w:p>
    <w:p w14:paraId="00000288">
      <w:pPr>
        <w:spacing w:before="0" w:after="120" w:line="38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本章按实际调试顺序给出分步验证方法，汇总联调中遇到的典型故障及其处理办法，并如实列出当前代码中尚未闭环的问题与改进建议。</w:t>
      </w:r>
    </w:p>
    <w:p w14:paraId="00000289">
      <w:pPr>
        <w:pStyle w:val="000003"/>
        <w:keepNext w:val="1"/>
        <w:keepLines w:val="1"/>
        <w:spacing w:before="311" w:beforeAutospacing="1" w:after="141" w:afterAutospacing="1" w:line="348"/>
        <w:jc w:val="left"/>
        <w:outlineLvl w:val="2"/>
        <w:rPr>
          <w:color w:val="1a1a1a"/>
          <w:sz w:val="32"/>
          <w:szCs w:val="32"/>
        </w:rPr>
      </w:pPr>
      <w:bookmarkStart w:id="48" w:name="sec9-1"/>
      <w:r>
        <w:rPr>
          <w:rFonts w:hint="eastAsia" w:ascii="SimHei" w:hAnsi="SimHei" w:eastAsia="SimHei" w:cs="SimHei"/>
          <w:b w:val="1"/>
          <w:color w:val="1a1a1a"/>
          <w:sz w:val="27"/>
        </w:rPr>
        <w:t>8.1 分步调试流程</w:t>
      </w:r>
      <w:bookmarkEnd w:id="48"/>
    </w:p>
    <w:p w14:paraId="0000028A">
      <w:pPr>
        <w:spacing w:before="0" w:after="120" w:line="38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建议按"先开环、后闭环；先本地、后远程"的顺序推进，每步验证通过再进入下一步：</w:t>
      </w:r>
    </w:p>
    <w:p w14:paraId="0000028B">
      <w:pPr>
        <w:numPr>
          <w:ilvl w:val="0"/>
          <w:numId w:val="5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时钟与下载</w:t>
      </w:r>
      <w:r>
        <w:rPr>
          <w:rFonts w:hint="eastAsia" w:ascii="SimSun" w:hAnsi="SimSun" w:eastAsia="SimSun" w:cs="SimSun"/>
          <w:color w:val="1a1a1a"/>
          <w:sz w:val="24"/>
        </w:rPr>
        <w:t>：烧录点灯程序，确认 72 MHz 时钟与 SWD 正常；</w:t>
      </w:r>
    </w:p>
    <w:p w14:paraId="0000028C">
      <w:pPr>
        <w:numPr>
          <w:ilvl w:val="0"/>
          <w:numId w:val="5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PWM 开环</w:t>
      </w:r>
      <w:r>
        <w:rPr>
          <w:rFonts w:hint="eastAsia" w:ascii="SimSun" w:hAnsi="SimSun" w:eastAsia="SimSun" w:cs="SimSun"/>
          <w:color w:val="1a1a1a"/>
          <w:sz w:val="24"/>
        </w:rPr>
        <w:t xml:space="preserve">：不接电机，用示波器测 PB6，确认 1 kHz、占空比随 </w:t>
      </w:r>
      <w:r>
        <w:rPr>
          <w:rFonts w:ascii="Consolas" w:hAnsi="Consolas" w:eastAsia="Consolas" w:cs="Consolas"/>
          <w:color w:val="1f4f7a"/>
          <w:sz w:val="20"/>
        </w:rPr>
        <w:t>Motor_SetSpeed()</w:t>
      </w:r>
      <w:r>
        <w:rPr>
          <w:rFonts w:hint="eastAsia" w:ascii="SimSun" w:hAnsi="SimSun" w:eastAsia="SimSun" w:cs="SimSun"/>
          <w:color w:val="1a1a1a"/>
          <w:sz w:val="24"/>
        </w:rPr>
        <w:t xml:space="preserve"> 变化；</w:t>
      </w:r>
    </w:p>
    <w:p w14:paraId="0000028D">
      <w:pPr>
        <w:numPr>
          <w:ilvl w:val="0"/>
          <w:numId w:val="5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驱动方向</w:t>
      </w:r>
      <w:r>
        <w:rPr>
          <w:rFonts w:hint="eastAsia" w:ascii="SimSun" w:hAnsi="SimSun" w:eastAsia="SimSun" w:cs="SimSun"/>
          <w:color w:val="1a1a1a"/>
          <w:sz w:val="24"/>
        </w:rPr>
        <w:t xml:space="preserve">：接电机，调用 </w:t>
      </w:r>
      <w:r>
        <w:rPr>
          <w:rFonts w:ascii="Consolas" w:hAnsi="Consolas" w:eastAsia="Consolas" w:cs="Consolas"/>
          <w:color w:val="1f4f7a"/>
          <w:sz w:val="20"/>
        </w:rPr>
        <w:t>Motor_Run(1,50)</w:t>
      </w:r>
      <w:r>
        <w:rPr>
          <w:rFonts w:ascii="SimSun" w:hAnsi="SimSun" w:eastAsia="SimSun" w:cs="SimSun"/>
          <w:color w:val="1a1a1a"/>
          <w:sz w:val="24"/>
        </w:rPr>
        <w:t xml:space="preserve"> / </w:t>
      </w:r>
      <w:r>
        <w:rPr>
          <w:rFonts w:ascii="Consolas" w:hAnsi="Consolas" w:eastAsia="Consolas" w:cs="Consolas"/>
          <w:color w:val="1f4f7a"/>
          <w:sz w:val="20"/>
        </w:rPr>
        <w:t>Motor_Run(2,50)</w:t>
      </w:r>
      <w:r>
        <w:rPr>
          <w:rFonts w:hint="eastAsia" w:ascii="SimSun" w:hAnsi="SimSun" w:eastAsia="SimSun" w:cs="SimSun"/>
          <w:color w:val="1a1a1a"/>
          <w:sz w:val="24"/>
        </w:rPr>
        <w:t xml:space="preserve"> 确认正反转与 PB0/PB1 电平对应关系；</w:t>
      </w:r>
    </w:p>
    <w:p w14:paraId="0000028E">
      <w:pPr>
        <w:numPr>
          <w:ilvl w:val="0"/>
          <w:numId w:val="5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编码器</w:t>
      </w:r>
      <w:r>
        <w:rPr>
          <w:rFonts w:hint="eastAsia" w:ascii="SimSun" w:hAnsi="SimSun" w:eastAsia="SimSun" w:cs="SimSun"/>
          <w:color w:val="1a1a1a"/>
          <w:sz w:val="24"/>
        </w:rPr>
        <w:t xml:space="preserve">：手转电机轴，观察 OLED 上 </w:t>
      </w:r>
      <w:r>
        <w:rPr>
          <w:rFonts w:ascii="Consolas" w:hAnsi="Consolas" w:eastAsia="Consolas" w:cs="Consolas"/>
          <w:color w:val="1f4f7a"/>
          <w:sz w:val="20"/>
        </w:rPr>
        <w:t>cnt</w:t>
      </w:r>
      <w:r>
        <w:rPr>
          <w:rFonts w:hint="eastAsia" w:ascii="SimSun" w:hAnsi="SimSun" w:eastAsia="SimSun" w:cs="SimSun"/>
          <w:color w:val="1a1a1a"/>
          <w:sz w:val="24"/>
        </w:rPr>
        <w:t xml:space="preserve"> 单调增减，确认 A/B 未接反、无丢脉冲；</w:t>
      </w:r>
    </w:p>
    <w:p w14:paraId="0000028F">
      <w:pPr>
        <w:numPr>
          <w:ilvl w:val="0"/>
          <w:numId w:val="5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测速标定</w:t>
      </w:r>
      <w:r>
        <w:rPr>
          <w:rFonts w:hint="eastAsia" w:ascii="SimSun" w:hAnsi="SimSun" w:eastAsia="SimSun" w:cs="SimSun"/>
          <w:color w:val="1a1a1a"/>
          <w:sz w:val="24"/>
        </w:rPr>
        <w:t>：给定固定占空比，记录 100 ms 计数，核对是否与 §2.4 的推导量级一致；</w:t>
      </w:r>
    </w:p>
    <w:p w14:paraId="00000290">
      <w:pPr>
        <w:numPr>
          <w:ilvl w:val="0"/>
          <w:numId w:val="5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闭环</w:t>
      </w:r>
      <w:r>
        <w:rPr>
          <w:rFonts w:hint="eastAsia" w:ascii="SimSun" w:hAnsi="SimSun" w:eastAsia="SimSun" w:cs="SimSun"/>
          <w:color w:val="1a1a1a"/>
          <w:sz w:val="24"/>
        </w:rPr>
        <w:t>：接入 PID，先把 Kp 从 0.1 逐步加大到系统开始跟随，再加 I、D；</w:t>
      </w:r>
    </w:p>
    <w:p w14:paraId="00000291">
      <w:pPr>
        <w:numPr>
          <w:ilvl w:val="0"/>
          <w:numId w:val="5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通信</w:t>
      </w:r>
      <w:r>
        <w:rPr>
          <w:rFonts w:hint="eastAsia" w:ascii="SimSun" w:hAnsi="SimSun" w:eastAsia="SimSun" w:cs="SimSun"/>
          <w:color w:val="1a1a1a"/>
          <w:sz w:val="24"/>
        </w:rPr>
        <w:t>：先用 Modbus 调试助手（如 Modbus Poll / 串口助手手动组帧）验证 0x03/0x06，再接 Qt 上位机；</w:t>
      </w:r>
    </w:p>
    <w:p w14:paraId="00000292">
      <w:pPr>
        <w:numPr>
          <w:ilvl w:val="0"/>
          <w:numId w:val="5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联调</w:t>
      </w:r>
      <w:r>
        <w:rPr>
          <w:rFonts w:hint="eastAsia" w:ascii="SimSun" w:hAnsi="SimSun" w:eastAsia="SimSun" w:cs="SimSun"/>
          <w:color w:val="1a1a1a"/>
          <w:sz w:val="24"/>
        </w:rPr>
        <w:t>：上位机 200 ms 轮询 + 曲线，观察阶跃与扰动响应。</w:t>
      </w:r>
    </w:p>
    <w:p w14:paraId="00000293">
      <w:pPr>
        <w:pStyle w:val="000003"/>
        <w:keepNext w:val="1"/>
        <w:keepLines w:val="1"/>
        <w:spacing w:before="311" w:beforeAutospacing="1" w:after="141" w:afterAutospacing="1" w:line="348"/>
        <w:jc w:val="left"/>
        <w:outlineLvl w:val="2"/>
        <w:rPr>
          <w:color w:val="1a1a1a"/>
          <w:sz w:val="32"/>
          <w:szCs w:val="32"/>
        </w:rPr>
      </w:pPr>
      <w:bookmarkStart w:id="49" w:name="sec9-2"/>
      <w:r>
        <w:rPr>
          <w:rFonts w:hint="eastAsia" w:ascii="SimHei" w:hAnsi="SimHei" w:eastAsia="SimHei" w:cs="SimHei"/>
          <w:b w:val="1"/>
          <w:color w:val="1a1a1a"/>
          <w:sz w:val="27"/>
        </w:rPr>
        <w:t>8.2 典型问题与排查</w:t>
      </w:r>
      <w:bookmarkEnd w:id="49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shd w:val="clear" w:fill="eaf1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94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现象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shd w:val="clear" w:fill="eaf1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95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可能原因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shd w:val="clear" w:fill="eaf1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96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排查与处理</w:t>
            </w:r>
          </w:p>
        </w:tc>
      </w:tr>
      <w:tr>
        <w:trPr/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9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上电电机不转，OLED 正常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9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STBY 未拉高；TB6612 未供 VM；PWM 通道未 </w:t>
            </w:r>
            <w:r>
              <w:rPr>
                <w:rFonts w:ascii="Consolas" w:hAnsi="Consolas" w:eastAsia="Consolas" w:cs="Consolas"/>
                <w:color w:val="1f4f7a"/>
                <w:sz w:val="20"/>
              </w:rPr>
              <w:t>HAL_TIM_PWM_Start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9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量 STBY 电平；量 VM 12 V；确认 </w:t>
            </w:r>
            <w:r>
              <w:rPr>
                <w:rFonts w:ascii="Consolas" w:hAnsi="Consolas" w:eastAsia="Consolas" w:cs="Consolas"/>
                <w:color w:val="1f4f7a"/>
                <w:sz w:val="20"/>
              </w:rPr>
              <w:t>Motor_init()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 被调用</w:t>
            </w:r>
          </w:p>
        </w:tc>
      </w:tr>
      <w:tr>
        <w:trPr/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9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电机只朝一个方向转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9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AIN1/AIN2 接线顺序或命令字映射错误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9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交换 AIN1/AIN2 或核对命令字定义</w:t>
            </w:r>
          </w:p>
        </w:tc>
      </w:tr>
      <w:tr>
        <w:trPr/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9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转速读数恒为 0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9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编码器 A/B 接反或未上拉；TIM3 编码器未启动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9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手转轴看 </w:t>
            </w:r>
            <w:r>
              <w:rPr>
                <w:rFonts w:ascii="Consolas" w:hAnsi="Consolas" w:eastAsia="Consolas" w:cs="Consolas"/>
                <w:color w:val="1f4f7a"/>
                <w:sz w:val="20"/>
              </w:rPr>
              <w:t>cnt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 是否变化；确认 </w:t>
            </w:r>
            <w:r>
              <w:rPr>
                <w:rFonts w:ascii="Consolas" w:hAnsi="Consolas" w:eastAsia="Consolas" w:cs="Consolas"/>
                <w:color w:val="1f4f7a"/>
                <w:sz w:val="20"/>
              </w:rPr>
              <w:t>init_BMQ370_encode_tim()</w:t>
            </w:r>
          </w:p>
        </w:tc>
      </w:tr>
      <w:tr>
        <w:trPr/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A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转速读数跳动大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A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编码器电源噪声、信号线过长、未双绞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A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加 0.1 μF 滤波、缩短走线、单独供电</w:t>
            </w:r>
          </w:p>
        </w:tc>
      </w:tr>
      <w:tr>
        <w:trPr/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A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速度上不去（卡在某个值）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A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电源限流、机械负载过大、PWM_MAX 限幅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A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量电机电流；确认 </w:t>
            </w:r>
            <w:r>
              <w:rPr>
                <w:rFonts w:ascii="Consolas" w:hAnsi="Consolas" w:eastAsia="Consolas" w:cs="Consolas"/>
                <w:color w:val="1f4f7a"/>
                <w:sz w:val="20"/>
              </w:rPr>
              <w:t>PWM_MAX=99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 是否够用</w:t>
            </w:r>
          </w:p>
        </w:tc>
      </w:tr>
      <w:tr>
        <w:trPr/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A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低速不转、一给就冲到高速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A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静摩擦死区；Ki 过大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A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启用 </w:t>
            </w:r>
            <w:r>
              <w:rPr>
                <w:rFonts w:ascii="Consolas" w:hAnsi="Consolas" w:eastAsia="Consolas" w:cs="Consolas"/>
                <w:color w:val="1f4f7a"/>
                <w:sz w:val="20"/>
              </w:rPr>
              <w:t>MOTOR_DEAD_ZONE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 xml:space="preserve"> 补偿；减小 Ki</w:t>
            </w:r>
          </w:p>
        </w:tc>
      </w:tr>
      <w:tr>
        <w:trPr/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A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OLED 无显示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A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I2C1 未重映射；地址不是 0x3C；上拉缺失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A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检查 CubeMX 重映射勾选；示波器看 SCL 是否有波形</w:t>
            </w:r>
          </w:p>
        </w:tc>
      </w:tr>
      <w:tr>
        <w:trPr/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A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上位机打不开串口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A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端口被占用（串口助手未关）；驱动未装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A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关闭占用程序；重装 CH340 驱动</w:t>
            </w:r>
          </w:p>
        </w:tc>
      </w:tr>
      <w:tr>
        <w:trPr/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A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上位机能发不能收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B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TX/RX 未交叉；从机地址/CRC 不符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B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交叉接线；用日志区核对发出的 CRC</w:t>
            </w:r>
          </w:p>
        </w:tc>
      </w:tr>
      <w:tr>
        <w:trPr/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B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曲线偶尔断点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B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上位机未做分包拼帧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B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见 §8.3 第 1 条</w:t>
            </w:r>
          </w:p>
        </w:tc>
      </w:tr>
      <w:tr>
        <w:trPr/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B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电机一转上位机掉线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B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电机干扰经电源串入 USB；共地不良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B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电机电源与 USB 供电分开；加磁环</w:t>
            </w:r>
          </w:p>
        </w:tc>
      </w:tr>
    </w:tbl>
    <w:p w14:paraId="000002B8">
      <w:pPr>
        <w:pStyle w:val="000003"/>
        <w:keepNext w:val="1"/>
        <w:keepLines w:val="1"/>
        <w:spacing w:before="311" w:beforeAutospacing="1" w:after="141" w:afterAutospacing="1" w:line="348"/>
        <w:jc w:val="left"/>
        <w:outlineLvl w:val="2"/>
        <w:rPr>
          <w:color w:val="1a1a1a"/>
          <w:sz w:val="32"/>
          <w:szCs w:val="32"/>
        </w:rPr>
      </w:pPr>
      <w:bookmarkStart w:id="50" w:name="sec9-3"/>
      <w:r>
        <w:rPr>
          <w:rFonts w:hint="eastAsia" w:ascii="SimHei" w:hAnsi="SimHei" w:eastAsia="SimHei" w:cs="SimHei"/>
          <w:b w:val="1"/>
          <w:color w:val="1a1a1a"/>
          <w:sz w:val="27"/>
        </w:rPr>
        <w:t>8.3 已知问题与改进建议</w:t>
      </w:r>
      <w:bookmarkEnd w:id="50"/>
    </w:p>
    <w:p w14:paraId="000002B9">
      <w:pPr>
        <w:spacing w:before="0" w:after="120" w:line="38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以下是代码审阅中发现、尚未修复的问题，按影响程度排序：</w:t>
      </w:r>
    </w:p>
    <w:p w14:paraId="000002BA">
      <w:pPr>
        <w:numPr>
          <w:ilvl w:val="0"/>
          <w:numId w:val="6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上位机正反转命令字与固件定义不一致（功能缺陷）</w:t>
      </w:r>
      <w:r>
        <w:rPr>
          <w:rFonts w:hint="eastAsia" w:ascii="SimSun" w:hAnsi="SimSun" w:eastAsia="SimSun" w:cs="SimSun"/>
          <w:color w:val="1a1a1a"/>
          <w:sz w:val="24"/>
        </w:rPr>
        <w:t xml:space="preserve">：固件定义 </w:t>
      </w:r>
      <w:r>
        <w:rPr>
          <w:rFonts w:hint="eastAsia" w:ascii="Consolas" w:hAnsi="Consolas" w:eastAsia="Consolas" w:cs="Consolas"/>
          <w:color w:val="1f4f7a"/>
          <w:sz w:val="20"/>
        </w:rPr>
        <w:t>1=正转、2=反转、&gt;2 归零停止</w:t>
      </w:r>
      <w:r>
        <w:rPr>
          <w:rFonts w:hint="eastAsia" w:ascii="SimSun" w:hAnsi="SimSun" w:eastAsia="SimSun" w:cs="SimSun"/>
          <w:color w:val="1a1a1a"/>
          <w:sz w:val="24"/>
        </w:rPr>
        <w:t xml:space="preserve">；而上位机 </w:t>
      </w:r>
      <w:r>
        <w:rPr>
          <w:rFonts w:ascii="Consolas" w:hAnsi="Consolas" w:eastAsia="Consolas" w:cs="Consolas"/>
          <w:color w:val="1f4f7a"/>
          <w:sz w:val="20"/>
        </w:rPr>
        <w:t>slotDirForward()</w:t>
      </w:r>
      <w:r>
        <w:rPr>
          <w:rFonts w:hint="eastAsia" w:ascii="SimSun" w:hAnsi="SimSun" w:eastAsia="SimSun" w:cs="SimSun"/>
          <w:color w:val="1a1a1a"/>
          <w:sz w:val="24"/>
        </w:rPr>
        <w:t xml:space="preserve"> 下发 2、</w:t>
      </w:r>
      <w:r>
        <w:rPr>
          <w:rFonts w:ascii="Consolas" w:hAnsi="Consolas" w:eastAsia="Consolas" w:cs="Consolas"/>
          <w:color w:val="1f4f7a"/>
          <w:sz w:val="20"/>
        </w:rPr>
        <w:t>slotDirBackward()</w:t>
      </w:r>
      <w:r>
        <w:rPr>
          <w:rFonts w:hint="eastAsia" w:ascii="SimSun" w:hAnsi="SimSun" w:eastAsia="SimSun" w:cs="SimSun"/>
          <w:color w:val="1a1a1a"/>
          <w:sz w:val="24"/>
        </w:rPr>
        <w:t xml:space="preserve"> 下发 3。实际表现为：点"正转"电机反转，点"反转"电机停止。修复方式二选一——上位机改为下发 1/2，或固件改为与上位机一致的 2/3 映射（推荐前者，保持固件语义简洁）。</w:t>
      </w:r>
    </w:p>
    <w:p w14:paraId="000002BB">
      <w:pPr>
        <w:numPr>
          <w:ilvl w:val="0"/>
          <w:numId w:val="6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寄存器 0x0001 读写语义复用</w:t>
      </w:r>
      <w:r>
        <w:rPr>
          <w:rFonts w:hint="eastAsia" w:ascii="SimSun" w:hAnsi="SimSun" w:eastAsia="SimSun" w:cs="SimSun"/>
          <w:color w:val="1a1a1a"/>
          <w:sz w:val="24"/>
        </w:rPr>
        <w:t>：见 §6.3 说明，建议拆成两个寄存器。</w:t>
      </w:r>
    </w:p>
    <w:p w14:paraId="000002BC">
      <w:pPr>
        <w:numPr>
          <w:ilvl w:val="0"/>
          <w:numId w:val="6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测速只取幅值，不具备方向闭环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ascii="Consolas" w:hAnsi="Consolas" w:eastAsia="Consolas" w:cs="Consolas"/>
          <w:color w:val="1f4f7a"/>
          <w:sz w:val="20"/>
        </w:rPr>
        <w:t>abs(delta)</w:t>
      </w:r>
      <w:r>
        <w:rPr>
          <w:rFonts w:hint="eastAsia" w:ascii="SimSun" w:hAnsi="SimSun" w:eastAsia="SimSun" w:cs="SimSun"/>
          <w:color w:val="1a1a1a"/>
          <w:sz w:val="24"/>
        </w:rPr>
        <w:t xml:space="preserve"> 丢弃了方向信息，无法识别"实际转向与命令相反"（如负载倒拖）。若需要四象限运行，应保留符号并纳入 PID 的符号处理。</w:t>
      </w:r>
    </w:p>
    <w:p w14:paraId="000002BD">
      <w:pPr>
        <w:numPr>
          <w:ilvl w:val="0"/>
          <w:numId w:val="6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无通信超时保护</w:t>
      </w:r>
      <w:r>
        <w:rPr>
          <w:rFonts w:hint="eastAsia" w:ascii="SimSun" w:hAnsi="SimSun" w:eastAsia="SimSun" w:cs="SimSun"/>
          <w:color w:val="1a1a1a"/>
          <w:sz w:val="24"/>
        </w:rPr>
        <w:t>：上位机断开后电机按最后指令继续运行。建议增加"超过 N 秒未收到合法帧则停机"的看门狗逻辑。</w:t>
      </w:r>
    </w:p>
    <w:p w14:paraId="000002BE">
      <w:pPr>
        <w:numPr>
          <w:ilvl w:val="0"/>
          <w:numId w:val="6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无独立看门狗（IWDG）</w:t>
      </w:r>
      <w:r>
        <w:rPr>
          <w:rFonts w:hint="eastAsia" w:ascii="SimSun" w:hAnsi="SimSun" w:eastAsia="SimSun" w:cs="SimSun"/>
          <w:color w:val="1a1a1a"/>
          <w:sz w:val="24"/>
        </w:rPr>
        <w:t>：程序跑飞后电机可能保持输出。建议启用 IWDG，并在主循环定时喂狗。</w:t>
      </w:r>
    </w:p>
    <w:p w14:paraId="000002BF">
      <w:pPr>
        <w:numPr>
          <w:ilvl w:val="0"/>
          <w:numId w:val="6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死区补偿未启用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ascii="Consolas" w:hAnsi="Consolas" w:eastAsia="Consolas" w:cs="Consolas"/>
          <w:color w:val="1f4f7a"/>
          <w:sz w:val="20"/>
        </w:rPr>
        <w:t>MOTOR_DEAD_ZONE</w:t>
      </w:r>
      <w:r>
        <w:rPr>
          <w:rFonts w:hint="eastAsia" w:ascii="SimSun" w:hAnsi="SimSun" w:eastAsia="SimSun" w:cs="SimSun"/>
          <w:color w:val="1a1a1a"/>
          <w:sz w:val="24"/>
        </w:rPr>
        <w:t xml:space="preserve"> 已定义但补偿代码被注释，低速启动迟缓。</w:t>
      </w:r>
    </w:p>
    <w:p w14:paraId="000002C0">
      <w:pPr>
        <w:numPr>
          <w:ilvl w:val="0"/>
          <w:numId w:val="6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OLED 阻塞刷新</w:t>
      </w:r>
      <w:r>
        <w:rPr>
          <w:rFonts w:hint="eastAsia" w:ascii="SimSun" w:hAnsi="SimSun" w:eastAsia="SimSun" w:cs="SimSun"/>
          <w:color w:val="1a1a1a"/>
          <w:sz w:val="24"/>
        </w:rPr>
        <w:t xml:space="preserve">：每 100 ms 三次 </w:t>
      </w:r>
      <w:r>
        <w:rPr>
          <w:rFonts w:ascii="Consolas" w:hAnsi="Consolas" w:eastAsia="Consolas" w:cs="Consolas"/>
          <w:color w:val="1f4f7a"/>
          <w:sz w:val="20"/>
        </w:rPr>
        <w:t>oled_show_string</w:t>
      </w:r>
      <w:r>
        <w:rPr>
          <w:rFonts w:hint="eastAsia" w:ascii="SimSun" w:hAnsi="SimSun" w:eastAsia="SimSun" w:cs="SimSun"/>
          <w:color w:val="1a1a1a"/>
          <w:sz w:val="24"/>
        </w:rPr>
        <w:t xml:space="preserve"> 均为阻塞 I²C 传输，累计占用数毫秒主循环时间，是控制周期抖动的主要来源。可改为 DMA 或降低刷新率（如每 300 ms 一次）。</w:t>
      </w:r>
    </w:p>
    <w:p w14:paraId="000002C1">
      <w:pPr>
        <w:numPr>
          <w:ilvl w:val="0"/>
          <w:numId w:val="6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PID 使用浮点运算</w:t>
      </w:r>
      <w:r>
        <w:rPr>
          <w:rFonts w:hint="eastAsia" w:ascii="SimSun" w:hAnsi="SimSun" w:eastAsia="SimSun" w:cs="SimSun"/>
          <w:color w:val="1a1a1a"/>
          <w:sz w:val="24"/>
        </w:rPr>
        <w:t>：Cortex-M3 无 FPU，浮点乘加靠软件库，100 ms 周期内余量充足但可改定点（Q格式）以缩短运算时间。</w:t>
      </w:r>
    </w:p>
    <w:p w14:paraId="000002C2">
      <w:pPr>
        <w:numPr>
          <w:ilvl w:val="0"/>
          <w:numId w:val="6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上位机未做分包拼帧</w:t>
      </w:r>
      <w:r>
        <w:rPr>
          <w:rFonts w:hint="eastAsia" w:ascii="SimSun" w:hAnsi="SimSun" w:eastAsia="SimSun" w:cs="SimSun"/>
          <w:color w:val="1a1a1a"/>
          <w:sz w:val="24"/>
        </w:rPr>
        <w:t>：见 §6.4 说明，建议增加接收缓冲与按长度解析。</w:t>
      </w:r>
    </w:p>
    <w:p w14:paraId="000002C3">
      <w:pPr>
        <w:numPr>
          <w:ilvl w:val="0"/>
          <w:numId w:val="6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用户代码与 CubeMX 生成目录混放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ascii="Consolas" w:hAnsi="Consolas" w:eastAsia="Consolas" w:cs="Consolas"/>
          <w:color w:val="1f4f7a"/>
          <w:sz w:val="20"/>
        </w:rPr>
        <w:t>DCmotor.c</w:t>
      </w:r>
      <w:r>
        <w:rPr>
          <w:rFonts w:hint="eastAsia" w:ascii="SimSun" w:hAnsi="SimSun" w:eastAsia="SimSun" w:cs="SimSun"/>
          <w:color w:val="1a1a1a"/>
          <w:sz w:val="24"/>
        </w:rPr>
        <w:t>、</w:t>
      </w:r>
      <w:r>
        <w:rPr>
          <w:rFonts w:ascii="Consolas" w:hAnsi="Consolas" w:eastAsia="Consolas" w:cs="Consolas"/>
          <w:color w:val="1f4f7a"/>
          <w:sz w:val="20"/>
        </w:rPr>
        <w:t>modbus.c</w:t>
      </w:r>
      <w:r>
        <w:rPr>
          <w:rFonts w:hint="eastAsia" w:ascii="SimSun" w:hAnsi="SimSun" w:eastAsia="SimSun" w:cs="SimSun"/>
          <w:color w:val="1a1a1a"/>
          <w:sz w:val="24"/>
        </w:rPr>
        <w:t>、</w:t>
      </w:r>
      <w:r>
        <w:rPr>
          <w:rFonts w:ascii="Consolas" w:hAnsi="Consolas" w:eastAsia="Consolas" w:cs="Consolas"/>
          <w:color w:val="1f4f7a"/>
          <w:sz w:val="20"/>
        </w:rPr>
        <w:t>encode.c</w:t>
      </w:r>
      <w:r>
        <w:rPr>
          <w:rFonts w:hint="eastAsia" w:ascii="SimSun" w:hAnsi="SimSun" w:eastAsia="SimSun" w:cs="SimSun"/>
          <w:color w:val="1a1a1a"/>
          <w:sz w:val="24"/>
        </w:rPr>
        <w:t xml:space="preserve"> 等用户文件放在 </w:t>
      </w:r>
      <w:r>
        <w:rPr>
          <w:rFonts w:ascii="Consolas" w:hAnsi="Consolas" w:eastAsia="Consolas" w:cs="Consolas"/>
          <w:color w:val="1f4f7a"/>
          <w:sz w:val="20"/>
        </w:rPr>
        <w:t>Core/Src</w:t>
      </w:r>
      <w:r>
        <w:rPr>
          <w:rFonts w:hint="eastAsia" w:ascii="SimSun" w:hAnsi="SimSun" w:eastAsia="SimSun" w:cs="SimSun"/>
          <w:color w:val="1a1a1a"/>
          <w:sz w:val="24"/>
        </w:rPr>
        <w:t xml:space="preserve">，若用 CubeMX 重新生成代码有被覆盖风险。建议迁移到独立的 </w:t>
      </w:r>
      <w:r>
        <w:rPr>
          <w:rFonts w:ascii="Consolas" w:hAnsi="Consolas" w:eastAsia="Consolas" w:cs="Consolas"/>
          <w:color w:val="1f4f7a"/>
          <w:sz w:val="20"/>
        </w:rPr>
        <w:t>User/</w:t>
      </w:r>
      <w:r>
        <w:rPr>
          <w:rFonts w:hint="eastAsia" w:ascii="SimSun" w:hAnsi="SimSun" w:eastAsia="SimSun" w:cs="SimSun"/>
          <w:color w:val="1a1a1a"/>
          <w:sz w:val="24"/>
        </w:rPr>
        <w:t xml:space="preserve"> 目录并在 Keil 中加入 include 路径。</w:t>
      </w:r>
    </w:p>
    <w:p w14:paraId="000002C4">
      <w:pPr>
        <w:numPr>
          <w:ilvl w:val="0"/>
          <w:numId w:val="6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前序实验残留代码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ascii="Consolas" w:hAnsi="Consolas" w:eastAsia="Consolas" w:cs="Consolas"/>
          <w:color w:val="1f4f7a"/>
          <w:sz w:val="20"/>
        </w:rPr>
        <w:t>SG90.c</w:t>
      </w:r>
      <w:r>
        <w:rPr>
          <w:rFonts w:hint="eastAsia" w:ascii="SimSun" w:hAnsi="SimSun" w:eastAsia="SimSun" w:cs="SimSun"/>
          <w:color w:val="1a1a1a"/>
          <w:sz w:val="24"/>
        </w:rPr>
        <w:t>、TIM1 舵机 PWM、</w:t>
      </w:r>
      <w:r>
        <w:rPr>
          <w:rFonts w:ascii="Consolas" w:hAnsi="Consolas" w:eastAsia="Consolas" w:cs="Consolas"/>
          <w:color w:val="1f4f7a"/>
          <w:sz w:val="20"/>
        </w:rPr>
        <w:t>init_ec11_encode_tim()</w:t>
      </w:r>
      <w:r>
        <w:rPr>
          <w:rFonts w:hint="eastAsia" w:ascii="SimSun" w:hAnsi="SimSun" w:eastAsia="SimSun" w:cs="SimSun"/>
          <w:color w:val="1a1a1a"/>
          <w:sz w:val="24"/>
        </w:rPr>
        <w:t xml:space="preserve"> 与 TIM2 配置均未参与主流程，建议裁剪以减小固件体积与理解成本。</w:t>
      </w:r>
    </w:p>
    <w:p w14:paraId="000002C5">
      <w:pPr>
        <w:pStyle w:val="000001"/>
        <w:keepNext w:val="1"/>
        <w:keepLines w:val="1"/>
        <w:pBdr>
          <w:bottom w:val="single" w:color="12507b" w:sz="9" w:space="3"/>
        </w:pBdr>
        <w:spacing w:before="481" w:beforeAutospacing="1" w:after="181" w:afterAutospacing="1" w:line="336"/>
        <w:jc w:val="left"/>
        <w:outlineLvl w:val="1"/>
        <w:rPr>
          <w:color w:val="12507b"/>
          <w:sz w:val="32"/>
          <w:szCs w:val="32"/>
        </w:rPr>
      </w:pPr>
      <w:bookmarkStart w:id="51" w:name="section-10"/>
      <w:r>
        <w:rPr>
          <w:rFonts w:hint="eastAsia" w:ascii="SimHei" w:hAnsi="SimHei" w:eastAsia="SimHei" w:cs="SimHei"/>
          <w:b w:val="1"/>
          <w:color w:val="12507b"/>
          <w:sz w:val="32"/>
        </w:rPr>
        <w:t>9 文档与代码一致性说明</w:t>
      </w:r>
      <w:bookmarkEnd w:id="51"/>
    </w:p>
    <w:p w14:paraId="000002C6">
      <w:pPr>
        <w:spacing w:before="0" w:after="120" w:line="388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项目目录中另有一份早期文档《基于STM32的直流电机PID调速控制系统.docx》。该文档的部分描述与当前代码实现不一致，为避免后续维护者误判，逐项对照如下（以代码为准）：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shd w:val="clear" w:fill="eaf1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C7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项目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shd w:val="clear" w:fill="eaf1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C8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早期文档描述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shd w:val="clear" w:fill="eaf1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C9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当前代码实现</w:t>
            </w:r>
          </w:p>
        </w:tc>
      </w:tr>
      <w:tr>
        <w:trPr/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C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PWM 周期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CB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100 ms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C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0"/>
              </w:rPr>
              <w:t>1 ms（1 kHz）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>，由 TIM4：PSC=71、ARR=999 决定</w:t>
            </w:r>
          </w:p>
        </w:tc>
      </w:tr>
      <w:tr>
        <w:trPr/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C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控制周期实现方式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C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定时器中断触发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C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0"/>
              </w:rPr>
              <w:t>主循环软定时</w:t>
            </w:r>
            <w:r>
              <w:rPr>
                <w:rFonts w:ascii="Consolas" w:hAnsi="Consolas" w:eastAsia="Consolas" w:cs="Consolas"/>
                <w:color w:val="1f4f7a"/>
                <w:sz w:val="20"/>
              </w:rPr>
              <w:t>HAL_GetTick()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>，无业务定时中断</w:t>
            </w:r>
          </w:p>
        </w:tc>
      </w:tr>
      <w:tr>
        <w:trPr/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D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编码器所用定时器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D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描述为 TIM4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D2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b w:val="1"/>
                <w:color w:val="1a1a1a"/>
                <w:sz w:val="20"/>
              </w:rPr>
              <w:t>TIM3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>（编码器模式）；TIM4 用于 PWM 输出</w:t>
            </w:r>
          </w:p>
        </w:tc>
      </w:tr>
      <w:tr>
        <w:trPr/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D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掉电存储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D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W25Q64 SPI Flash 保存目标速度/运行状态，上电恢复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D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0"/>
              </w:rPr>
              <w:t>未实现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>：工程无 SPI 外设配置、无相关代码，上电状态恒为停止、目标 0</w:t>
            </w:r>
          </w:p>
        </w:tc>
      </w:tr>
      <w:tr>
        <w:trPr/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D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测速倍频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D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4 倍频，44 计数/转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D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一致（</w:t>
            </w:r>
            <w:r>
              <w:rPr>
                <w:rFonts w:ascii="Consolas" w:hAnsi="Consolas" w:eastAsia="Consolas" w:cs="Consolas"/>
                <w:color w:val="1f4f7a"/>
                <w:sz w:val="20"/>
              </w:rPr>
              <w:t>TIM_ENCODERMODE_TI12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>，11 线 ×4）</w:t>
            </w:r>
          </w:p>
        </w:tc>
      </w:tr>
      <w:tr>
        <w:trPr/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D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0~100 计数 ↔ 0~100% 占空比映射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D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有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D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一致（</w:t>
            </w:r>
            <w:r>
              <w:rPr>
                <w:rFonts w:ascii="Consolas" w:hAnsi="Consolas" w:eastAsia="Consolas" w:cs="Consolas"/>
                <w:color w:val="1f4f7a"/>
                <w:sz w:val="20"/>
              </w:rPr>
              <w:t>PWM_MAX=99</w:t>
            </w:r>
            <w:r>
              <w:rPr>
                <w:rFonts w:hint="eastAsia" w:ascii="SimSun" w:hAnsi="SimSun" w:eastAsia="SimSun" w:cs="SimSun"/>
                <w:color w:val="1a1a1a"/>
                <w:sz w:val="20"/>
              </w:rPr>
              <w:t>，量纲等值设计）</w:t>
            </w:r>
          </w:p>
        </w:tc>
      </w:tr>
      <w:tr>
        <w:trPr/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D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OLED 显示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D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0.96 寸 I²C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D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一致（SSD1306，I²C1 重映射）</w:t>
            </w:r>
          </w:p>
        </w:tc>
      </w:tr>
      <w:tr>
        <w:trPr/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D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Modbus-RTU 115200 8N1，站号 1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E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有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E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一致</w:t>
            </w:r>
          </w:p>
        </w:tc>
      </w:tr>
      <w:tr>
        <w:trPr/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E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上位机双曲线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E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有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E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一致（Qt 手绘，200 ms 采样，120 点窗口）</w:t>
            </w:r>
          </w:p>
        </w:tc>
      </w:tr>
      <w:tr>
        <w:trPr/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E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"无超调、稳态误差 0"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E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有</w:t>
            </w:r>
          </w:p>
        </w:tc>
        <w:tc>
          <w:tcPr>
            <w:tcW w:w="2768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E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与第 3 轮参数下的实测一致</w:t>
            </w:r>
          </w:p>
        </w:tc>
      </w:tr>
    </w:tbl>
    <w:p w14:paraId="000002E8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2507b" w:sz="24"/>
              <w:bottom w:val="none" w:sz="8"/>
              <w:right w:val="none" w:sz="8"/>
            </w:tcBorders>
            <w:shd w:val="clear" w:fill="eef4f9"/>
            <w:tcMar>
              <w:top w:w="100" w:type="dxa"/>
              <w:bottom w:w="100" w:type="dxa"/>
            </w:tcMar>
            <w:vAlign w:val="center"/>
          </w:tcPr>
          <w:p w14:paraId="000002E9">
            <w:pPr>
              <w:jc w:val="left"/>
              <w:rPr>
                <w:color w:val="20384a"/>
              </w:rPr>
            </w:pPr>
            <w:r>
              <w:rPr>
                <w:rFonts w:hint="eastAsia" w:ascii="SimSun" w:hAnsi="SimSun" w:eastAsia="SimSun" w:cs="SimSun"/>
                <w:color w:val="20384a"/>
                <w:sz w:val="21"/>
              </w:rPr>
              <w:t xml:space="preserve">若后续要补回"掉电保存"功能，需新增 SPI Flash（如 W25Q64）驱动与参数结构体，并在 </w:t>
            </w:r>
            <w:r>
              <w:rPr>
                <w:rFonts w:ascii="Consolas" w:hAnsi="Consolas" w:eastAsia="Consolas" w:cs="Consolas"/>
                <w:color w:val="1f4f7a"/>
                <w:sz w:val="20"/>
              </w:rPr>
              <w:t>motor_cmd/motor_target_speed</w:t>
            </w:r>
            <w:r>
              <w:rPr>
                <w:rFonts w:hint="eastAsia" w:ascii="SimSun" w:hAnsi="SimSun" w:eastAsia="SimSun" w:cs="SimSun"/>
                <w:color w:val="20384a"/>
                <w:sz w:val="21"/>
              </w:rPr>
              <w:t xml:space="preserve"> 变化时写入、上电时读出后恢复运行状态；注意写入需做磨损均衡与写次数限制。</w:t>
            </w:r>
          </w:p>
        </w:tc>
      </w:tr>
    </w:tbl>
    <w:p w14:paraId="000002EA">
      <w:pPr>
        <w:pStyle w:val="000001"/>
        <w:keepNext w:val="1"/>
        <w:keepLines w:val="1"/>
        <w:pBdr>
          <w:bottom w:val="single" w:color="12507b" w:sz="9" w:space="3"/>
        </w:pBdr>
        <w:spacing w:before="481" w:beforeAutospacing="1" w:after="181" w:afterAutospacing="1" w:line="336"/>
        <w:jc w:val="left"/>
        <w:outlineLvl w:val="1"/>
        <w:rPr>
          <w:color w:val="12507b"/>
          <w:sz w:val="32"/>
          <w:szCs w:val="32"/>
        </w:rPr>
      </w:pPr>
      <w:bookmarkStart w:id="52" w:name="section-11"/>
      <w:r>
        <w:rPr>
          <w:rFonts w:hint="eastAsia" w:ascii="SimHei" w:hAnsi="SimHei" w:eastAsia="SimHei" w:cs="SimHei"/>
          <w:b w:val="1"/>
          <w:color w:val="12507b"/>
          <w:sz w:val="32"/>
        </w:rPr>
        <w:t>10 后续扩展方向</w:t>
      </w:r>
      <w:bookmarkEnd w:id="52"/>
    </w:p>
    <w:p w14:paraId="000002EB">
      <w:pPr>
        <w:numPr>
          <w:ilvl w:val="0"/>
          <w:numId w:val="1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协议增强</w:t>
      </w:r>
      <w:r>
        <w:rPr>
          <w:rFonts w:hint="eastAsia" w:ascii="SimSun" w:hAnsi="SimSun" w:eastAsia="SimSun" w:cs="SimSun"/>
          <w:color w:val="1a1a1a"/>
          <w:sz w:val="24"/>
        </w:rPr>
        <w:t>：补齐 Modbus 功能码 0x10（写多寄存器）、0x04（读输入寄存器）与标准异常响应帧（0x83/0x86），提升与通用组态软件（如组态王、Modbus Poll）的兼容性；</w:t>
      </w:r>
    </w:p>
    <w:p w14:paraId="000002EC">
      <w:pPr>
        <w:numPr>
          <w:ilvl w:val="0"/>
          <w:numId w:val="1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参数在线整定</w:t>
      </w:r>
      <w:r>
        <w:rPr>
          <w:rFonts w:hint="eastAsia" w:ascii="SimSun" w:hAnsi="SimSun" w:eastAsia="SimSun" w:cs="SimSun"/>
          <w:color w:val="1a1a1a"/>
          <w:sz w:val="24"/>
        </w:rPr>
        <w:t>：把 Kp/Ki/Kd 映射为保持寄存器，上位机可在线改参并立即生效，配合曲线做自整定实验；</w:t>
      </w:r>
    </w:p>
    <w:p w14:paraId="000002ED">
      <w:pPr>
        <w:numPr>
          <w:ilvl w:val="0"/>
          <w:numId w:val="1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双闭环</w:t>
      </w:r>
      <w:r>
        <w:rPr>
          <w:rFonts w:hint="eastAsia" w:ascii="SimSun" w:hAnsi="SimSun" w:eastAsia="SimSun" w:cs="SimSun"/>
          <w:color w:val="1a1a1a"/>
          <w:sz w:val="24"/>
        </w:rPr>
        <w:t>：外环速度、内环电流，抑制启动冲击与堵转过流；</w:t>
      </w:r>
    </w:p>
    <w:p w14:paraId="000002EE">
      <w:pPr>
        <w:numPr>
          <w:ilvl w:val="0"/>
          <w:numId w:val="1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安全保护</w:t>
      </w:r>
      <w:r>
        <w:rPr>
          <w:rFonts w:hint="eastAsia" w:ascii="SimSun" w:hAnsi="SimSun" w:eastAsia="SimSun" w:cs="SimSun"/>
          <w:color w:val="1a1a1a"/>
          <w:sz w:val="24"/>
        </w:rPr>
        <w:t>：堵转检测（连续 N 周期速度接近 0 而输出饱和即判堵转并停机）、过流采样、通信超时停机、独立看门狗；</w:t>
      </w:r>
    </w:p>
    <w:p w14:paraId="000002EF">
      <w:pPr>
        <w:numPr>
          <w:ilvl w:val="0"/>
          <w:numId w:val="1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控制算法对比</w:t>
      </w:r>
      <w:r>
        <w:rPr>
          <w:rFonts w:hint="eastAsia" w:ascii="SimSun" w:hAnsi="SimSun" w:eastAsia="SimSun" w:cs="SimSun"/>
          <w:color w:val="1a1a1a"/>
          <w:sz w:val="24"/>
        </w:rPr>
        <w:t>：在同一平台上对比增量式 PID、位置式 PID 与模糊/PID 复合控制，形成实验数据；</w:t>
      </w:r>
    </w:p>
    <w:p w14:paraId="000002F0">
      <w:pPr>
        <w:numPr>
          <w:ilvl w:val="0"/>
          <w:numId w:val="1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多电机扩展</w:t>
      </w:r>
      <w:r>
        <w:rPr>
          <w:rFonts w:hint="eastAsia" w:ascii="SimSun" w:hAnsi="SimSun" w:eastAsia="SimSun" w:cs="SimSun"/>
          <w:color w:val="1a1a1a"/>
          <w:sz w:val="24"/>
        </w:rPr>
        <w:t>：利用 TB6612 的 B 通道再驱动一路电机，Modbus 寄存器按"每电机 3 个寄存器"分组，实现双轮差速；</w:t>
      </w:r>
    </w:p>
    <w:p w14:paraId="000002F1">
      <w:pPr>
        <w:numPr>
          <w:ilvl w:val="0"/>
          <w:numId w:val="1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上位机工程化</w:t>
      </w:r>
      <w:r>
        <w:rPr>
          <w:rFonts w:hint="eastAsia" w:ascii="SimSun" w:hAnsi="SimSun" w:eastAsia="SimSun" w:cs="SimSun"/>
          <w:color w:val="1a1a1a"/>
          <w:sz w:val="24"/>
        </w:rPr>
        <w:t>：改用 QCustomPlot 或 Qt Charts 获得更好的坐标轴与导出能力，加入参数配置持久化（QSettings）与数据 CSV 导出；</w:t>
      </w:r>
    </w:p>
    <w:p w14:paraId="000002F2">
      <w:pPr>
        <w:numPr>
          <w:ilvl w:val="0"/>
          <w:numId w:val="1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硬件升级</w:t>
      </w:r>
      <w:r>
        <w:rPr>
          <w:rFonts w:hint="eastAsia" w:ascii="SimSun" w:hAnsi="SimSun" w:eastAsia="SimSun" w:cs="SimSun"/>
          <w:color w:val="1a1a1a"/>
          <w:sz w:val="24"/>
        </w:rPr>
        <w:t>：主控换 STM32F103CBT6（128 KB Flash）或 F4 系列（带 FPU），为浮点运算与更复杂算法留余量。</w:t>
      </w:r>
    </w:p>
    <w:p w14:paraId="000002F3">
      <w:pPr>
        <w:pStyle w:val="000001"/>
        <w:keepNext w:val="1"/>
        <w:keepLines w:val="1"/>
        <w:pBdr>
          <w:bottom w:val="single" w:color="12507b" w:sz="9" w:space="3"/>
        </w:pBdr>
        <w:spacing w:before="481" w:beforeAutospacing="1" w:after="181" w:afterAutospacing="1" w:line="336"/>
        <w:jc w:val="left"/>
        <w:outlineLvl w:val="1"/>
        <w:rPr>
          <w:color w:val="12507b"/>
          <w:sz w:val="32"/>
          <w:szCs w:val="32"/>
        </w:rPr>
      </w:pPr>
      <w:bookmarkStart w:id="53" w:name="section-12"/>
      <w:r>
        <w:rPr>
          <w:rFonts w:hint="eastAsia" w:ascii="SimHei" w:hAnsi="SimHei" w:eastAsia="SimHei" w:cs="SimHei"/>
          <w:b w:val="1"/>
          <w:color w:val="12507b"/>
          <w:sz w:val="32"/>
        </w:rPr>
        <w:t>附录 A 主要源文件清单</w:t>
      </w:r>
      <w:bookmarkEnd w:id="53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shd w:val="clear" w:fill="eaf1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F4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路径</w:t>
            </w:r>
          </w:p>
        </w:tc>
        <w:tc>
          <w:tcPr>
            <w:tcW w:w="4153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shd w:val="clear" w:fill="eaf1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F5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0"/>
              </w:rPr>
              <w:t>说明</w:t>
            </w:r>
          </w:p>
        </w:tc>
      </w:tr>
      <w:tr>
        <w:trPr/>
        <w:tc>
          <w:tcPr>
            <w:tcW w:w="4153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F6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f4f7a"/>
                <w:sz w:val="20"/>
              </w:rPr>
              <w:t>STM32F103C8T6_MOTOR/Core/Src/main.c</w:t>
            </w:r>
          </w:p>
        </w:tc>
        <w:tc>
          <w:tcPr>
            <w:tcW w:w="4153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F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主流程、100 ms 节拍、系统时钟配置</w:t>
            </w:r>
          </w:p>
        </w:tc>
      </w:tr>
      <w:tr>
        <w:trPr/>
        <w:tc>
          <w:tcPr>
            <w:tcW w:w="4153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F8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f4f7a"/>
                <w:sz w:val="20"/>
              </w:rPr>
              <w:t>STM32F103C8T6_MOTOR/Core/Src/DCmotor.c</w:t>
            </w:r>
          </w:p>
        </w:tc>
        <w:tc>
          <w:tcPr>
            <w:tcW w:w="4153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F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方向控制、PWM 设置、增量式 PID</w:t>
            </w:r>
          </w:p>
        </w:tc>
      </w:tr>
      <w:tr>
        <w:trPr/>
        <w:tc>
          <w:tcPr>
            <w:tcW w:w="4153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FA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f4f7a"/>
                <w:sz w:val="20"/>
              </w:rPr>
              <w:t>STM32F103C8T6_MOTOR/Core/Src/encode.c</w:t>
            </w:r>
          </w:p>
        </w:tc>
        <w:tc>
          <w:tcPr>
            <w:tcW w:w="4153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F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TIM3 编码器读取与增量计算</w:t>
            </w:r>
          </w:p>
        </w:tc>
      </w:tr>
      <w:tr>
        <w:trPr/>
        <w:tc>
          <w:tcPr>
            <w:tcW w:w="4153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FC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f4f7a"/>
                <w:sz w:val="20"/>
              </w:rPr>
              <w:t>STM32F103C8T6_MOTOR/Core/Src/modbus.c</w:t>
            </w:r>
          </w:p>
        </w:tc>
        <w:tc>
          <w:tcPr>
            <w:tcW w:w="4153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F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CRC16、帧解析、寄存器读写、应答</w:t>
            </w:r>
          </w:p>
        </w:tc>
      </w:tr>
      <w:tr>
        <w:trPr/>
        <w:tc>
          <w:tcPr>
            <w:tcW w:w="4153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FE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f4f7a"/>
                <w:sz w:val="20"/>
              </w:rPr>
              <w:t>STM32F103C8T6_MOTOR/Core/Src/usart.c</w:t>
            </w:r>
          </w:p>
        </w:tc>
        <w:tc>
          <w:tcPr>
            <w:tcW w:w="4153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2F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USART2 配置与接收中断</w:t>
            </w:r>
          </w:p>
        </w:tc>
      </w:tr>
      <w:tr>
        <w:trPr/>
        <w:tc>
          <w:tcPr>
            <w:tcW w:w="4153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300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f4f7a"/>
                <w:sz w:val="20"/>
              </w:rPr>
              <w:t>STM32F103C8T6_MOTOR/Core/Src/tim.c</w:t>
            </w:r>
          </w:p>
        </w:tc>
        <w:tc>
          <w:tcPr>
            <w:tcW w:w="4153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30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TIM1/2/3/4 配置</w:t>
            </w:r>
          </w:p>
        </w:tc>
      </w:tr>
      <w:tr>
        <w:trPr/>
        <w:tc>
          <w:tcPr>
            <w:tcW w:w="4153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302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f4f7a"/>
                <w:sz w:val="20"/>
              </w:rPr>
              <w:t>STM32F103C8T6_MOTOR/Core/Src/oled.c</w:t>
            </w:r>
          </w:p>
        </w:tc>
        <w:tc>
          <w:tcPr>
            <w:tcW w:w="4153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30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SSD1306 驱动与字库</w:t>
            </w:r>
          </w:p>
        </w:tc>
      </w:tr>
      <w:tr>
        <w:trPr/>
        <w:tc>
          <w:tcPr>
            <w:tcW w:w="4153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304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f4f7a"/>
                <w:sz w:val="20"/>
              </w:rPr>
              <w:t>STM32F103C8T6_MOTOR/MDK-ARM/STM32F103C8T6_MOTOR.uvprojx</w:t>
            </w:r>
          </w:p>
        </w:tc>
        <w:tc>
          <w:tcPr>
            <w:tcW w:w="4153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30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Keil 工程</w:t>
            </w:r>
          </w:p>
        </w:tc>
      </w:tr>
      <w:tr>
        <w:trPr/>
        <w:tc>
          <w:tcPr>
            <w:tcW w:w="4153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306">
            <w:pPr>
              <w:jc w:val="left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f4f7a"/>
                <w:sz w:val="20"/>
              </w:rPr>
              <w:t>上位机-QT/Modbus/ModbusRtu/mainwindow.cpp</w:t>
            </w:r>
          </w:p>
        </w:tc>
        <w:tc>
          <w:tcPr>
            <w:tcW w:w="4153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30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上位机界面与交互</w:t>
            </w:r>
          </w:p>
        </w:tc>
      </w:tr>
      <w:tr>
        <w:trPr/>
        <w:tc>
          <w:tcPr>
            <w:tcW w:w="4153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308">
            <w:pPr>
              <w:jc w:val="left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f4f7a"/>
                <w:sz w:val="20"/>
              </w:rPr>
              <w:t>上位机-QT/Modbus/ModbusRtu/serialportmanager.cpp</w:t>
            </w:r>
          </w:p>
        </w:tc>
        <w:tc>
          <w:tcPr>
            <w:tcW w:w="4153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30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串口与 Modbus 主站</w:t>
            </w:r>
          </w:p>
        </w:tc>
      </w:tr>
      <w:tr>
        <w:trPr/>
        <w:tc>
          <w:tcPr>
            <w:tcW w:w="4153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30A">
            <w:pPr>
              <w:jc w:val="left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f4f7a"/>
                <w:sz w:val="20"/>
              </w:rPr>
              <w:t>上位机-QT/Modbus/ModbusRtu/plotwidget.cpp</w:t>
            </w:r>
          </w:p>
        </w:tc>
        <w:tc>
          <w:tcPr>
            <w:tcW w:w="4153" w:type="dxa"/>
            <w:tcBorders>
              <w:top w:val="single" w:color="9aa5ae" w:sz="4"/>
              <w:left w:val="single" w:color="9aa5ae" w:sz="4"/>
              <w:bottom w:val="single" w:color="9aa5ae" w:sz="4"/>
              <w:right w:val="single" w:color="9aa5ae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030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双曲线绘制</w:t>
            </w:r>
          </w:p>
        </w:tc>
      </w:tr>
    </w:tbl>
    <w:p w14:paraId="0000030C">
      <w:pPr>
        <w:pStyle w:val="000001"/>
        <w:keepNext w:val="1"/>
        <w:keepLines w:val="1"/>
        <w:pBdr>
          <w:bottom w:val="single" w:color="12507b" w:sz="9" w:space="3"/>
        </w:pBdr>
        <w:spacing w:before="481" w:beforeAutospacing="1" w:after="181" w:afterAutospacing="1" w:line="336"/>
        <w:jc w:val="left"/>
        <w:outlineLvl w:val="1"/>
        <w:rPr>
          <w:color w:val="12507b"/>
          <w:sz w:val="32"/>
          <w:szCs w:val="32"/>
        </w:rPr>
      </w:pPr>
      <w:bookmarkStart w:id="54" w:name="section-13"/>
      <w:r>
        <w:rPr>
          <w:rFonts w:hint="eastAsia" w:ascii="SimHei" w:hAnsi="SimHei" w:eastAsia="SimHei" w:cs="SimHei"/>
          <w:b w:val="1"/>
          <w:color w:val="12507b"/>
          <w:sz w:val="32"/>
        </w:rPr>
        <w:t>附录 B 参考资料</w:t>
      </w:r>
      <w:bookmarkEnd w:id="54"/>
    </w:p>
    <w:p w14:paraId="0000030D">
      <w:pPr>
        <w:numPr>
          <w:ilvl w:val="0"/>
          <w:numId w:val="7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STMicroelectronics，《STM32F103x8/xB 数据手册》与《RM0008 参考手册》；</w:t>
      </w:r>
    </w:p>
    <w:p w14:paraId="0000030E">
      <w:pPr>
        <w:numPr>
          <w:ilvl w:val="0"/>
          <w:numId w:val="7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STMicroelectronics，《STM32F1 HAL 库用户手册》（UM1850）；</w:t>
      </w:r>
    </w:p>
    <w:p w14:paraId="0000030F">
      <w:pPr>
        <w:numPr>
          <w:ilvl w:val="0"/>
          <w:numId w:val="7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Toshiba，《TB6612FNG 数据手册》；</w:t>
      </w:r>
    </w:p>
    <w:p w14:paraId="00000310">
      <w:pPr>
        <w:numPr>
          <w:ilvl w:val="0"/>
          <w:numId w:val="7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Modbus Organization，《MODBUS over Serial Line Specification V1.02》；</w:t>
      </w:r>
    </w:p>
    <w:p w14:paraId="00000311">
      <w:pPr>
        <w:numPr>
          <w:ilvl w:val="0"/>
          <w:numId w:val="7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陶永华，《新型 PID 控制及其应用》，机械工业出版社；</w:t>
      </w:r>
    </w:p>
    <w:p w14:paraId="00000312">
      <w:pPr>
        <w:numPr>
          <w:ilvl w:val="0"/>
          <w:numId w:val="7"/>
        </w:numPr>
        <w:pBdr>
          <w:left w:space="25"/>
        </w:pBdr>
        <w:spacing w:before="0" w:after="40" w:line="384"/>
        <w:ind w:left="0" w:right="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Qt 官方文档，QSerialPort / QPainter / QTimer 类参考。</w:t>
      </w:r>
    </w:p>
    <w:p w14:paraId="00000313">
      <w:pPr/>
    </w:p>
    <w:sectPr>
      <w:footerReference r:id="rId5" w:type="default"/>
      <w:type w:val="nextPage"/>
      <w:pgNumType w:start="1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00000314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6">
    <w:lvl w:ilvl="0">
      <w:start w:val="1"/>
      <w:numFmt w:val="decimal"/>
      <w:lvlText w:val="%1."/>
      <w:lvlJc w:val="left"/>
      <w:pPr>
        <w:ind w:left="420" w:hanging="420"/>
      </w:pPr>
    </w:lvl>
  </w:abstractNum>
  <w:num w:numId="5">
    <w:abstractNumId w:val="2"/>
  </w:num>
  <w:num w:numId="3">
    <w:abstractNumId w:val="6"/>
  </w:num>
  <w:num w:numId="4">
    <w:abstractNumId w:val="5"/>
  </w:num>
  <w:num w:numId="7">
    <w:abstractNumId w:val="3"/>
  </w:num>
  <w:num w:numId="1">
    <w:abstractNumId w:val="4"/>
  </w:num>
  <w:num w:numId="6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Body Text 3" w:semiHidden="1" w:unhideWhenUsed="1"/>
    <w:lsdException w:name="index 5" w:semiHidden="1" w:unhideWhenUsed="1"/>
    <w:lsdException w:name="Strong" w:uiPriority="22" w:qFormat="1"/>
    <w:lsdException w:name="Body Text First Indent 2" w:semiHidden="1" w:unhideWhenUsed="1"/>
    <w:lsdException w:name="table of figures" w:semiHidden="1" w:unhideWhenUsed="1"/>
    <w:lsdException w:name="List 3" w:semiHidden="1" w:unhideWhenUsed="1"/>
    <w:lsdException w:name="List Number 2" w:semiHidden="1" w:unhideWhenUsed="1"/>
    <w:lsdException w:name="annotation reference" w:semiHidden="1" w:unhideWhenUsed="1"/>
    <w:lsdException w:name="List Bullet" w:semiHidden="1" w:unhideWhenUsed="1"/>
    <w:lsdException w:name="List Continue" w:semiHidden="1" w:unhideWhenUsed="1"/>
    <w:lsdException w:name="Note Heading" w:semiHidden="1" w:unhideWhenUsed="1"/>
    <w:lsdException w:name="Hyperlink" w:semiHidden="1" w:unhideWhenUsed="1"/>
    <w:lsdException w:name="heading 5" w:uiPriority="9" w:semiHidden="1" w:unhideWhenUsed="1" w:qFormat="1"/>
    <w:lsdException w:name="footer" w:semiHidden="1" w:unhideWhenUsed="1"/>
    <w:lsdException w:name="heading 7" w:uiPriority="9" w:semiHidden="1" w:unhideWhenUsed="1" w:qFormat="1"/>
    <w:lsdException w:name="index 8" w:semiHidden="1" w:unhideWhenUsed="1"/>
    <w:lsdException w:name="index 6" w:semiHidden="1" w:unhideWhenUsed="1"/>
    <w:lsdException w:name="Body Text First Indent" w:semiHidden="1" w:unhideWhenUsed="1"/>
    <w:lsdException w:name="List Continue 2" w:semiHidden="1" w:unhideWhenUsed="1"/>
    <w:lsdException w:name="Body Text" w:semiHidden="1" w:unhideWhenUsed="1"/>
    <w:lsdException w:name="List 4" w:semiHidden="1" w:unhideWhenUsed="1"/>
    <w:lsdException w:name="index 4" w:semiHidden="1" w:unhideWhenUsed="1"/>
    <w:lsdException w:name="index 9" w:semiHidden="1" w:unhideWhenUsed="1"/>
    <w:lsdException w:name="index 2" w:semiHidden="1" w:unhideWhenUsed="1"/>
    <w:lsdException w:name="List Continue 4" w:semiHidden="1" w:unhideWhenUsed="1"/>
    <w:lsdException w:name="toc 6" w:uiPriority="39" w:semiHidden="1" w:unhideWhenUsed="1"/>
    <w:lsdException w:name="toc 8" w:uiPriority="39" w:semiHidden="1" w:unhideWhenUsed="1"/>
    <w:lsdException w:name="toc 3" w:uiPriority="39" w:semiHidden="1" w:unhideWhenUsed="1"/>
    <w:lsdException w:name="toc 1" w:uiPriority="39" w:semiHidden="1" w:unhideWhenUsed="1"/>
    <w:lsdException w:name="toc 7" w:uiPriority="39" w:semiHidden="1" w:unhideWhenUsed="1"/>
    <w:lsdException w:name="toc 5" w:uiPriority="39" w:semiHidden="1" w:unhideWhenUsed="1"/>
    <w:lsdException w:name="Title" w:uiPriority="10" w:qFormat="1"/>
    <w:lsdException w:name="List 2" w:semiHidden="1" w:unhideWhenUsed="1"/>
    <w:lsdException w:name="footnote text" w:semiHidden="1" w:unhideWhenUsed="1"/>
    <w:lsdException w:name="List 5" w:semiHidden="1" w:unhideWhenUsed="1"/>
    <w:lsdException w:name="List Number 3" w:semiHidden="1" w:unhideWhenUsed="1"/>
    <w:lsdException w:name="List Number 5" w:semiHidden="1" w:unhideWhenUsed="1"/>
    <w:lsdException w:name="Block Text" w:semiHidden="1" w:unhideWhenUsed="1"/>
    <w:lsdException w:name="heading 4" w:uiPriority="9" w:semiHidden="1" w:unhideWhenUsed="1" w:qFormat="1"/>
    <w:lsdException w:name="heading 2" w:uiPriority="9" w:semiHidden="1" w:unhideWhenUsed="1" w:qFormat="1"/>
    <w:lsdException w:name="heading 3" w:uiPriority="9" w:semiHidden="1" w:unhideWhenUsed="1" w:qFormat="1"/>
    <w:lsdException w:name="heading 6" w:uiPriority="9" w:semiHidden="1" w:unhideWhenUsed="1" w:qFormat="1"/>
    <w:lsdException w:name="heading 8" w:uiPriority="9" w:semiHidden="1" w:unhideWhenUsed="1" w:qFormat="1"/>
    <w:lsdException w:name="heading 1" w:uiPriority="9" w:qFormat="1"/>
    <w:lsdException w:name="index 3" w:semiHidden="1" w:unhideWhenUsed="1"/>
    <w:lsdException w:name="index 1" w:semiHidden="1" w:unhideWhenUsed="1"/>
    <w:lsdException w:name="List Continue 5" w:semiHidden="1" w:unhideWhenUsed="1"/>
    <w:lsdException w:name="List Continue 3" w:semiHidden="1" w:unhideWhenUsed="1"/>
    <w:lsdException w:name="toa heading" w:semiHidden="1" w:unhideWhenUsed="1"/>
    <w:lsdException w:name="List Bullet 3" w:semiHidden="1" w:unhideWhenUsed="1"/>
    <w:lsdException w:name="caption" w:uiPriority="35" w:semiHidden="1" w:unhideWhenUsed="1" w:qFormat="1"/>
    <w:lsdException w:name="List Number 4" w:semiHidden="1" w:unhideWhenUsed="1"/>
    <w:lsdException w:name="toc 4" w:uiPriority="39" w:semiHidden="1" w:unhideWhenUsed="1"/>
    <w:lsdException w:name="toc 2" w:uiPriority="39" w:semiHidden="1" w:unhideWhenUsed="1"/>
    <w:lsdException w:name="Default Paragraph Font" w:uiPriority="1" w:semiHidden="1" w:unhideWhenUsed="1"/>
    <w:lsdException w:name="Message Header" w:semiHidden="1" w:unhideWhenUsed="1"/>
    <w:lsdException w:name="List" w:semiHidden="1" w:unhideWhenUsed="1"/>
    <w:lsdException w:name="envelope address" w:semiHidden="1" w:unhideWhenUsed="1"/>
    <w:lsdException w:name="heading 9" w:uiPriority="9" w:semiHidden="1" w:unhideWhenUsed="1" w:qFormat="1"/>
    <w:lsdException w:name="Date" w:semiHidden="1" w:unhideWhenUsed="1"/>
    <w:lsdException w:name="List Bullet 2" w:semiHidden="1" w:unhideWhenUsed="1"/>
    <w:lsdException w:name="index 7" w:semiHidden="1" w:unhideWhenUsed="1"/>
    <w:lsdException w:name="List Bullet 4" w:semiHidden="1" w:unhideWhenUsed="1"/>
    <w:lsdException w:name="Normal" w:uiPriority="0" w:qFormat="1"/>
    <w:lsdException w:name="Salutation" w:semiHidden="1" w:unhideWhenUsed="1"/>
    <w:lsdException w:name="List Bullet 5" w:semiHidden="1" w:unhideWhenUsed="1"/>
    <w:lsdException w:name="Body Text Indent" w:semiHidden="1" w:unhideWhenUsed="1"/>
    <w:lsdException w:name="toc 9" w:uiPriority="39" w:semiHidden="1" w:unhideWhenUsed="1"/>
    <w:lsdException w:name="footnote reference" w:semiHidden="1" w:unhideWhenUsed="1"/>
    <w:lsdException w:name="Normal Indent" w:semiHidden="1" w:unhideWhenUsed="1"/>
    <w:lsdException w:name="Signature" w:semiHidden="1" w:unhideWhenUsed="1"/>
    <w:lsdException w:name="envelope return" w:semiHidden="1" w:unhideWhenUsed="1"/>
    <w:lsdException w:name="macro" w:semiHidden="1" w:unhideWhenUsed="1"/>
    <w:lsdException w:name="List Number" w:semiHidden="1" w:unhideWhenUsed="1"/>
    <w:lsdException w:name="Body Text 2" w:semiHidden="1" w:unhideWhenUsed="1"/>
    <w:lsdException w:name="Closing" w:semiHidden="1" w:unhideWhenUsed="1"/>
    <w:lsdException w:name="endnote text" w:semiHidden="1" w:unhideWhenUsed="1"/>
    <w:lsdException w:name="annotation text" w:semiHidden="1" w:unhideWhenUsed="1"/>
    <w:lsdException w:name="FollowedHyperlink" w:semiHidden="1" w:unhideWhenUsed="1"/>
    <w:lsdException w:name="Subtitle" w:uiPriority="11" w:qFormat="1"/>
    <w:lsdException w:name="index heading" w:semiHidden="1" w:unhideWhenUsed="1"/>
    <w:lsdException w:name="endnote reference" w:semiHidden="1" w:unhideWhenUsed="1"/>
    <w:lsdException w:name="table of authorities" w:semiHidden="1" w:unhideWhenUsed="1"/>
    <w:lsdException w:name="line number" w:semiHidden="1" w:unhideWhenUsed="1"/>
    <w:lsdException w:name="page number" w:semiHidden="1" w:unhideWhenUsed="1"/>
    <w:lsdException w:name="header" w:semiHidden="1" w:unhideWhenUsed="1"/>
    <w:lsdException w:name="Body Text Indent 3" w:semiHidden="1" w:unhideWhenUsed="1"/>
    <w:lsdException w:name="Body Text Indent 2" w:semiHidden="1" w:unhideWhenUsed="1"/>
  </w:latentStyles>
  <w:style w:type="paragraph" w:styleId="000006">
    <w:name w:val="toc 2"/>
    <w:basedOn w:val="000002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  <w:style w:type="paragraph" w:styleId="000001">
    <w:name w:val="heading 2"/>
    <w:basedOn w:val="000002"/>
    <w:next w:val="000002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4">
    <w:name w:val="toc 1"/>
    <w:basedOn w:val="000002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5">
    <w:name w:val="heading 4"/>
    <w:basedOn w:val="000002"/>
    <w:next w:val="000002"/>
    <w:uiPriority w:val="9"/>
    <w:qFormat w:val="1"/>
    <w:pPr>
      <w:keepNext w:val="1"/>
      <w:keepLines w:val="1"/>
      <w:spacing w:before="160" w:after="60"/>
      <w:outlineLvl w:val="3"/>
    </w:pPr>
    <w:rPr>
      <w:b w:val="1"/>
      <w:sz w:val="22"/>
      <w:szCs w:val="22"/>
    </w:rPr>
  </w:style>
  <w:style w:type="paragraph" w:styleId="vg70o5" w:default="1">
    <w:name w:val="Normal"/>
    <w:qFormat w:val="1"/>
    <w:pPr>
      <w:widowControl w:val="0"/>
      <w:spacing w:before="60" w:after="60" w:line="240" w:lineRule="auto"/>
      <w:jc w:val="left"/>
    </w:pPr>
    <w:rPr>
      <w:color w:val="333333"/>
      <w:sz w:val="22"/>
    </w:rPr>
  </w:style>
  <w:style w:type="paragraph" w:styleId="000003">
    <w:name w:val="heading 3"/>
    <w:basedOn w:val="000002"/>
    <w:next w:val="000002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2026-10-27T19:43:03Z</dcterms:created>
  <dcterms:modified xsi:type="dcterms:W3CDTF">2026-10-27T19:43:03Z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"01a17d23e4237d7184b6b5cef506545c", "ReservedCode1": "", "ContentPropagator": "00119111010856365494821B355", "PropagateID": "01a17d23e4237d7184b6b5cef506545c", "ReservedCode2": ""}}</vt:lpwstr>
  </property>
</Properties>
</file>