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360"/>
      </w:pPr>
    </w:p>
    <w:p>
      <w:pPr>
        <w:spacing w:after="280"/>
        <w:jc w:val="center"/>
      </w:pPr>
      <w:r>
        <w:rPr>
          <w:rFonts w:ascii="Noto Sans CJK SC" w:hAnsi="Noto Sans CJK SC" w:eastAsia="Noto Sans CJK SC"/>
          <w:b/>
          <w:color w:val="2E74B5"/>
          <w:sz w:val="22"/>
        </w:rPr>
        <w:t>个人职业转型学习计划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0B2545"/>
          <w:sz w:val="54"/>
        </w:rPr>
        <w:t>AI 应用工程师学习计划</w:t>
      </w:r>
    </w:p>
    <w:p>
      <w:pPr>
        <w:spacing w:after="280"/>
        <w:jc w:val="center"/>
      </w:pPr>
      <w:r>
        <w:rPr>
          <w:rFonts w:ascii="Noto Sans CJK SC" w:hAnsi="Noto Sans CJK SC" w:eastAsia="Noto Sans CJK SC"/>
          <w:color w:val="5B6573"/>
          <w:sz w:val="26"/>
        </w:rPr>
        <w:t>面向 7 年 Vue / React 前端开发经验的 12 周实践路线</w:t>
      </w:r>
    </w:p>
    <w:p>
      <w:pPr>
        <w:spacing w:after="880"/>
        <w:jc w:val="center"/>
      </w:pPr>
      <w:r>
        <w:rPr>
          <w:rFonts w:ascii="Noto Sans CJK SC" w:hAnsi="Noto Sans CJK SC" w:eastAsia="Noto Sans CJK SC"/>
          <w:b/>
          <w:color w:val="1F4D78"/>
          <w:sz w:val="21"/>
        </w:rPr>
        <w:t>每周 10 小时  ·  FastAPI + MySQL + 国内大模型 API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CE3EC"/>
          <w:left w:val="single" w:sz="5" w:space="0" w:color="DCE3EC"/>
          <w:bottom w:val="single" w:sz="5" w:space="0" w:color="DCE3EC"/>
          <w:right w:val="single" w:sz="5" w:space="0" w:color="DCE3EC"/>
          <w:insideH w:val="single" w:sz="5" w:space="0" w:color="DCE3EC"/>
          <w:insideV w:val="single" w:sz="5" w:space="0" w:color="DCE3EC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D78"/>
                <w:sz w:val="20"/>
              </w:rPr>
              <w:t>适用对象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20"/>
              </w:rPr>
              <w:t>已有 Vue / React 与工程化经验，但尚未使用 Node.js 或 Python 的前端开发者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D78"/>
                <w:sz w:val="20"/>
              </w:rPr>
              <w:t>目标定位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20"/>
              </w:rPr>
              <w:t>AI 应用工程师（前端偏全栈）：能独立交付可用、可演示、可部署的 AI 业务应用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D78"/>
                <w:sz w:val="20"/>
              </w:rPr>
              <w:t>最终成果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20"/>
              </w:rPr>
              <w:t>一个可访问 Demo、完整代码仓库、项目 README，以及 3 分钟演示视频</w:t>
            </w:r>
          </w:p>
        </w:tc>
      </w:tr>
    </w:tbl>
    <w:p>
      <w:r>
        <w:br w:type="page"/>
      </w:r>
    </w:p>
    <w:p>
      <w:pPr>
        <w:spacing w:before="360" w:after="200" w:line="240" w:lineRule="auto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执行摘要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7D7EA"/>
          <w:left w:val="single" w:sz="8" w:space="0" w:color="C7D7EA"/>
          <w:bottom w:val="single" w:sz="8" w:space="0" w:color="C7D7EA"/>
          <w:right w:val="single" w:sz="8" w:space="0" w:color="C7D7EA"/>
          <w:insideH w:val="single" w:sz="8" w:space="0" w:color="C7D7EA"/>
          <w:insideV w:val="single" w:sz="8" w:space="0" w:color="C7D7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before="60" w:after="60" w:line="288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 xml:space="preserve">核心策略  </w:t>
            </w:r>
            <w:r>
              <w:rPr>
                <w:rFonts w:ascii="Noto Sans CJK SC" w:hAnsi="Noto Sans CJK SC" w:eastAsia="Noto Sans CJK SC"/>
                <w:color w:val="0B2545"/>
                <w:sz w:val="21"/>
              </w:rPr>
              <w:t>不从零转成传统后端，也不先去学算法训练；保留你的前端交互、工程化和产品落地优势，用 Python / FastAPI 补齐 AI 服务、数据与工作流能力。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  <w:keepLines/>
      </w:pPr>
      <w:r>
        <w:rPr>
          <w:rFonts w:ascii="Noto Sans CJK SC" w:hAnsi="Noto Sans CJK SC" w:eastAsia="Noto Sans CJK SC"/>
          <w:color w:val="0B2545"/>
          <w:sz w:val="22"/>
        </w:rPr>
        <w:t>完成本计划后，你应能把一套 AI 能力接入真实业务流程：浏览器端获得稳定的流式体验，服务端安全调用模型，MySQL 保存业务状态，检索系统为回答提供依据，并对关键写入操作保留人工确认。</w:t>
      </w:r>
    </w:p>
    <w:p>
      <w:pPr>
        <w:spacing w:before="360" w:after="200" w:line="240" w:lineRule="auto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一、目标岗位与能力边界</w:t>
      </w:r>
    </w:p>
    <w:p>
      <w:pPr>
        <w:spacing w:before="0" w:after="120" w:line="300" w:lineRule="auto"/>
        <w:keepLines/>
      </w:pPr>
      <w:r>
        <w:rPr>
          <w:rFonts w:ascii="Noto Sans CJK SC" w:hAnsi="Noto Sans CJK SC" w:eastAsia="Noto Sans CJK SC"/>
          <w:color w:val="0B2545"/>
          <w:sz w:val="22"/>
        </w:rPr>
        <w:t>目标不是“会调一个聊天接口”，而是成为能把 AI 做成稳定产品的工程师。投递时可关注：AI 应用工程师、大模型应用工程师、AI 全栈工程师、智能化产品工程师、前端 AI 工程师。</w:t>
      </w:r>
    </w:p>
    <w:p>
      <w:pPr>
        <w:spacing w:before="280" w:after="140" w:line="240" w:lineRule="auto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你已有的优势</w:t>
      </w:r>
    </w:p>
    <w:p>
      <w:pPr>
        <w:spacing w:before="0" w:after="8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复杂界面、组件体系、状态管理与性能优化经验，适合处理 AI 对话、流式输出、引用来源、工具执行状态等新交互。</w:t>
      </w:r>
    </w:p>
    <w:p>
      <w:pPr>
        <w:spacing w:before="0" w:after="8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长期需求协作与上线经验，能把“模型能力”转为用户能完成的工作流。</w:t>
      </w:r>
    </w:p>
    <w:p>
      <w:pPr>
        <w:spacing w:before="0" w:after="8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已有工程质量意识，能比纯 Demo 更早考虑异常、权限、日志、反馈与可维护性。</w:t>
      </w:r>
    </w:p>
    <w:p>
      <w:r>
        <w:br w:type="page"/>
      </w:r>
    </w:p>
    <w:p>
      <w:pPr>
        <w:spacing w:before="280" w:after="140" w:line="240" w:lineRule="auto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本计划刻意不覆盖</w:t>
      </w:r>
    </w:p>
    <w:p>
      <w:pPr>
        <w:spacing w:before="0" w:after="8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模型训练、微调、GPU 部署和深度学习数学；这些不是 AI 应用工程师的入门门槛。</w:t>
      </w:r>
    </w:p>
    <w:p>
      <w:pPr>
        <w:spacing w:before="0" w:after="8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Node.js 全栈体系；先用 Python 完成 AI 服务，后续遇到明确岗位要求再补。</w:t>
      </w:r>
    </w:p>
    <w:p>
      <w:pPr>
        <w:spacing w:before="0" w:after="8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一开始就做复杂多 Agent；先把单一工作流、工具调用和人工确认做稳定。</w:t>
      </w:r>
    </w:p>
    <w:p>
      <w:pPr>
        <w:spacing w:before="360" w:after="200" w:line="240" w:lineRule="auto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二、推荐技术路线</w:t>
      </w:r>
    </w:p>
    <w:p>
      <w:pPr>
        <w:spacing w:before="0" w:after="120" w:line="300" w:lineRule="auto"/>
        <w:keepLines/>
      </w:pPr>
      <w:r>
        <w:rPr>
          <w:rFonts w:ascii="Noto Sans CJK SC" w:hAnsi="Noto Sans CJK SC" w:eastAsia="Noto Sans CJK SC"/>
          <w:color w:val="0B2545"/>
          <w:sz w:val="22"/>
        </w:rPr>
        <w:t>选择原则：沿用最熟的前端框架；后端只学支撑 AI 应用所需的 Python；业务数据继续使用 MySQL；RAG 的向量检索与业务库分层。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3DAE4"/>
          <w:left w:val="single" w:sz="6" w:space="0" w:color="D3DAE4"/>
          <w:bottom w:val="single" w:sz="6" w:space="0" w:color="D3DAE4"/>
          <w:right w:val="single" w:sz="6" w:space="0" w:color="D3DAE4"/>
          <w:insideH w:val="single" w:sz="6" w:space="0" w:color="D3DAE4"/>
          <w:insideV w:val="single" w:sz="6" w:space="0" w:color="D3DAE4"/>
        </w:tblBorders>
      </w:tblPr>
      <w:tblGrid>
        <w:gridCol w:w="1500"/>
        <w:gridCol w:w="2850"/>
        <w:gridCol w:w="501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技术选择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承担的工作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前端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Vue 或 React + TypeScript</w:t>
            </w:r>
          </w:p>
        </w:tc>
        <w:tc>
          <w:tcPr>
            <w:tcW w:type="dxa" w:w="501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沿用最熟的一个框架；重点练习流式对话、引用、工具状态和反馈交互。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AI 服务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Python + FastAPI + Pydantic</w:t>
            </w:r>
          </w:p>
        </w:tc>
        <w:tc>
          <w:tcPr>
            <w:tcW w:type="dxa" w:w="501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实现鉴权、模型调用、SSE 流、数据校验、RAG 编排和工具调用。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业务数据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MySQL</w:t>
            </w:r>
          </w:p>
        </w:tc>
        <w:tc>
          <w:tcPr>
            <w:tcW w:type="dxa" w:w="501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保存用户、权限、会话、消息、反馈、配额与业务实体。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语义检索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本地向量库 → Milvus</w:t>
            </w:r>
          </w:p>
        </w:tc>
        <w:tc>
          <w:tcPr>
            <w:tcW w:type="dxa" w:w="501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保存文档分段和 Embedding，用于相似度检索与引用来源。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模型接口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DeepSeek 或阿里云百炼</w:t>
            </w:r>
          </w:p>
        </w:tc>
        <w:tc>
          <w:tcPr>
            <w:tcW w:type="dxa" w:w="501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先选择一个可稳定调用的平台；服务端封装供应商差异。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交付</w:t>
            </w:r>
          </w:p>
        </w:tc>
        <w:tc>
          <w:tcPr>
            <w:tcW w:type="dxa" w:w="285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Docker + 日志 + README</w:t>
            </w:r>
          </w:p>
        </w:tc>
        <w:tc>
          <w:tcPr>
            <w:tcW w:type="dxa" w:w="501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让项目可复现、可演示，并能说明架构和质量取舍。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7D7EA"/>
          <w:left w:val="single" w:sz="8" w:space="0" w:color="C7D7EA"/>
          <w:bottom w:val="single" w:sz="8" w:space="0" w:color="C7D7EA"/>
          <w:right w:val="single" w:sz="8" w:space="0" w:color="C7D7EA"/>
          <w:insideH w:val="single" w:sz="8" w:space="0" w:color="C7D7EA"/>
          <w:insideV w:val="single" w:sz="8" w:space="0" w:color="C7D7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before="60" w:after="60" w:line="288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 xml:space="preserve">数据库说明  </w:t>
            </w:r>
            <w:r>
              <w:rPr>
                <w:rFonts w:ascii="Noto Sans CJK SC" w:hAnsi="Noto Sans CJK SC" w:eastAsia="Noto Sans CJK SC"/>
                <w:color w:val="0B2545"/>
                <w:sz w:val="21"/>
              </w:rPr>
              <w:t>pgvector 是 PostgreSQL 扩展，不能装到 MySQL。你的主路线采用“ MySQL 管业务数据 + 向量库管语义检索 ”；PostgreSQL + pgvector 仅作为单库 RAG 原型的备选方案。</w:t>
            </w:r>
          </w:p>
        </w:tc>
      </w:tr>
    </w:tbl>
    <w:p>
      <w:pPr>
        <w:spacing w:after="40"/>
      </w:pPr>
    </w:p>
    <w:p>
      <w:pPr>
        <w:spacing w:before="360" w:after="200" w:line="240" w:lineRule="auto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三、12 周路线图</w:t>
      </w:r>
    </w:p>
    <w:p>
      <w:pPr>
        <w:spacing w:before="0" w:after="120" w:line="300" w:lineRule="auto"/>
        <w:keepLines/>
      </w:pPr>
      <w:r>
        <w:rPr>
          <w:rFonts w:ascii="Noto Sans CJK SC" w:hAnsi="Noto Sans CJK SC" w:eastAsia="Noto Sans CJK SC"/>
          <w:color w:val="0B2545"/>
          <w:sz w:val="22"/>
        </w:rPr>
        <w:t>学习配比建议为 70% 实作、20% 查文档、10% 复盘。每周结束时至少提交一次可运行版本；不要积攒到最后再集成。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3DAE4"/>
          <w:left w:val="single" w:sz="6" w:space="0" w:color="D3DAE4"/>
          <w:bottom w:val="single" w:sz="6" w:space="0" w:color="D3DAE4"/>
          <w:right w:val="single" w:sz="6" w:space="0" w:color="D3DAE4"/>
          <w:insideH w:val="single" w:sz="6" w:space="0" w:color="D3DAE4"/>
          <w:insideV w:val="single" w:sz="6" w:space="0" w:color="D3DAE4"/>
        </w:tblBorders>
      </w:tblPr>
      <w:tblGrid>
        <w:gridCol w:w="540"/>
        <w:gridCol w:w="1620"/>
        <w:gridCol w:w="4320"/>
        <w:gridCol w:w="2880"/>
      </w:tblGrid>
      <w:tr>
        <w:trPr>
          <w:tblHeader w:val="true"/>
        </w:trPr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545"/>
                <w:sz w:val="17"/>
              </w:rPr>
              <w:t>周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545"/>
                <w:sz w:val="17"/>
              </w:rPr>
              <w:t>本周实作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545"/>
                <w:sz w:val="17"/>
              </w:rPr>
              <w:t>可验证成果</w:t>
            </w:r>
          </w:p>
        </w:tc>
      </w:tr>
      <w:tr>
        <w:tc>
          <w:tcPr>
            <w:tcW w:type="dxa" w:w="54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16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Python 必需基础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函数、集合、异常、类型标注、虚拟环境；写一个脚本调用模型 API。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命令行可完成一次模型调用</w:t>
            </w:r>
          </w:p>
        </w:tc>
      </w:tr>
      <w:tr>
        <w:tc>
          <w:tcPr>
            <w:tcW w:type="dxa" w:w="54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16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FastAPI 与流式接口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路由、请求/响应、环境变量、SSE；前端完成流式消息、停止生成和错误提示。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第一个 AI 对话页面</w:t>
            </w:r>
          </w:p>
        </w:tc>
      </w:tr>
      <w:tr>
        <w:tc>
          <w:tcPr>
            <w:tcW w:type="dxa" w:w="54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3</w:t>
            </w:r>
          </w:p>
        </w:tc>
        <w:tc>
          <w:tcPr>
            <w:tcW w:type="dxa" w:w="16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MySQL 与数据建模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设计用户、会话、消息表；掌握 CRUD、基础索引与 SQLAlchemy。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对话历史持久化</w:t>
            </w:r>
          </w:p>
        </w:tc>
      </w:tr>
      <w:tr>
        <w:tc>
          <w:tcPr>
            <w:tcW w:type="dxa" w:w="54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4</w:t>
            </w:r>
          </w:p>
        </w:tc>
        <w:tc>
          <w:tcPr>
            <w:tcW w:type="dxa" w:w="16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鉴权与服务质量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登录态、接口权限、分页、日志、异常统一处理。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可登录的 AI 应用</w:t>
            </w:r>
          </w:p>
        </w:tc>
      </w:tr>
      <w:tr>
        <w:tc>
          <w:tcPr>
            <w:tcW w:type="dxa" w:w="54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5</w:t>
            </w:r>
          </w:p>
        </w:tc>
        <w:tc>
          <w:tcPr>
            <w:tcW w:type="dxa" w:w="16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RAG 基础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文档解析、切分、Embedding、召回；先用本地向量库完成闭环。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能基于资料问答</w:t>
            </w:r>
          </w:p>
        </w:tc>
      </w:tr>
      <w:tr>
        <w:tc>
          <w:tcPr>
            <w:tcW w:type="dxa" w:w="54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6</w:t>
            </w:r>
          </w:p>
        </w:tc>
        <w:tc>
          <w:tcPr>
            <w:tcW w:type="dxa" w:w="16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检索质量与引用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元数据过滤、引用片段、低置信度拒答、失败样例复盘。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回答能显示来源</w:t>
            </w:r>
          </w:p>
        </w:tc>
      </w:tr>
      <w:tr>
        <w:tc>
          <w:tcPr>
            <w:tcW w:type="dxa" w:w="54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7</w:t>
            </w:r>
          </w:p>
        </w:tc>
        <w:tc>
          <w:tcPr>
            <w:tcW w:type="dxa" w:w="16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结构化输出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把 PRD 转成 JSON 结构的风险、待确认项和测试用例。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需求评审模块</w:t>
            </w:r>
          </w:p>
        </w:tc>
      </w:tr>
      <w:tr>
        <w:tc>
          <w:tcPr>
            <w:tcW w:type="dxa" w:w="54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8</w:t>
            </w:r>
          </w:p>
        </w:tc>
        <w:tc>
          <w:tcPr>
            <w:tcW w:type="dxa" w:w="16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工具调用与审批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函数调用、参数校验、模拟“创建工单”；写入前必须人工确认。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受控业务工具</w:t>
            </w:r>
          </w:p>
        </w:tc>
      </w:tr>
      <w:tr>
        <w:tc>
          <w:tcPr>
            <w:tcW w:type="dxa" w:w="54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9</w:t>
            </w:r>
          </w:p>
        </w:tc>
        <w:tc>
          <w:tcPr>
            <w:tcW w:type="dxa" w:w="16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Agent 工作流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理解状态、分支、重试与终止；再引入工作流框架。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检索—分析—执行链路</w:t>
            </w:r>
          </w:p>
        </w:tc>
      </w:tr>
      <w:tr>
        <w:tc>
          <w:tcPr>
            <w:tcW w:type="dxa" w:w="54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10</w:t>
            </w:r>
          </w:p>
        </w:tc>
        <w:tc>
          <w:tcPr>
            <w:tcW w:type="dxa" w:w="16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评测与安全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准备 30 条测试题；记录正确、无依据、拒答与失败；加限流与成本日志。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可说明质量取舍</w:t>
            </w:r>
          </w:p>
        </w:tc>
      </w:tr>
      <w:tr>
        <w:tc>
          <w:tcPr>
            <w:tcW w:type="dxa" w:w="54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11</w:t>
            </w:r>
          </w:p>
        </w:tc>
        <w:tc>
          <w:tcPr>
            <w:tcW w:type="dxa" w:w="16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容器化与部署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Docker、配置分离、基础监控、线上 Demo 与项目 README。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可访问演示版本</w:t>
            </w:r>
          </w:p>
        </w:tc>
      </w:tr>
      <w:tr>
        <w:tc>
          <w:tcPr>
            <w:tcW w:type="dxa" w:w="54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12</w:t>
            </w:r>
          </w:p>
        </w:tc>
        <w:tc>
          <w:tcPr>
            <w:tcW w:type="dxa" w:w="16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作品集与求职包装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录制演示、整理架构图与项目难点；根据岗位描述调整简历关键词。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可投递作品集</w:t>
            </w:r>
          </w:p>
        </w:tc>
      </w:tr>
    </w:tbl>
    <w:p>
      <w:pPr>
        <w:spacing w:after="40"/>
      </w:pPr>
    </w:p>
    <w:p>
      <w:pPr>
        <w:spacing w:before="360" w:after="200" w:line="240" w:lineRule="auto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四、贯穿全程的旗舰项目</w:t>
      </w:r>
    </w:p>
    <w:p>
      <w:pPr>
        <w:spacing w:before="0" w:after="120" w:line="300" w:lineRule="auto"/>
        <w:keepLines/>
      </w:pPr>
      <w:r>
        <w:rPr>
          <w:rFonts w:ascii="Noto Sans CJK SC" w:hAnsi="Noto Sans CJK SC" w:eastAsia="Noto Sans CJK SC"/>
          <w:color w:val="0B2545"/>
          <w:sz w:val="22"/>
        </w:rPr>
        <w:t>项目名：AI 需求评审与知识助手。它把前端优势、RAG、结构化输出和工具工作流放在同一条主线里，避免做三个无关联的小 Demo。</w:t>
      </w: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3DAE4"/>
          <w:left w:val="single" w:sz="6" w:space="0" w:color="D3DAE4"/>
          <w:bottom w:val="single" w:sz="6" w:space="0" w:color="D3DAE4"/>
          <w:right w:val="single" w:sz="6" w:space="0" w:color="D3DAE4"/>
          <w:insideH w:val="single" w:sz="6" w:space="0" w:color="D3DAE4"/>
          <w:insideV w:val="single" w:sz="6" w:space="0" w:color="D3DAE4"/>
        </w:tblBorders>
      </w:tblPr>
      <w:tblGrid>
        <w:gridCol w:w="2100"/>
        <w:gridCol w:w="5220"/>
        <w:gridCol w:w="204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用户可见能力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完成节点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阶段一：对话</w:t>
            </w:r>
          </w:p>
        </w:tc>
        <w:tc>
          <w:tcPr>
            <w:tcW w:type="dxa" w:w="52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流式回答、历史会话、错误处理、停止生成</w:t>
            </w:r>
          </w:p>
        </w:tc>
        <w:tc>
          <w:tcPr>
            <w:tcW w:type="dxa" w:w="204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第 2 周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阶段二：知识</w:t>
            </w:r>
          </w:p>
        </w:tc>
        <w:tc>
          <w:tcPr>
            <w:tcW w:type="dxa" w:w="52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上传规范文档、带引用问答、低置信度拒答</w:t>
            </w:r>
          </w:p>
        </w:tc>
        <w:tc>
          <w:tcPr>
            <w:tcW w:type="dxa" w:w="204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第 5–6 周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阶段三：分析</w:t>
            </w:r>
          </w:p>
        </w:tc>
        <w:tc>
          <w:tcPr>
            <w:tcW w:type="dxa" w:w="52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PRD → 风险点 / 待确认项 / 测试用例的结构化结果</w:t>
            </w:r>
          </w:p>
        </w:tc>
        <w:tc>
          <w:tcPr>
            <w:tcW w:type="dxa" w:w="204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第 7 周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阶段四：行动</w:t>
            </w:r>
          </w:p>
        </w:tc>
        <w:tc>
          <w:tcPr>
            <w:tcW w:type="dxa" w:w="52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查询模拟业务数据、生成工单草稿、人工确认后写入</w:t>
            </w:r>
          </w:p>
        </w:tc>
        <w:tc>
          <w:tcPr>
            <w:tcW w:type="dxa" w:w="204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第 8–9 周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阶段五：交付</w:t>
            </w:r>
          </w:p>
        </w:tc>
        <w:tc>
          <w:tcPr>
            <w:tcW w:type="dxa" w:w="522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评测集、日志、Docker、说明文档与演示视频</w:t>
            </w:r>
          </w:p>
        </w:tc>
        <w:tc>
          <w:tcPr>
            <w:tcW w:type="dxa" w:w="204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第 10–12 周</w:t>
            </w:r>
          </w:p>
        </w:tc>
      </w:tr>
    </w:tbl>
    <w:p>
      <w:pPr>
        <w:spacing w:after="40"/>
      </w:pPr>
    </w:p>
    <w:p>
      <w:pPr>
        <w:spacing w:before="360" w:after="200" w:line="240" w:lineRule="auto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五、第一周：每天 2 小时的启动清单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3DAE4"/>
          <w:left w:val="single" w:sz="6" w:space="0" w:color="D3DAE4"/>
          <w:bottom w:val="single" w:sz="6" w:space="0" w:color="D3DAE4"/>
          <w:right w:val="single" w:sz="6" w:space="0" w:color="D3DAE4"/>
          <w:insideH w:val="single" w:sz="6" w:space="0" w:color="D3DAE4"/>
          <w:insideV w:val="single" w:sz="6" w:space="0" w:color="D3DAE4"/>
        </w:tblBorders>
      </w:tblPr>
      <w:tblGrid>
        <w:gridCol w:w="1080"/>
        <w:gridCol w:w="5100"/>
        <w:gridCol w:w="3180"/>
      </w:tblGrid>
      <w:tr>
        <w:trPr>
          <w:tblHeader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时间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两小时行动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当天完成标准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第 1 天</w:t>
            </w:r>
          </w:p>
        </w:tc>
        <w:tc>
          <w:tcPr>
            <w:tcW w:type="dxa" w:w="510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安装 Python 与编辑器环境；完成变量、字符串、列表、字典练习。</w:t>
            </w:r>
          </w:p>
        </w:tc>
        <w:tc>
          <w:tcPr>
            <w:tcW w:type="dxa" w:w="318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能独立写并运行一个 Python 文件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第 2 天</w:t>
            </w:r>
          </w:p>
        </w:tc>
        <w:tc>
          <w:tcPr>
            <w:tcW w:type="dxa" w:w="510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学习函数、异常、模块与虚拟环境；用环境变量读取配置。</w:t>
            </w:r>
          </w:p>
        </w:tc>
        <w:tc>
          <w:tcPr>
            <w:tcW w:type="dxa" w:w="318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不会把 API Key 写进源码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第 3 天</w:t>
            </w:r>
          </w:p>
        </w:tc>
        <w:tc>
          <w:tcPr>
            <w:tcW w:type="dxa" w:w="510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学习类型标注、JSON、HTTP 请求；理解 request / response。</w:t>
            </w:r>
          </w:p>
        </w:tc>
        <w:tc>
          <w:tcPr>
            <w:tcW w:type="dxa" w:w="318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能打印并解析接口返回 JSON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第 4 天</w:t>
            </w:r>
          </w:p>
        </w:tc>
        <w:tc>
          <w:tcPr>
            <w:tcW w:type="dxa" w:w="510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创建 FastAPI 项目，编写一个健康检查接口与一个 POST 接口。</w:t>
            </w:r>
          </w:p>
        </w:tc>
        <w:tc>
          <w:tcPr>
            <w:tcW w:type="dxa" w:w="318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浏览器可打开接口文档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第 5 天</w:t>
            </w:r>
          </w:p>
        </w:tc>
        <w:tc>
          <w:tcPr>
            <w:tcW w:type="dxa" w:w="510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用后端调用 DeepSeek 或百炼，前端只调用你的后端。</w:t>
            </w:r>
          </w:p>
        </w:tc>
        <w:tc>
          <w:tcPr>
            <w:tcW w:type="dxa" w:w="318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完成一次安全的模型调用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第 6 天</w:t>
            </w:r>
          </w:p>
        </w:tc>
        <w:tc>
          <w:tcPr>
            <w:tcW w:type="dxa" w:w="510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实现流式返回和前端逐字显示；补停止生成、加载与重试状态。</w:t>
            </w:r>
          </w:p>
        </w:tc>
        <w:tc>
          <w:tcPr>
            <w:tcW w:type="dxa" w:w="318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有完整的对话体验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第 7 天</w:t>
            </w:r>
          </w:p>
        </w:tc>
        <w:tc>
          <w:tcPr>
            <w:tcW w:type="dxa" w:w="510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整理代码、写 README、回顾本周问题，列出下周要补的知识。</w:t>
            </w:r>
          </w:p>
        </w:tc>
        <w:tc>
          <w:tcPr>
            <w:tcW w:type="dxa" w:w="318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可展示的 Week 1 版本</w:t>
            </w:r>
          </w:p>
        </w:tc>
      </w:tr>
    </w:tbl>
    <w:p>
      <w:pPr>
        <w:spacing w:after="40"/>
      </w:pPr>
    </w:p>
    <w:p>
      <w:pPr>
        <w:spacing w:before="360" w:after="200" w:line="240" w:lineRule="auto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六、学习资源与使用方式</w:t>
      </w:r>
    </w:p>
    <w:p>
      <w:pPr>
        <w:spacing w:before="0" w:after="120" w:line="300" w:lineRule="auto"/>
        <w:keepLines/>
      </w:pPr>
      <w:r>
        <w:rPr>
          <w:rFonts w:ascii="Noto Sans CJK SC" w:hAnsi="Noto Sans CJK SC" w:eastAsia="Noto Sans CJK SC"/>
          <w:color w:val="0B2545"/>
          <w:sz w:val="22"/>
        </w:rPr>
        <w:t>只把文档当成“解决当前项目问题的手册”，而不是要从头刷完的课程。每读一节，立刻在旗舰项目里用一次。</w:t>
      </w:r>
    </w:p>
    <w:p>
      <w:pPr>
        <w:spacing w:before="0" w:after="80" w:line="300" w:lineRule="auto"/>
        <w:numPr>
          <w:ilvl w:val="0"/>
          <w:numId w:val="402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Python 官方教程（中文）：https://docs.python.org/zh-cn/3/tutorial/ —— 只覆盖基础、模块、异常和类。</w:t>
      </w:r>
    </w:p>
    <w:p>
      <w:pPr>
        <w:spacing w:before="0" w:after="80" w:line="300" w:lineRule="auto"/>
        <w:numPr>
          <w:ilvl w:val="0"/>
          <w:numId w:val="402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FastAPI 官方教程：https://fastapi.tiangolo.com/tutorial/ —— 主线学习路由、请求体、依赖、鉴权和数据库。</w:t>
      </w:r>
    </w:p>
    <w:p>
      <w:pPr>
        <w:spacing w:before="0" w:after="80" w:line="300" w:lineRule="auto"/>
        <w:numPr>
          <w:ilvl w:val="0"/>
          <w:numId w:val="402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DeepSeek API 文档：https://api-docs.deepseek.com/zh-cn/ —— 第 1–2 周用于完成模型调用与流式输出。</w:t>
      </w:r>
    </w:p>
    <w:p>
      <w:pPr>
        <w:spacing w:before="0" w:after="80" w:line="300" w:lineRule="auto"/>
        <w:numPr>
          <w:ilvl w:val="0"/>
          <w:numId w:val="402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阿里云百炼兼容接口文档：https://help.aliyun.com/zh/model-studio/qwen-api-via-openai-chat-completions —— 若选择千问生态时使用。</w:t>
      </w:r>
    </w:p>
    <w:p>
      <w:pPr>
        <w:spacing w:before="0" w:after="80" w:line="300" w:lineRule="auto"/>
        <w:numPr>
          <w:ilvl w:val="0"/>
          <w:numId w:val="402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Hugging Face AI Agents Course：https://huggingface.co/learn/agents-course/unit0/introduction —— 第 7 周后看 Agent、RAG 和评测。</w:t>
      </w:r>
    </w:p>
    <w:p>
      <w:pPr>
        <w:spacing w:before="0" w:after="80" w:line="300" w:lineRule="auto"/>
        <w:numPr>
          <w:ilvl w:val="0"/>
          <w:numId w:val="402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LangGraph Quickstart：https://docs.langchain.com/oss/python/langgraph/quickstart —— 第 9 周才进入，不提前陷入框架细节。</w:t>
      </w:r>
    </w:p>
    <w:p>
      <w:pPr>
        <w:spacing w:before="360" w:after="200" w:line="240" w:lineRule="auto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七、完成定义与投递准备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7D7EA"/>
          <w:left w:val="single" w:sz="8" w:space="0" w:color="C7D7EA"/>
          <w:bottom w:val="single" w:sz="8" w:space="0" w:color="C7D7EA"/>
          <w:right w:val="single" w:sz="8" w:space="0" w:color="C7D7EA"/>
          <w:insideH w:val="single" w:sz="8" w:space="0" w:color="C7D7EA"/>
          <w:insideV w:val="single" w:sz="8" w:space="0" w:color="C7D7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before="60" w:after="60" w:line="288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 xml:space="preserve">完成不是“学完课程”，而是项目经得起演示。  </w:t>
            </w:r>
            <w:r>
              <w:rPr>
                <w:rFonts w:ascii="Noto Sans CJK SC" w:hAnsi="Noto Sans CJK SC" w:eastAsia="Noto Sans CJK SC"/>
                <w:color w:val="0B2545"/>
                <w:sz w:val="21"/>
              </w:rPr>
              <w:t>每个功能需要有可复现的代码、清晰的界面状态、异常处理和一句能讲清的工程取舍。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3DAE4"/>
          <w:left w:val="single" w:sz="6" w:space="0" w:color="D3DAE4"/>
          <w:bottom w:val="single" w:sz="6" w:space="0" w:color="D3DAE4"/>
          <w:right w:val="single" w:sz="6" w:space="0" w:color="D3DAE4"/>
          <w:insideH w:val="single" w:sz="6" w:space="0" w:color="D3DAE4"/>
          <w:insideV w:val="single" w:sz="6" w:space="0" w:color="D3DAE4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验收标准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代码</w:t>
            </w:r>
          </w:p>
        </w:tc>
        <w:tc>
          <w:tcPr>
            <w:tcW w:type="dxa" w:w="756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前后端分离清晰；密钥不入库；Docker 一键启动；README 可复现。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产品</w:t>
            </w:r>
          </w:p>
        </w:tc>
        <w:tc>
          <w:tcPr>
            <w:tcW w:type="dxa" w:w="756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流式体验、引用来源、低置信度处理、人工确认和用户反馈全部可演示。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工程</w:t>
            </w:r>
          </w:p>
        </w:tc>
        <w:tc>
          <w:tcPr>
            <w:tcW w:type="dxa" w:w="756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至少 30 条评测问题；保留成功与失败样例；记录调用成本和异常。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表达</w:t>
            </w:r>
          </w:p>
        </w:tc>
        <w:tc>
          <w:tcPr>
            <w:tcW w:type="dxa" w:w="756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3 分钟视频讲清用户问题、架构、难点、权衡与下一步优化。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简历</w:t>
            </w:r>
          </w:p>
        </w:tc>
        <w:tc>
          <w:tcPr>
            <w:tcW w:type="dxa" w:w="7560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表述为：7 年 Vue/React 前端经验，独立交付基于 FastAPI、MySQL、RAG 与工具调用的 AI 应用。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200" w:line="240" w:lineRule="auto"/>
        <w:keepNext/>
      </w:pPr>
      <w:r>
        <w:rPr>
          <w:rFonts w:ascii="Noto Sans CJK SC" w:hAnsi="Noto Sans CJK SC" w:eastAsia="Noto Sans CJK SC"/>
          <w:b/>
          <w:color w:val="2E74B5"/>
          <w:sz w:val="32"/>
        </w:rPr>
        <w:t>八、每周详细执行计划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7D7EA"/>
          <w:left w:val="single" w:sz="8" w:space="0" w:color="C7D7EA"/>
          <w:bottom w:val="single" w:sz="8" w:space="0" w:color="C7D7EA"/>
          <w:right w:val="single" w:sz="8" w:space="0" w:color="C7D7EA"/>
          <w:insideH w:val="single" w:sz="8" w:space="0" w:color="C7D7EA"/>
          <w:insideV w:val="single" w:sz="8" w:space="0" w:color="C7D7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before="60" w:after="60" w:line="288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 xml:space="preserve">执行规则  </w:t>
            </w:r>
            <w:r>
              <w:rPr>
                <w:rFonts w:ascii="Noto Sans CJK SC" w:hAnsi="Noto Sans CJK SC" w:eastAsia="Noto Sans CJK SC"/>
                <w:color w:val="0B2545"/>
                <w:sz w:val="21"/>
              </w:rPr>
              <w:t>每周固定 5 次、每次约 2 小时。每个任务结束后都要提交代码或记录问题；周末只做集成、验证和复盘，不开启新的大主题。</w:t>
            </w:r>
          </w:p>
        </w:tc>
      </w:tr>
    </w:tbl>
    <w:p>
      <w:pPr>
        <w:spacing w:after="40"/>
      </w:pPr>
    </w:p>
    <w:p>
      <w:pPr>
        <w:spacing w:before="280" w:after="140" w:line="240" w:lineRule="auto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第 1 周｜Python 起步与第一次模型调用</w:t>
      </w:r>
    </w:p>
    <w:p>
      <w:pPr>
        <w:spacing w:before="0" w:after="60" w:line="300" w:lineRule="auto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本周目标：</w:t>
      </w:r>
      <w:r>
        <w:rPr>
          <w:rFonts w:ascii="Noto Sans CJK SC" w:hAnsi="Noto Sans CJK SC" w:eastAsia="Noto Sans CJK SC"/>
          <w:color w:val="0B2545"/>
          <w:sz w:val="21"/>
        </w:rPr>
        <w:t>建立 Python 开发环境，并在命令行完成一次安全、可重复的模型 API 调用。</w:t>
      </w:r>
    </w:p>
    <w:p>
      <w:pPr>
        <w:spacing w:before="0" w:after="100" w:line="300" w:lineRule="auto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本周交付：</w:t>
      </w:r>
      <w:r>
        <w:rPr>
          <w:rFonts w:ascii="Noto Sans CJK SC" w:hAnsi="Noto Sans CJK SC" w:eastAsia="Noto Sans CJK SC"/>
          <w:color w:val="0B2545"/>
          <w:sz w:val="21"/>
        </w:rPr>
        <w:t>一个最小 Python 项目、.env.example、模型调用脚本和 Week 1 README。</w:t>
      </w:r>
    </w:p>
    <w:p>
      <w:pPr>
        <w:spacing w:before="200" w:after="100" w:line="240" w:lineRule="auto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具体任务（建议 5 次 × 2 小时）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1（2h）：</w:t>
      </w:r>
      <w:r>
        <w:rPr>
          <w:rFonts w:ascii="Noto Sans CJK SC" w:hAnsi="Noto Sans CJK SC" w:eastAsia="Noto Sans CJK SC"/>
          <w:color w:val="0B2545"/>
          <w:sz w:val="21"/>
        </w:rPr>
        <w:t>安装 Python 3.11+ 与 IDE 插件；创建项目目录、虚拟环境与 requirements/pyproject。把 .venv、.env 写入 .gitignore。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2（2h）：</w:t>
      </w:r>
      <w:r>
        <w:rPr>
          <w:rFonts w:ascii="Noto Sans CJK SC" w:hAnsi="Noto Sans CJK SC" w:eastAsia="Noto Sans CJK SC"/>
          <w:color w:val="0B2545"/>
          <w:sz w:val="21"/>
        </w:rPr>
        <w:t>用 3 个小脚本练习字符串、列表、字典、函数、for 循环和异常处理；每个脚本都带一个明确的输入与输出。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3（2h）：</w:t>
      </w:r>
      <w:r>
        <w:rPr>
          <w:rFonts w:ascii="Noto Sans CJK SC" w:hAnsi="Noto Sans CJK SC" w:eastAsia="Noto Sans CJK SC"/>
          <w:color w:val="0B2545"/>
          <w:sz w:val="21"/>
        </w:rPr>
        <w:t>学习类型标注、JSON 与环境变量；封装 get_settings()，在启动时检查 API Key 是否存在，但绝不打印密钥。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4（2h）：</w:t>
      </w:r>
      <w:r>
        <w:rPr>
          <w:rFonts w:ascii="Noto Sans CJK SC" w:hAnsi="Noto Sans CJK SC" w:eastAsia="Noto Sans CJK SC"/>
          <w:color w:val="0B2545"/>
          <w:sz w:val="21"/>
        </w:rPr>
        <w:t>使用 httpx 或官方 SDK 调用一个国内模型 API；打印请求耗时、模型输出和错误信息，至少处理超时与 4xx/5xx。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5（2h）：</w:t>
      </w:r>
      <w:r>
        <w:rPr>
          <w:rFonts w:ascii="Noto Sans CJK SC" w:hAnsi="Noto Sans CJK SC" w:eastAsia="Noto Sans CJK SC"/>
          <w:color w:val="0B2545"/>
          <w:sz w:val="21"/>
        </w:rPr>
        <w:t>整理目录为 app/、scripts/、tests/；补 README 的启动命令、环境变量说明和一次真实调用截图。</w:t>
      </w:r>
    </w:p>
    <w:p>
      <w:pPr>
        <w:spacing w:before="200" w:after="100" w:line="240" w:lineRule="auto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验收与复盘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完成标准：在新终端按 README 操作后，能在 5 分钟内复现一次模型调用。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安全检查：Git 仓库中不应出现任何真实 API Key，也不从浏览器读取或暴露 API Key。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复盘问题：哪些 Python 语法与你熟悉的 TypeScript 最不一样？把不理解的点列入下周待办。</w:t>
      </w:r>
    </w:p>
    <w:p>
      <w:pPr>
        <w:spacing w:before="280" w:after="140" w:line="240" w:lineRule="auto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第 2 周｜FastAPI 与流式对话</w:t>
      </w:r>
    </w:p>
    <w:p>
      <w:pPr>
        <w:spacing w:before="0" w:after="60" w:line="300" w:lineRule="auto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本周目标：</w:t>
      </w:r>
      <w:r>
        <w:rPr>
          <w:rFonts w:ascii="Noto Sans CJK SC" w:hAnsi="Noto Sans CJK SC" w:eastAsia="Noto Sans CJK SC"/>
          <w:color w:val="0B2545"/>
          <w:sz w:val="21"/>
        </w:rPr>
        <w:t>让 Vue/React 通过自己的后端调用模型，并获得完整的流式聊天体验。</w:t>
      </w:r>
    </w:p>
    <w:p>
      <w:pPr>
        <w:spacing w:before="0" w:after="100" w:line="300" w:lineRule="auto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本周交付：</w:t>
      </w:r>
      <w:r>
        <w:rPr>
          <w:rFonts w:ascii="Noto Sans CJK SC" w:hAnsi="Noto Sans CJK SC" w:eastAsia="Noto Sans CJK SC"/>
          <w:color w:val="0B2545"/>
          <w:sz w:val="21"/>
        </w:rPr>
        <w:t>/health 与 /api/chat 接口，一个支持流式显示、取消与重试的前端聊天页。</w:t>
      </w:r>
    </w:p>
    <w:p>
      <w:pPr>
        <w:spacing w:before="200" w:after="100" w:line="240" w:lineRule="auto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具体任务（建议 5 次 × 2 小时）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1（2h）：</w:t>
      </w:r>
      <w:r>
        <w:rPr>
          <w:rFonts w:ascii="Noto Sans CJK SC" w:hAnsi="Noto Sans CJK SC" w:eastAsia="Noto Sans CJK SC"/>
          <w:color w:val="0B2545"/>
          <w:sz w:val="21"/>
        </w:rPr>
        <w:t>创建 FastAPI 应用；实现 GET /health 和 POST /api/chat，使用 Pydantic 定义请求与响应模型。打开自动生成的 /docs 验证接口。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2（2h）：</w:t>
      </w:r>
      <w:r>
        <w:rPr>
          <w:rFonts w:ascii="Noto Sans CJK SC" w:hAnsi="Noto Sans CJK SC" w:eastAsia="Noto Sans CJK SC"/>
          <w:color w:val="0B2545"/>
          <w:sz w:val="21"/>
        </w:rPr>
        <w:t>将第 1 周的模型调用逻辑移入 service 层；控制器只处理 HTTP，模型客户端只处理供应商请求。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3（2h）：</w:t>
      </w:r>
      <w:r>
        <w:rPr>
          <w:rFonts w:ascii="Noto Sans CJK SC" w:hAnsi="Noto Sans CJK SC" w:eastAsia="Noto Sans CJK SC"/>
          <w:color w:val="0B2545"/>
          <w:sz w:val="21"/>
        </w:rPr>
        <w:t>实现 SSE 或流式响应；在服务端透传增量内容，同时确保异常会以统一事件或错误响应结束。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4（2h）：</w:t>
      </w:r>
      <w:r>
        <w:rPr>
          <w:rFonts w:ascii="Noto Sans CJK SC" w:hAnsi="Noto Sans CJK SC" w:eastAsia="Noto Sans CJK SC"/>
          <w:color w:val="0B2545"/>
          <w:sz w:val="21"/>
        </w:rPr>
        <w:t>前端实现消息列表、加载状态、逐字输出、停止生成和重试。用 AbortController 取消请求，不通过刷新页面实现。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5（2h）：</w:t>
      </w:r>
      <w:r>
        <w:rPr>
          <w:rFonts w:ascii="Noto Sans CJK SC" w:hAnsi="Noto Sans CJK SC" w:eastAsia="Noto Sans CJK SC"/>
          <w:color w:val="0B2545"/>
          <w:sz w:val="21"/>
        </w:rPr>
        <w:t>手工测试正常、空输入、模型超时、用户取消四种场景；把现象和处理方式写进 README。</w:t>
      </w:r>
    </w:p>
    <w:p>
      <w:pPr>
        <w:spacing w:before="200" w:after="100" w:line="240" w:lineRule="auto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验收与复盘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完成标准：前端永远不直接调用模型供应商；浏览器开发者工具中看不到 API Key。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体验检查：流式中、已完成、已取消、失败四种状态在界面上可明显区分。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复盘问题：一次请求在前端、FastAPI、模型 API 之间分别经过哪些步骤？能画出这条链路。</w:t>
      </w:r>
    </w:p>
    <w:p>
      <w:pPr>
        <w:spacing w:before="280" w:after="140" w:line="240" w:lineRule="auto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第 3 周｜MySQL 与会话持久化</w:t>
      </w:r>
    </w:p>
    <w:p>
      <w:pPr>
        <w:spacing w:before="0" w:after="60" w:line="300" w:lineRule="auto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本周目标：</w:t>
      </w:r>
      <w:r>
        <w:rPr>
          <w:rFonts w:ascii="Noto Sans CJK SC" w:hAnsi="Noto Sans CJK SC" w:eastAsia="Noto Sans CJK SC"/>
          <w:color w:val="0B2545"/>
          <w:sz w:val="21"/>
        </w:rPr>
        <w:t>把临时聊天页升级为有用户、会话与消息记录的真实应用。</w:t>
      </w:r>
    </w:p>
    <w:p>
      <w:pPr>
        <w:spacing w:before="0" w:after="100" w:line="300" w:lineRule="auto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本周交付：</w:t>
      </w:r>
      <w:r>
        <w:rPr>
          <w:rFonts w:ascii="Noto Sans CJK SC" w:hAnsi="Noto Sans CJK SC" w:eastAsia="Noto Sans CJK SC"/>
          <w:color w:val="0B2545"/>
          <w:sz w:val="21"/>
        </w:rPr>
        <w:t>MySQL 本地实例、核心表结构、基础 CRUD 接口，以及可恢复的聊天历史。</w:t>
      </w:r>
    </w:p>
    <w:p>
      <w:pPr>
        <w:spacing w:before="200" w:after="100" w:line="240" w:lineRule="auto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具体任务（建议 5 次 × 2 小时）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1（2h）：</w:t>
      </w:r>
      <w:r>
        <w:rPr>
          <w:rFonts w:ascii="Noto Sans CJK SC" w:hAnsi="Noto Sans CJK SC" w:eastAsia="Noto Sans CJK SC"/>
          <w:color w:val="0B2545"/>
          <w:sz w:val="21"/>
        </w:rPr>
        <w:t>用 Docker 启动 MySQL；创建 users、conversations、messages 三张表，明确主键、外键、created_at 与必要索引。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2（2h）：</w:t>
      </w:r>
      <w:r>
        <w:rPr>
          <w:rFonts w:ascii="Noto Sans CJK SC" w:hAnsi="Noto Sans CJK SC" w:eastAsia="Noto Sans CJK SC"/>
          <w:color w:val="0B2545"/>
          <w:sz w:val="21"/>
        </w:rPr>
        <w:t>学习 SQLAlchemy 的连接、模型和事务；实现创建会话、保存消息、按会话读取消息三个仓储方法。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3（2h）：</w:t>
      </w:r>
      <w:r>
        <w:rPr>
          <w:rFonts w:ascii="Noto Sans CJK SC" w:hAnsi="Noto Sans CJK SC" w:eastAsia="Noto Sans CJK SC"/>
          <w:color w:val="0B2545"/>
          <w:sz w:val="21"/>
        </w:rPr>
        <w:t>为 /api/chat 接上持久化逻辑：用户消息先保存，模型完成后再保存助手消息；失败时记录状态而不是写半截内容。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4（2h）：</w:t>
      </w:r>
      <w:r>
        <w:rPr>
          <w:rFonts w:ascii="Noto Sans CJK SC" w:hAnsi="Noto Sans CJK SC" w:eastAsia="Noto Sans CJK SC"/>
          <w:color w:val="0B2545"/>
          <w:sz w:val="21"/>
        </w:rPr>
        <w:t>实现 GET /conversations 与 GET /conversations/{id}/messages，支持按时间排序与基础分页。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5（2h）：</w:t>
      </w:r>
      <w:r>
        <w:rPr>
          <w:rFonts w:ascii="Noto Sans CJK SC" w:hAnsi="Noto Sans CJK SC" w:eastAsia="Noto Sans CJK SC"/>
          <w:color w:val="0B2545"/>
          <w:sz w:val="21"/>
        </w:rPr>
        <w:t>前端增加会话列表、新建会话和历史恢复；验证刷新页面、重启服务后仍能看到正确上下文。</w:t>
      </w:r>
    </w:p>
    <w:p>
      <w:pPr>
        <w:spacing w:before="200" w:after="100" w:line="240" w:lineRule="auto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验收与复盘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完成标准：重启 MySQL 与 FastAPI 后，历史会话仍可完整恢复。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数据检查：messages 必须关联 conversation_id；不能把所有对话混在一个全局数组里。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复盘问题：哪些数据应存 MySQL，哪些数据只需存在内存？写下你的理由。</w:t>
      </w:r>
    </w:p>
    <w:p>
      <w:pPr>
        <w:spacing w:before="280" w:after="140" w:line="240" w:lineRule="auto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第 4 周｜鉴权、权限与基础服务质量</w:t>
      </w:r>
    </w:p>
    <w:p>
      <w:pPr>
        <w:spacing w:before="0" w:after="60" w:line="300" w:lineRule="auto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本周目标：</w:t>
      </w:r>
      <w:r>
        <w:rPr>
          <w:rFonts w:ascii="Noto Sans CJK SC" w:hAnsi="Noto Sans CJK SC" w:eastAsia="Noto Sans CJK SC"/>
          <w:color w:val="0B2545"/>
          <w:sz w:val="21"/>
        </w:rPr>
        <w:t>让应用具备最小的多用户隔离、可观察性和错误处理能力。</w:t>
      </w:r>
    </w:p>
    <w:p>
      <w:pPr>
        <w:spacing w:before="0" w:after="100" w:line="300" w:lineRule="auto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本周交付：</w:t>
      </w:r>
      <w:r>
        <w:rPr>
          <w:rFonts w:ascii="Noto Sans CJK SC" w:hAnsi="Noto Sans CJK SC" w:eastAsia="Noto Sans CJK SC"/>
          <w:color w:val="0B2545"/>
          <w:sz w:val="21"/>
        </w:rPr>
        <w:t>登录态、会话归属校验、统一错误格式、请求日志与完成一次端到端回归。</w:t>
      </w:r>
    </w:p>
    <w:p>
      <w:pPr>
        <w:spacing w:before="200" w:after="100" w:line="240" w:lineRule="auto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具体任务（建议 5 次 × 2 小时）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1（2h）：</w:t>
      </w:r>
      <w:r>
        <w:rPr>
          <w:rFonts w:ascii="Noto Sans CJK SC" w:hAnsi="Noto Sans CJK SC" w:eastAsia="Noto Sans CJK SC"/>
          <w:color w:val="0B2545"/>
          <w:sz w:val="21"/>
        </w:rPr>
        <w:t>实现最小登录方案（例如邮箱密码 + JWT）；密码只保存哈希，接口返回最少必要的用户信息。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2（2h）：</w:t>
      </w:r>
      <w:r>
        <w:rPr>
          <w:rFonts w:ascii="Noto Sans CJK SC" w:hAnsi="Noto Sans CJK SC" w:eastAsia="Noto Sans CJK SC"/>
          <w:color w:val="0B2545"/>
          <w:sz w:val="21"/>
        </w:rPr>
        <w:t>给会话查询、发消息、删除会话等接口加入当前用户校验；用两个测试账号验证不能互相读取数据。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3（2h）：</w:t>
      </w:r>
      <w:r>
        <w:rPr>
          <w:rFonts w:ascii="Noto Sans CJK SC" w:hAnsi="Noto Sans CJK SC" w:eastAsia="Noto Sans CJK SC"/>
          <w:color w:val="0B2545"/>
          <w:sz w:val="21"/>
        </w:rPr>
        <w:t>定义统一错误响应：code、message、request_id；为验证错误、未登录、无权限、模型失败分别提供用户可理解的提示。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4（2h）：</w:t>
      </w:r>
      <w:r>
        <w:rPr>
          <w:rFonts w:ascii="Noto Sans CJK SC" w:hAnsi="Noto Sans CJK SC" w:eastAsia="Noto Sans CJK SC"/>
          <w:color w:val="0B2545"/>
          <w:sz w:val="21"/>
        </w:rPr>
        <w:t>补请求日志和耗时日志，不记录完整敏感内容或密钥；给 /health 增加 MySQL 可用性检查。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5（2h）：</w:t>
      </w:r>
      <w:r>
        <w:rPr>
          <w:rFonts w:ascii="Noto Sans CJK SC" w:hAnsi="Noto Sans CJK SC" w:eastAsia="Noto Sans CJK SC"/>
          <w:color w:val="0B2545"/>
          <w:sz w:val="21"/>
        </w:rPr>
        <w:t>写一份端到端测试清单：注册/登录、新建会话、发送消息、刷新恢复、越权访问、模型失败。</w:t>
      </w:r>
    </w:p>
    <w:p>
      <w:pPr>
        <w:spacing w:before="200" w:after="100" w:line="240" w:lineRule="auto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验收与复盘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完成标准：两个账号的会话彼此不可见；错误不会直接把 Python 堆栈返回给前端。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代码检查：路由层、业务层、数据层职责明确，避免所有逻辑塞进一个接口函数。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复盘问题：如果模型接口故障，你的用户会看到什么、日志会留下什么、数据会处于什么状态？</w:t>
      </w:r>
    </w:p>
    <w:p>
      <w:pPr>
        <w:spacing w:before="280" w:after="140" w:line="240" w:lineRule="auto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第 5 周｜RAG 基础：文档入库与检索闭环</w:t>
      </w:r>
    </w:p>
    <w:p>
      <w:pPr>
        <w:spacing w:before="0" w:after="60" w:line="300" w:lineRule="auto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本周目标：</w:t>
      </w:r>
      <w:r>
        <w:rPr>
          <w:rFonts w:ascii="Noto Sans CJK SC" w:hAnsi="Noto Sans CJK SC" w:eastAsia="Noto Sans CJK SC"/>
          <w:color w:val="0B2545"/>
          <w:sz w:val="21"/>
        </w:rPr>
        <w:t>把一份真实资料变成可检索的知识库，而不是把全文塞进 Prompt。</w:t>
      </w:r>
    </w:p>
    <w:p>
      <w:pPr>
        <w:spacing w:before="0" w:after="100" w:line="300" w:lineRule="auto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本周交付：</w:t>
      </w:r>
      <w:r>
        <w:rPr>
          <w:rFonts w:ascii="Noto Sans CJK SC" w:hAnsi="Noto Sans CJK SC" w:eastAsia="Noto Sans CJK SC"/>
          <w:color w:val="0B2545"/>
          <w:sz w:val="21"/>
        </w:rPr>
        <w:t>文档上传/导入流程、分段与 Embedding、Top-K 检索接口，以及一个可用于问答的本地向量库。</w:t>
      </w:r>
    </w:p>
    <w:p>
      <w:pPr>
        <w:spacing w:before="200" w:after="100" w:line="240" w:lineRule="auto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具体任务（建议 5 次 × 2 小时）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1（2h）：</w:t>
      </w:r>
      <w:r>
        <w:rPr>
          <w:rFonts w:ascii="Noto Sans CJK SC" w:hAnsi="Noto Sans CJK SC" w:eastAsia="Noto Sans CJK SC"/>
          <w:color w:val="0B2545"/>
          <w:sz w:val="21"/>
        </w:rPr>
        <w:t>选一组无敏感信息的资料（产品规范、技术规范或公开文档）；先只支持 Markdown/TXT，避免 PDF 解析分散注意力。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2（2h）：</w:t>
      </w:r>
      <w:r>
        <w:rPr>
          <w:rFonts w:ascii="Noto Sans CJK SC" w:hAnsi="Noto Sans CJK SC" w:eastAsia="Noto Sans CJK SC"/>
          <w:color w:val="0B2545"/>
          <w:sz w:val="21"/>
        </w:rPr>
        <w:t>设计文档元数据：document_id、标题、来源、版本、创建者、分段序号；实现稳定的切分策略并保留原文定位信息。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3（2h）：</w:t>
      </w:r>
      <w:r>
        <w:rPr>
          <w:rFonts w:ascii="Noto Sans CJK SC" w:hAnsi="Noto Sans CJK SC" w:eastAsia="Noto Sans CJK SC"/>
          <w:color w:val="0B2545"/>
          <w:sz w:val="21"/>
        </w:rPr>
        <w:t>为每个分段生成 Embedding，写入本地向量库；记录模型、维度、分段数和写入耗时。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4（2h）：</w:t>
      </w:r>
      <w:r>
        <w:rPr>
          <w:rFonts w:ascii="Noto Sans CJK SC" w:hAnsi="Noto Sans CJK SC" w:eastAsia="Noto Sans CJK SC"/>
          <w:color w:val="0B2545"/>
          <w:sz w:val="21"/>
        </w:rPr>
        <w:t>实现 retrieve(query, top_k, filters)；先单独返回检索结果，再把结果拼入问答 Prompt。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5（2h）：</w:t>
      </w:r>
      <w:r>
        <w:rPr>
          <w:rFonts w:ascii="Noto Sans CJK SC" w:hAnsi="Noto Sans CJK SC" w:eastAsia="Noto Sans CJK SC"/>
          <w:color w:val="0B2545"/>
          <w:sz w:val="21"/>
        </w:rPr>
        <w:t>准备 10 个资料内问题与 5 个资料外问题；观察召回结果，不要只检查最终回答是否“听起来合理”。</w:t>
      </w:r>
    </w:p>
    <w:p>
      <w:pPr>
        <w:spacing w:before="200" w:after="100" w:line="240" w:lineRule="auto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验收与复盘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完成标准：问题能返回相关分段及其标题/来源；资料外问题不会伪造文档依据。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数据检查：向量库只保存语义检索所需内容；业务用户、会话、权限仍在 MySQL。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复盘问题：哪类问题检索最差？是切分、查询表述、Embedding 还是文档本身造成的？</w:t>
      </w:r>
    </w:p>
    <w:p>
      <w:pPr>
        <w:spacing w:before="280" w:after="140" w:line="240" w:lineRule="auto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第 6 周｜RAG 质量、引用与 Milvus 迁移</w:t>
      </w:r>
    </w:p>
    <w:p>
      <w:pPr>
        <w:spacing w:before="0" w:after="60" w:line="300" w:lineRule="auto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本周目标：</w:t>
      </w:r>
      <w:r>
        <w:rPr>
          <w:rFonts w:ascii="Noto Sans CJK SC" w:hAnsi="Noto Sans CJK SC" w:eastAsia="Noto Sans CJK SC"/>
          <w:color w:val="0B2545"/>
          <w:sz w:val="21"/>
        </w:rPr>
        <w:t>让知识问答能说明依据、控制检索范围，并把原型向量库迁移到 Milvus。</w:t>
      </w:r>
    </w:p>
    <w:p>
      <w:pPr>
        <w:spacing w:before="0" w:after="100" w:line="300" w:lineRule="auto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本周交付：</w:t>
      </w:r>
      <w:r>
        <w:rPr>
          <w:rFonts w:ascii="Noto Sans CJK SC" w:hAnsi="Noto Sans CJK SC" w:eastAsia="Noto Sans CJK SC"/>
          <w:color w:val="0B2545"/>
          <w:sz w:val="21"/>
        </w:rPr>
        <w:t>带引用的回答页、元数据过滤、20 条检索测试集，以及可运行的 Milvus 本地环境。</w:t>
      </w:r>
    </w:p>
    <w:p>
      <w:pPr>
        <w:spacing w:before="200" w:after="100" w:line="240" w:lineRule="auto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具体任务（建议 5 次 × 2 小时）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1（2h）：</w:t>
      </w:r>
      <w:r>
        <w:rPr>
          <w:rFonts w:ascii="Noto Sans CJK SC" w:hAnsi="Noto Sans CJK SC" w:eastAsia="Noto Sans CJK SC"/>
          <w:color w:val="0B2545"/>
          <w:sz w:val="21"/>
        </w:rPr>
        <w:t>在每段数据中补 source_title、source_url/文件名、section、tenant/user_id 等元数据；检索时加入正确的范围过滤。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2（2h）：</w:t>
      </w:r>
      <w:r>
        <w:rPr>
          <w:rFonts w:ascii="Noto Sans CJK SC" w:hAnsi="Noto Sans CJK SC" w:eastAsia="Noto Sans CJK SC"/>
          <w:color w:val="0B2545"/>
          <w:sz w:val="21"/>
        </w:rPr>
        <w:t>前端展示引用卡片：文档标题、命中片段和定位信息。模型回答中没有来源时，界面必须能标示“无依据”。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3（2h）：</w:t>
      </w:r>
      <w:r>
        <w:rPr>
          <w:rFonts w:ascii="Noto Sans CJK SC" w:hAnsi="Noto Sans CJK SC" w:eastAsia="Noto Sans CJK SC"/>
          <w:color w:val="0B2545"/>
          <w:sz w:val="21"/>
        </w:rPr>
        <w:t>为低分检索定义降级策略：明确说不知道、提示用户补充资料，或只返回检索列表而不强行回答。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4（2h）：</w:t>
      </w:r>
      <w:r>
        <w:rPr>
          <w:rFonts w:ascii="Noto Sans CJK SC" w:hAnsi="Noto Sans CJK SC" w:eastAsia="Noto Sans CJK SC"/>
          <w:color w:val="0B2545"/>
          <w:sz w:val="21"/>
        </w:rPr>
        <w:t>用 Docker 启动 Milvus，完成 collection、向量写入、Top-K 查询的最小迁移；保持业务数据仍在 MySQL。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5（2h）：</w:t>
      </w:r>
      <w:r>
        <w:rPr>
          <w:rFonts w:ascii="Noto Sans CJK SC" w:hAnsi="Noto Sans CJK SC" w:eastAsia="Noto Sans CJK SC"/>
          <w:color w:val="0B2545"/>
          <w:sz w:val="21"/>
        </w:rPr>
        <w:t>把第 5 周问题扩展为 20 条，记录命中情况、引用正确性和错误原因；挑 3 个问题优化切分或筛选。</w:t>
      </w:r>
    </w:p>
    <w:p>
      <w:pPr>
        <w:spacing w:before="200" w:after="100" w:line="240" w:lineRule="auto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验收与复盘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完成标准：每个知识型回答都能从界面跳回或定位到相应资料片段。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质量检查：资料外、权限外、低相关问题有明确的降级路径，而非生成看似自信的内容。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复盘问题：为什么选择 MySQL + Milvus，而不是 MySQL + pgvector？能说清它们承担的数据职责。</w:t>
      </w:r>
    </w:p>
    <w:p>
      <w:pPr>
        <w:spacing w:before="280" w:after="140" w:line="240" w:lineRule="auto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第 7 周｜结构化输出：把 PRD 变成可操作结果</w:t>
      </w:r>
    </w:p>
    <w:p>
      <w:pPr>
        <w:spacing w:before="0" w:after="60" w:line="300" w:lineRule="auto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本周目标：</w:t>
      </w:r>
      <w:r>
        <w:rPr>
          <w:rFonts w:ascii="Noto Sans CJK SC" w:hAnsi="Noto Sans CJK SC" w:eastAsia="Noto Sans CJK SC"/>
          <w:color w:val="0B2545"/>
          <w:sz w:val="21"/>
        </w:rPr>
        <w:t>让模型输出稳定的业务结构，而不是一段难以复用的自由文本。</w:t>
      </w:r>
    </w:p>
    <w:p>
      <w:pPr>
        <w:spacing w:before="0" w:after="100" w:line="300" w:lineRule="auto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本周交付：</w:t>
      </w:r>
      <w:r>
        <w:rPr>
          <w:rFonts w:ascii="Noto Sans CJK SC" w:hAnsi="Noto Sans CJK SC" w:eastAsia="Noto Sans CJK SC"/>
          <w:color w:val="0B2545"/>
          <w:sz w:val="21"/>
        </w:rPr>
        <w:t>需求评审模块：输入 PRD 后生成风险点、待确认项、测试用例，并通过 Pydantic 校验。</w:t>
      </w:r>
    </w:p>
    <w:p>
      <w:pPr>
        <w:spacing w:before="200" w:after="100" w:line="240" w:lineRule="auto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具体任务（建议 5 次 × 2 小时）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1（2h）：</w:t>
      </w:r>
      <w:r>
        <w:rPr>
          <w:rFonts w:ascii="Noto Sans CJK SC" w:hAnsi="Noto Sans CJK SC" w:eastAsia="Noto Sans CJK SC"/>
          <w:color w:val="0B2545"/>
          <w:sz w:val="21"/>
        </w:rPr>
        <w:t>先人工定义结果 Schema：risk_level、risk_description、assumption、question、test_case、priority 等字段；不要让模型自行决定字段。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2（2h）：</w:t>
      </w:r>
      <w:r>
        <w:rPr>
          <w:rFonts w:ascii="Noto Sans CJK SC" w:hAnsi="Noto Sans CJK SC" w:eastAsia="Noto Sans CJK SC"/>
          <w:color w:val="0B2545"/>
          <w:sz w:val="21"/>
        </w:rPr>
        <w:t>实现结构化调用与 Pydantic 校验；校验失败时记录原始输出，并有限次数重试或返回可理解的失败提示。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3（2h）：</w:t>
      </w:r>
      <w:r>
        <w:rPr>
          <w:rFonts w:ascii="Noto Sans CJK SC" w:hAnsi="Noto Sans CJK SC" w:eastAsia="Noto Sans CJK SC"/>
          <w:color w:val="0B2545"/>
          <w:sz w:val="21"/>
        </w:rPr>
        <w:t>前端做 PRD 输入区、结构化结果卡片与按风险等级筛选；不要把 JSON 原样展示给最终用户。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4（2h）：</w:t>
      </w:r>
      <w:r>
        <w:rPr>
          <w:rFonts w:ascii="Noto Sans CJK SC" w:hAnsi="Noto Sans CJK SC" w:eastAsia="Noto Sans CJK SC"/>
          <w:color w:val="0B2545"/>
          <w:sz w:val="21"/>
        </w:rPr>
        <w:t>准备 5 份不同质量的 PRD，检查空字段、重复项、无关内容和异常格式；调整指令而非盲目增加文字。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5（2h）：</w:t>
      </w:r>
      <w:r>
        <w:rPr>
          <w:rFonts w:ascii="Noto Sans CJK SC" w:hAnsi="Noto Sans CJK SC" w:eastAsia="Noto Sans CJK SC"/>
          <w:color w:val="0B2545"/>
          <w:sz w:val="21"/>
        </w:rPr>
        <w:t>允许用户编辑、确认或忽略每条结果；把反馈保存到 MySQL，作为后续评测材料。</w:t>
      </w:r>
    </w:p>
    <w:p>
      <w:pPr>
        <w:spacing w:before="200" w:after="100" w:line="240" w:lineRule="auto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验收与复盘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完成标准：系统输出是可校验、可展示、可编辑的结构化对象，而不是 Markdown 列表。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产品检查：用户能看懂每项风险的原因和优先级，并能对结果作出操作。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复盘问题：哪些字段最容易不稳定？应该用更清楚的 Schema、示例，还是拆分任务？</w:t>
      </w:r>
    </w:p>
    <w:p>
      <w:pPr>
        <w:spacing w:before="280" w:after="140" w:line="240" w:lineRule="auto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第 8 周｜工具调用与人工确认</w:t>
      </w:r>
    </w:p>
    <w:p>
      <w:pPr>
        <w:spacing w:before="0" w:after="60" w:line="300" w:lineRule="auto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本周目标：</w:t>
      </w:r>
      <w:r>
        <w:rPr>
          <w:rFonts w:ascii="Noto Sans CJK SC" w:hAnsi="Noto Sans CJK SC" w:eastAsia="Noto Sans CJK SC"/>
          <w:color w:val="0B2545"/>
          <w:sz w:val="21"/>
        </w:rPr>
        <w:t>让模型能提出动作建议，但把真正的写入权力保留在确定的后端规则与用户确认中。</w:t>
      </w:r>
    </w:p>
    <w:p>
      <w:pPr>
        <w:spacing w:before="0" w:after="100" w:line="300" w:lineRule="auto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本周交付：</w:t>
      </w:r>
      <w:r>
        <w:rPr>
          <w:rFonts w:ascii="Noto Sans CJK SC" w:hAnsi="Noto Sans CJK SC" w:eastAsia="Noto Sans CJK SC"/>
          <w:color w:val="0B2545"/>
          <w:sz w:val="21"/>
        </w:rPr>
        <w:t>模拟业务工具、参数校验、工具执行状态页，以及“确认后写入”的工单草稿流程。</w:t>
      </w:r>
    </w:p>
    <w:p>
      <w:pPr>
        <w:spacing w:before="200" w:after="100" w:line="240" w:lineRule="auto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具体任务（建议 5 次 × 2 小时）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1（2h）：</w:t>
      </w:r>
      <w:r>
        <w:rPr>
          <w:rFonts w:ascii="Noto Sans CJK SC" w:hAnsi="Noto Sans CJK SC" w:eastAsia="Noto Sans CJK SC"/>
          <w:color w:val="0B2545"/>
          <w:sz w:val="21"/>
        </w:rPr>
        <w:t>实现只读工具，例如 list_tickets、get_requirement_status；每个工具都有清晰的输入 Schema、返回字段和错误码。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2（2h）：</w:t>
      </w:r>
      <w:r>
        <w:rPr>
          <w:rFonts w:ascii="Noto Sans CJK SC" w:hAnsi="Noto Sans CJK SC" w:eastAsia="Noto Sans CJK SC"/>
          <w:color w:val="0B2545"/>
          <w:sz w:val="21"/>
        </w:rPr>
        <w:t>实现写入前的 create_ticket_draft，只生成草稿，不立即插入业务表。由后端验证必填字段与用户权限。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3（2h）：</w:t>
      </w:r>
      <w:r>
        <w:rPr>
          <w:rFonts w:ascii="Noto Sans CJK SC" w:hAnsi="Noto Sans CJK SC" w:eastAsia="Noto Sans CJK SC"/>
          <w:color w:val="0B2545"/>
          <w:sz w:val="21"/>
        </w:rPr>
        <w:t>前端为工具执行显示“计划调用—参数预览—等待确认—已执行/失败”状态，不隐藏工具行为。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4（2h）：</w:t>
      </w:r>
      <w:r>
        <w:rPr>
          <w:rFonts w:ascii="Noto Sans CJK SC" w:hAnsi="Noto Sans CJK SC" w:eastAsia="Noto Sans CJK SC"/>
          <w:color w:val="0B2545"/>
          <w:sz w:val="21"/>
        </w:rPr>
        <w:t>新增 confirm_ticket_draft；确认后才在 MySQL 写入模拟工单。取消、超时和重复确认都必须有确定结果。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5（2h）：</w:t>
      </w:r>
      <w:r>
        <w:rPr>
          <w:rFonts w:ascii="Noto Sans CJK SC" w:hAnsi="Noto Sans CJK SC" w:eastAsia="Noto Sans CJK SC"/>
          <w:color w:val="0B2545"/>
          <w:sz w:val="21"/>
        </w:rPr>
        <w:t>测试模型给出错误参数、用户修改参数、权限不足、重复点击确认四种情况；保证不会重复写入。</w:t>
      </w:r>
    </w:p>
    <w:p>
      <w:pPr>
        <w:spacing w:before="200" w:after="100" w:line="240" w:lineRule="auto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验收与复盘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完成标准：模型输出不能直接写 MySQL；所有副作用必须经过服务端校验与人工确认。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安全检查：工具白名单固定，不能由模型拼接 SQL、URL 或任意函数名。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复盘问题：哪些操作可以全自动，哪些操作必须有人确认？按影响范围写出判断原则。</w:t>
      </w:r>
    </w:p>
    <w:p>
      <w:pPr>
        <w:spacing w:before="280" w:after="140" w:line="240" w:lineRule="auto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第 9 周｜Agent 工作流与状态控制</w:t>
      </w:r>
    </w:p>
    <w:p>
      <w:pPr>
        <w:spacing w:before="0" w:after="60" w:line="300" w:lineRule="auto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本周目标：</w:t>
      </w:r>
      <w:r>
        <w:rPr>
          <w:rFonts w:ascii="Noto Sans CJK SC" w:hAnsi="Noto Sans CJK SC" w:eastAsia="Noto Sans CJK SC"/>
          <w:color w:val="0B2545"/>
          <w:sz w:val="21"/>
        </w:rPr>
        <w:t>将检索、结构化分析、工具调用和审批变成可追踪、可中断的状态机。</w:t>
      </w:r>
    </w:p>
    <w:p>
      <w:pPr>
        <w:spacing w:before="0" w:after="100" w:line="300" w:lineRule="auto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本周交付：</w:t>
      </w:r>
      <w:r>
        <w:rPr>
          <w:rFonts w:ascii="Noto Sans CJK SC" w:hAnsi="Noto Sans CJK SC" w:eastAsia="Noto Sans CJK SC"/>
          <w:color w:val="0B2545"/>
          <w:sz w:val="21"/>
        </w:rPr>
        <w:t>一个明确的工作流图、节点级日志、可恢复状态，以及一条端到端的需求处理链路。</w:t>
      </w:r>
    </w:p>
    <w:p>
      <w:pPr>
        <w:spacing w:before="200" w:after="100" w:line="240" w:lineRule="auto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具体任务（建议 5 次 × 2 小时）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1（2h）：</w:t>
      </w:r>
      <w:r>
        <w:rPr>
          <w:rFonts w:ascii="Noto Sans CJK SC" w:hAnsi="Noto Sans CJK SC" w:eastAsia="Noto Sans CJK SC"/>
          <w:color w:val="0B2545"/>
          <w:sz w:val="21"/>
        </w:rPr>
        <w:t>先用纸面或 Mermaid 定义状态：输入、检索、分析、工具建议、等待确认、执行、完成/失败。明确每个节点的输入、输出与终止条件。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2（2h）：</w:t>
      </w:r>
      <w:r>
        <w:rPr>
          <w:rFonts w:ascii="Noto Sans CJK SC" w:hAnsi="Noto Sans CJK SC" w:eastAsia="Noto Sans CJK SC"/>
          <w:color w:val="0B2545"/>
          <w:sz w:val="21"/>
        </w:rPr>
        <w:t>使用 LangGraph 或等价的显式工作流实现节点和条件分支；不要让 Agent 在 while True 中无限循环。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3（2h）：</w:t>
      </w:r>
      <w:r>
        <w:rPr>
          <w:rFonts w:ascii="Noto Sans CJK SC" w:hAnsi="Noto Sans CJK SC" w:eastAsia="Noto Sans CJK SC"/>
          <w:color w:val="0B2545"/>
          <w:sz w:val="21"/>
        </w:rPr>
        <w:t>为每次运行生成 run_id，保存关键状态摘要、工具调用结果和错误；前端可展示当前阶段但不泄露内部提示词。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4（2h）：</w:t>
      </w:r>
      <w:r>
        <w:rPr>
          <w:rFonts w:ascii="Noto Sans CJK SC" w:hAnsi="Noto Sans CJK SC" w:eastAsia="Noto Sans CJK SC"/>
          <w:color w:val="0B2545"/>
          <w:sz w:val="21"/>
        </w:rPr>
        <w:t>实现人工确认后的继续执行，以及失败后的安全终止；定义最多重试次数和超时策略。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5（2h）：</w:t>
      </w:r>
      <w:r>
        <w:rPr>
          <w:rFonts w:ascii="Noto Sans CJK SC" w:hAnsi="Noto Sans CJK SC" w:eastAsia="Noto Sans CJK SC"/>
          <w:color w:val="0B2545"/>
          <w:sz w:val="21"/>
        </w:rPr>
        <w:t>走通一条完整链路：用户提交 PRD → 检索规范 → 输出风险 → 生成工单草稿 → 确认写入。录屏留档。</w:t>
      </w:r>
    </w:p>
    <w:p>
      <w:pPr>
        <w:spacing w:before="200" w:after="100" w:line="240" w:lineRule="auto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验收与复盘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完成标准：任何一次运行都能回答“当前在哪个步骤、使用了什么依据、是否产生了副作用”。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稳定性检查：模型未返回工具、工具报错、用户取消、状态恢复时，工作流都能结束而不死循环。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复盘问题：这个工作流真的需要 Agent 吗？哪些节点应保持确定性的普通代码？</w:t>
      </w:r>
    </w:p>
    <w:p>
      <w:pPr>
        <w:spacing w:before="280" w:after="140" w:line="240" w:lineRule="auto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第 10 周｜评测、安全与成本控制</w:t>
      </w:r>
    </w:p>
    <w:p>
      <w:pPr>
        <w:spacing w:before="0" w:after="60" w:line="300" w:lineRule="auto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本周目标：</w:t>
      </w:r>
      <w:r>
        <w:rPr>
          <w:rFonts w:ascii="Noto Sans CJK SC" w:hAnsi="Noto Sans CJK SC" w:eastAsia="Noto Sans CJK SC"/>
          <w:color w:val="0B2545"/>
          <w:sz w:val="21"/>
        </w:rPr>
        <w:t>用可重复的测试而非主观感觉判断应用质量，同时补齐最必要的安全边界。</w:t>
      </w:r>
    </w:p>
    <w:p>
      <w:pPr>
        <w:spacing w:before="0" w:after="100" w:line="300" w:lineRule="auto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本周交付：</w:t>
      </w:r>
      <w:r>
        <w:rPr>
          <w:rFonts w:ascii="Noto Sans CJK SC" w:hAnsi="Noto Sans CJK SC" w:eastAsia="Noto Sans CJK SC"/>
          <w:color w:val="0B2545"/>
          <w:sz w:val="21"/>
        </w:rPr>
        <w:t>一份不少于 30 条的评测集、评测记录、基础限流与成本日志、安全测试清单。</w:t>
      </w:r>
    </w:p>
    <w:p>
      <w:pPr>
        <w:spacing w:before="200" w:after="100" w:line="240" w:lineRule="auto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具体任务（建议 5 次 × 2 小时）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1（2h）：</w:t>
      </w:r>
      <w:r>
        <w:rPr>
          <w:rFonts w:ascii="Noto Sans CJK SC" w:hAnsi="Noto Sans CJK SC" w:eastAsia="Noto Sans CJK SC"/>
          <w:color w:val="0B2545"/>
          <w:sz w:val="21"/>
        </w:rPr>
        <w:t>把测试题分为知识问答、资料外问题、结构化分析、工具请求、恶意/越权请求五类，每类至少 5 条。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2（2h）：</w:t>
      </w:r>
      <w:r>
        <w:rPr>
          <w:rFonts w:ascii="Noto Sans CJK SC" w:hAnsi="Noto Sans CJK SC" w:eastAsia="Noto Sans CJK SC"/>
          <w:color w:val="0B2545"/>
          <w:sz w:val="21"/>
        </w:rPr>
        <w:t>定义人工评分项：是否命中正确来源、是否引用完整、是否拒绝无依据问题、结构化字段是否有效、工具是否被正确阻止。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3（2h）：</w:t>
      </w:r>
      <w:r>
        <w:rPr>
          <w:rFonts w:ascii="Noto Sans CJK SC" w:hAnsi="Noto Sans CJK SC" w:eastAsia="Noto Sans CJK SC"/>
          <w:color w:val="0B2545"/>
          <w:sz w:val="21"/>
        </w:rPr>
        <w:t>为每次模型调用记录模型、输入/输出 token（如供应商提供）、耗时、是否命中缓存、是否失败；不要记录完整敏感正文。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4（2h）：</w:t>
      </w:r>
      <w:r>
        <w:rPr>
          <w:rFonts w:ascii="Noto Sans CJK SC" w:hAnsi="Noto Sans CJK SC" w:eastAsia="Noto Sans CJK SC"/>
          <w:color w:val="0B2545"/>
          <w:sz w:val="21"/>
        </w:rPr>
        <w:t>加入用户级基础限流、输入长度限制、文件类型/大小限制和工具参数白名单。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5（2h）：</w:t>
      </w:r>
      <w:r>
        <w:rPr>
          <w:rFonts w:ascii="Noto Sans CJK SC" w:hAnsi="Noto Sans CJK SC" w:eastAsia="Noto Sans CJK SC"/>
          <w:color w:val="0B2545"/>
          <w:sz w:val="21"/>
        </w:rPr>
        <w:t>测试提示注入、伪造引用、越权文档、无效工具参数；把失败案例加入评测集，而不是悄悄删除。</w:t>
      </w:r>
    </w:p>
    <w:p>
      <w:pPr>
        <w:spacing w:before="200" w:after="100" w:line="240" w:lineRule="auto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验收与复盘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完成标准：你能展示一张评测记录，说明系统在哪些题上可靠、在哪些题上会拒答或仍需改进。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安全检查：机密资料、系统提示词、密钥与跨用户数据不会因一次普通提问而暴露。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复盘问题：最影响质量的一个问题是什么？下周优先改提示、检索还是产品流程？</w:t>
      </w:r>
    </w:p>
    <w:p>
      <w:pPr>
        <w:spacing w:before="280" w:after="140" w:line="240" w:lineRule="auto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第 11 周｜Docker、部署与可复现交付</w:t>
      </w:r>
    </w:p>
    <w:p>
      <w:pPr>
        <w:spacing w:before="0" w:after="60" w:line="300" w:lineRule="auto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本周目标：</w:t>
      </w:r>
      <w:r>
        <w:rPr>
          <w:rFonts w:ascii="Noto Sans CJK SC" w:hAnsi="Noto Sans CJK SC" w:eastAsia="Noto Sans CJK SC"/>
          <w:color w:val="0B2545"/>
          <w:sz w:val="21"/>
        </w:rPr>
        <w:t>把“我电脑上能跑”升级为他人按说明也能启动和验证。</w:t>
      </w:r>
    </w:p>
    <w:p>
      <w:pPr>
        <w:spacing w:before="0" w:after="100" w:line="300" w:lineRule="auto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本周交付：</w:t>
      </w:r>
      <w:r>
        <w:rPr>
          <w:rFonts w:ascii="Noto Sans CJK SC" w:hAnsi="Noto Sans CJK SC" w:eastAsia="Noto Sans CJK SC"/>
          <w:color w:val="0B2545"/>
          <w:sz w:val="21"/>
        </w:rPr>
        <w:t>Docker Compose、.env.example、完整 README、健康检查与一套部署后冒烟测试。</w:t>
      </w:r>
    </w:p>
    <w:p>
      <w:pPr>
        <w:spacing w:before="200" w:after="100" w:line="240" w:lineRule="auto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具体任务（建议 5 次 × 2 小时）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1（2h）：</w:t>
      </w:r>
      <w:r>
        <w:rPr>
          <w:rFonts w:ascii="Noto Sans CJK SC" w:hAnsi="Noto Sans CJK SC" w:eastAsia="Noto Sans CJK SC"/>
          <w:color w:val="0B2545"/>
          <w:sz w:val="21"/>
        </w:rPr>
        <w:t>为前端、FastAPI、MySQL、Milvus 写 Dockerfile/compose 配置；先在本机一键启动，再考虑云端。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2（2h）：</w:t>
      </w:r>
      <w:r>
        <w:rPr>
          <w:rFonts w:ascii="Noto Sans CJK SC" w:hAnsi="Noto Sans CJK SC" w:eastAsia="Noto Sans CJK SC"/>
          <w:color w:val="0B2545"/>
          <w:sz w:val="21"/>
        </w:rPr>
        <w:t>把所有环境差异放进 .env.example；注明模型 API、数据库密码、CORS 来源和文件存储路径，真实 .env 不入库。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3（2h）：</w:t>
      </w:r>
      <w:r>
        <w:rPr>
          <w:rFonts w:ascii="Noto Sans CJK SC" w:hAnsi="Noto Sans CJK SC" w:eastAsia="Noto Sans CJK SC"/>
          <w:color w:val="0B2545"/>
          <w:sz w:val="21"/>
        </w:rPr>
        <w:t>补应用健康检查：API、MySQL、Milvus/检索服务分别有可验证的健康状态。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4（2h）：</w:t>
      </w:r>
      <w:r>
        <w:rPr>
          <w:rFonts w:ascii="Noto Sans CJK SC" w:hAnsi="Noto Sans CJK SC" w:eastAsia="Noto Sans CJK SC"/>
          <w:color w:val="0B2545"/>
          <w:sz w:val="21"/>
        </w:rPr>
        <w:t>完善 README：产品说明、架构图、启动步骤、测试账号、核心流程、已知限制和费用提醒。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5（2h）：</w:t>
      </w:r>
      <w:r>
        <w:rPr>
          <w:rFonts w:ascii="Noto Sans CJK SC" w:hAnsi="Noto Sans CJK SC" w:eastAsia="Noto Sans CJK SC"/>
          <w:color w:val="0B2545"/>
          <w:sz w:val="21"/>
        </w:rPr>
        <w:t>在干净环境或另一台机器验证启动；逐项跑登录、聊天、RAG、结构化分析、人工确认和评测样例。</w:t>
      </w:r>
    </w:p>
    <w:p>
      <w:pPr>
        <w:spacing w:before="200" w:after="100" w:line="240" w:lineRule="auto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验收与复盘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完成标准：不依赖你的 IDE 配置或本地缓存，他人按 README 可以启动核心功能。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交付检查：Docker 镜像、环境变量、数据卷和模型密钥的边界清楚。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复盘问题：如果演示环境当天模型 API 不可用，你如何展示系统架构与已完成能力？</w:t>
      </w:r>
    </w:p>
    <w:p>
      <w:pPr>
        <w:spacing w:before="280" w:after="140" w:line="240" w:lineRule="auto"/>
        <w:keepNext/>
      </w:pPr>
      <w:r>
        <w:rPr>
          <w:rFonts w:ascii="Noto Sans CJK SC" w:hAnsi="Noto Sans CJK SC" w:eastAsia="Noto Sans CJK SC"/>
          <w:b/>
          <w:color w:val="2E74B5"/>
          <w:sz w:val="26"/>
        </w:rPr>
        <w:t>第 12 周｜作品集、演示与求职包装</w:t>
      </w:r>
    </w:p>
    <w:p>
      <w:pPr>
        <w:spacing w:before="0" w:after="60" w:line="300" w:lineRule="auto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本周目标：</w:t>
      </w:r>
      <w:r>
        <w:rPr>
          <w:rFonts w:ascii="Noto Sans CJK SC" w:hAnsi="Noto Sans CJK SC" w:eastAsia="Noto Sans CJK SC"/>
          <w:color w:val="0B2545"/>
          <w:sz w:val="21"/>
        </w:rPr>
        <w:t>把工程成果翻译成招聘方能快速理解的价值和能力证据。</w:t>
      </w:r>
    </w:p>
    <w:p>
      <w:pPr>
        <w:spacing w:before="0" w:after="100" w:line="300" w:lineRule="auto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本周交付：</w:t>
      </w:r>
      <w:r>
        <w:rPr>
          <w:rFonts w:ascii="Noto Sans CJK SC" w:hAnsi="Noto Sans CJK SC" w:eastAsia="Noto Sans CJK SC"/>
          <w:color w:val="0B2545"/>
          <w:sz w:val="21"/>
        </w:rPr>
        <w:t>在线/本地 Demo、3 分钟演示视频、架构图、项目 README 定稿，以及针对岗位的简历表述。</w:t>
      </w:r>
    </w:p>
    <w:p>
      <w:pPr>
        <w:spacing w:before="200" w:after="100" w:line="240" w:lineRule="auto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具体任务（建议 5 次 × 2 小时）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1（2h）：</w:t>
      </w:r>
      <w:r>
        <w:rPr>
          <w:rFonts w:ascii="Noto Sans CJK SC" w:hAnsi="Noto Sans CJK SC" w:eastAsia="Noto Sans CJK SC"/>
          <w:color w:val="0B2545"/>
          <w:sz w:val="21"/>
        </w:rPr>
        <w:t>写一份 3 分钟演示脚本：用户问题 → 知识依据 → 结构化输出 → 工具草稿 → 人工确认 → 质量与限制。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2（2h）：</w:t>
      </w:r>
      <w:r>
        <w:rPr>
          <w:rFonts w:ascii="Noto Sans CJK SC" w:hAnsi="Noto Sans CJK SC" w:eastAsia="Noto Sans CJK SC"/>
          <w:color w:val="0B2545"/>
          <w:sz w:val="21"/>
        </w:rPr>
        <w:t>录制演示视频；准备一次不依赖现场模型随机发挥的“固定样例”流程，确保每次可复现。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3（2h）：</w:t>
      </w:r>
      <w:r>
        <w:rPr>
          <w:rFonts w:ascii="Noto Sans CJK SC" w:hAnsi="Noto Sans CJK SC" w:eastAsia="Noto Sans CJK SC"/>
          <w:color w:val="0B2545"/>
          <w:sz w:val="21"/>
        </w:rPr>
        <w:t>制作一张架构图，清楚标识 Vue/React、FastAPI、MySQL、Milvus、模型 API、鉴权和人工确认边界。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4（2h）：</w:t>
      </w:r>
      <w:r>
        <w:rPr>
          <w:rFonts w:ascii="Noto Sans CJK SC" w:hAnsi="Noto Sans CJK SC" w:eastAsia="Noto Sans CJK SC"/>
          <w:color w:val="0B2545"/>
          <w:sz w:val="21"/>
        </w:rPr>
        <w:t>整理 README 的“技术难点与取舍”：为什么业务数据用 MySQL、为什么 RAG 使用 Milvus、为什么写入需要确认、如何评测质量。</w:t>
      </w:r>
    </w:p>
    <w:p>
      <w:pPr>
        <w:spacing w:before="0" w:after="60" w:line="300" w:lineRule="auto"/>
        <w:ind w:left="360" w:hanging="360"/>
        <w:keepLines/>
      </w:pPr>
      <w:r>
        <w:rPr>
          <w:rFonts w:ascii="Noto Sans CJK SC" w:hAnsi="Noto Sans CJK SC" w:eastAsia="Noto Sans CJK SC"/>
          <w:b/>
          <w:color w:val="0B2545"/>
          <w:sz w:val="21"/>
        </w:rPr>
        <w:t>任务 5（2h）：</w:t>
      </w:r>
      <w:r>
        <w:rPr>
          <w:rFonts w:ascii="Noto Sans CJK SC" w:hAnsi="Noto Sans CJK SC" w:eastAsia="Noto Sans CJK SC"/>
          <w:color w:val="0B2545"/>
          <w:sz w:val="21"/>
        </w:rPr>
        <w:t>针对 10 个目标岗位抽取关键词，更新简历项目描述；准备 5 个面试故事：性能、质量、失败、权限、安全与取舍。</w:t>
      </w:r>
    </w:p>
    <w:p>
      <w:pPr>
        <w:spacing w:before="200" w:after="100" w:line="240" w:lineRule="auto"/>
        <w:keepNext/>
      </w:pPr>
      <w:r>
        <w:rPr>
          <w:rFonts w:ascii="Noto Sans CJK SC" w:hAnsi="Noto Sans CJK SC" w:eastAsia="Noto Sans CJK SC"/>
          <w:b/>
          <w:color w:val="1F4D78"/>
          <w:sz w:val="24"/>
        </w:rPr>
        <w:t>验收与复盘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完成标准：陌生人不看代码也能在 3 分钟内理解你做了什么、为什么可信、你承担了哪些工程责任。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求职检查：简历不写“前端转 AI”，而写“独立交付 AI 应用”；使用真实功能和指标，避免只堆 RAG/Agent 术语。</w:t>
      </w:r>
    </w:p>
    <w:p>
      <w:pPr>
        <w:spacing w:before="0" w:after="60" w:line="300" w:lineRule="auto"/>
        <w:numPr>
          <w:ilvl w:val="0"/>
          <w:numId w:val="401"/>
        </w:numPr>
        <w:keepLines/>
      </w:pPr>
      <w:r>
        <w:rPr>
          <w:rFonts w:ascii="Noto Sans CJK SC" w:hAnsi="Noto Sans CJK SC" w:eastAsia="Noto Sans CJK SC"/>
          <w:color w:val="0B2545"/>
          <w:sz w:val="21"/>
        </w:rPr>
        <w:t>复盘问题：下一版最值得投入的改进是什么？只选 1–2 项，避免无限扩展项目范围。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Noto Sans CJK SC" w:hAnsi="Noto Sans CJK SC" w:eastAsia="Noto Sans CJK SC"/>
        <w:color w:val="5B6573"/>
        <w:sz w:val="17"/>
      </w:rPr>
      <w:t xml:space="preserve">个人学习计划  ·  </w:t>
    </w:r>
    <w:r>
      <w:rPr>
        <w:rFonts w:ascii="Noto Sans CJK SC" w:hAnsi="Noto Sans CJK SC" w:eastAsia="Noto Sans CJK SC"/>
        <w:color w:val="5B6573"/>
        <w:sz w:val="17"/>
      </w:rPr>
      <w:t xml:space="preserve">第 </w:t>
    </w:r>
    <w:r>
      <w:rPr>
        <w:rFonts w:ascii="Noto Sans CJK SC" w:hAnsi="Noto Sans CJK SC" w:eastAsia="Noto Sans CJK SC"/>
        <w:color w:val="5B6573"/>
        <w:sz w:val="17"/>
      </w:rP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4" w:space="3" w:color="D3DAE4"/>
      </w:pBdr>
    </w:pPr>
    <w:r>
      <w:rPr>
        <w:rFonts w:ascii="Noto Sans CJK SC" w:hAnsi="Noto Sans CJK SC" w:eastAsia="Noto Sans CJK SC"/>
        <w:color w:val="5B6573"/>
        <w:sz w:val="17"/>
      </w:rPr>
      <w:t>AI 应用工程师学习计划  |  12 周路线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0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401">
    <w:abstractNumId w:val="401"/>
  </w:num>
  <w:abstractNum w:abstractNumId="40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402">
    <w:abstractNumId w:val="4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应用工程师学习计划（12 周）</dc:title>
  <dc:subject>面向 7 年 Vue/React 前端开发者的 AI 应用工程师转型计划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