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A41C2">
      <w:pPr>
        <w:jc w:val="center"/>
        <w:rPr>
          <w:b/>
          <w:bCs/>
          <w:sz w:val="28"/>
          <w:szCs w:val="36"/>
        </w:rPr>
      </w:pPr>
      <w:r>
        <w:rPr>
          <w:rFonts w:hint="eastAsia"/>
          <w:b/>
          <w:bCs/>
          <w:sz w:val="28"/>
          <w:szCs w:val="36"/>
        </w:rPr>
        <w:t>数控车床液压系统的优化设计</w:t>
      </w:r>
    </w:p>
    <w:p w14:paraId="1E098A24">
      <w:pPr>
        <w:numPr>
          <w:ilvl w:val="0"/>
          <w:numId w:val="0"/>
        </w:numPr>
      </w:pPr>
      <w:r>
        <w:rPr>
          <w:rFonts w:hint="eastAsia"/>
          <w:lang w:val="en-US" w:eastAsia="zh-CN"/>
        </w:rPr>
        <w:t>1.</w:t>
      </w:r>
      <w:r>
        <w:rPr>
          <w:rFonts w:hint="eastAsia"/>
        </w:rPr>
        <w:t>初始液压系统性能的仿真分析</w:t>
      </w:r>
    </w:p>
    <w:p w14:paraId="6F0558AC">
      <w:r>
        <w:rPr>
          <w:rFonts w:hint="eastAsia"/>
        </w:rPr>
        <w:t>1.</w:t>
      </w:r>
      <w:r>
        <w:rPr>
          <w:rFonts w:hint="eastAsia"/>
          <w:lang w:val="en-US" w:eastAsia="zh-CN"/>
        </w:rPr>
        <w:t>1</w:t>
      </w:r>
      <w:r>
        <w:rPr>
          <w:rFonts w:hint="eastAsia"/>
        </w:rPr>
        <w:t>液压系统的动态响应特性</w:t>
      </w:r>
    </w:p>
    <w:p w14:paraId="3B27B745">
      <w:r>
        <w:rPr>
          <w:rFonts w:hint="eastAsia"/>
          <w:lang w:val="en-US" w:eastAsia="zh-CN"/>
        </w:rPr>
        <w:t>1</w:t>
      </w:r>
      <w:r>
        <w:rPr>
          <w:rFonts w:hint="eastAsia"/>
        </w:rPr>
        <w:t>.1</w:t>
      </w:r>
      <w:r>
        <w:rPr>
          <w:rFonts w:hint="eastAsia"/>
          <w:lang w:val="en-US" w:eastAsia="zh-CN"/>
        </w:rPr>
        <w:t>.1</w:t>
      </w:r>
      <w:r>
        <w:rPr>
          <w:rFonts w:hint="eastAsia"/>
        </w:rPr>
        <w:t>尾座液压回路的动态响应特性</w:t>
      </w:r>
    </w:p>
    <w:p w14:paraId="7DAEA469">
      <w:r>
        <w:rPr>
          <w:rFonts w:hint="eastAsia"/>
          <w:lang w:val="en-US" w:eastAsia="zh-CN"/>
        </w:rPr>
        <w:t>1</w:t>
      </w:r>
      <w:r>
        <w:rPr>
          <w:rFonts w:hint="eastAsia"/>
        </w:rPr>
        <w:t>.1.1</w:t>
      </w:r>
      <w:r>
        <w:rPr>
          <w:rFonts w:hint="eastAsia"/>
          <w:lang w:val="en-US" w:eastAsia="zh-CN"/>
        </w:rPr>
        <w:t>.1</w:t>
      </w:r>
      <w:r>
        <w:rPr>
          <w:rFonts w:hint="eastAsia"/>
        </w:rPr>
        <w:t>尾座液压缸活塞腔时间-压力曲线</w:t>
      </w:r>
    </w:p>
    <w:p w14:paraId="2FE641E3">
      <w:pPr>
        <w:jc w:val="center"/>
      </w:pPr>
      <w:r>
        <w:drawing>
          <wp:inline distT="0" distB="0" distL="114300" distR="114300">
            <wp:extent cx="3075940" cy="1998980"/>
            <wp:effectExtent l="0" t="0" r="1016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3075940" cy="1998980"/>
                    </a:xfrm>
                    <a:prstGeom prst="rect">
                      <a:avLst/>
                    </a:prstGeom>
                    <a:noFill/>
                    <a:ln>
                      <a:noFill/>
                    </a:ln>
                  </pic:spPr>
                </pic:pic>
              </a:graphicData>
            </a:graphic>
          </wp:inline>
        </w:drawing>
      </w:r>
    </w:p>
    <w:p w14:paraId="2F7A711D">
      <w:pPr>
        <w:jc w:val="center"/>
      </w:pPr>
      <w:r>
        <w:rPr>
          <w:rFonts w:hint="eastAsia"/>
        </w:rPr>
        <w:t>图 尾座液压缸活塞腔时间-压力曲线</w:t>
      </w:r>
    </w:p>
    <w:p w14:paraId="0752429A">
      <w:pPr>
        <w:ind w:firstLine="420" w:firstLineChars="200"/>
      </w:pPr>
      <w:r>
        <w:rPr>
          <w:rFonts w:hint="eastAsia"/>
        </w:rPr>
        <w:t>尾座液压缸活塞时间-压力曲线如图所示，从该图可以看出，尾座液压缸无杆腔的压力响应过程可分为三个阶段：第一阶段（0~10s）：尾座换向阀处于中位，无杆腔压力为0MPa，表明尾座处于初始静止状态；第二阶段（10~23.5</w:t>
      </w:r>
      <w:r>
        <w:rPr>
          <w:rFonts w:hint="eastAsia"/>
          <w:lang w:val="en-US" w:eastAsia="zh-CN"/>
        </w:rPr>
        <w:t>4</w:t>
      </w:r>
      <w:r>
        <w:rPr>
          <w:rFonts w:hint="eastAsia"/>
        </w:rPr>
        <w:t>s）：三位四通换向阀换向，油液逐渐进入无杆腔，压力从0MPa缓慢上升至约2.58MPa。该阶段压力上升较为平稳，主要原因是尾座活塞杆在伸出推动负载的过程中，油液持续填充无杆腔容积，而负载力逐渐增加，压力响应受负载变化和系统流量的共同影响；第三阶段（23.5</w:t>
      </w:r>
      <w:r>
        <w:rPr>
          <w:rFonts w:hint="eastAsia"/>
          <w:lang w:val="en-US" w:eastAsia="zh-CN"/>
        </w:rPr>
        <w:t>4</w:t>
      </w:r>
      <w:r>
        <w:rPr>
          <w:rFonts w:hint="eastAsia"/>
        </w:rPr>
        <w:t>s以后）：压力出现急剧上升，从约2.58MPa迅速升高至约3.5MPa并趋于稳定。该压力急升现象表明，尾座活塞已到达行程终点或顶尖已顶紧工件，活塞无法继续运动，油液被压缩，系统压力快速建立至减压阀设定值附近。</w:t>
      </w:r>
    </w:p>
    <w:p w14:paraId="79D1B1FC">
      <w:pPr>
        <w:ind w:firstLine="420" w:firstLineChars="200"/>
      </w:pPr>
      <w:r>
        <w:rPr>
          <w:rFonts w:hint="eastAsia"/>
        </w:rPr>
        <w:t>为进一步定量评价尾座回路的动态响应特性，提取以下动态性能指标：系统压力稳态值约为3.5MPa。以稳态压力的10%和90%作为起止点，测得压力上升时间约为12.63s。在整个压力建立过程中，压力曲线较为平滑，未见明显超调，表明尾座液压回路在整个动态响应过程中无显著压力冲击，系统稳定性良好。</w:t>
      </w:r>
    </w:p>
    <w:p w14:paraId="7CA5F88B">
      <w:pPr>
        <w:ind w:firstLine="420" w:firstLineChars="200"/>
      </w:pPr>
      <w:r>
        <w:rPr>
          <w:rFonts w:hint="eastAsia"/>
        </w:rPr>
        <w:t>综合以上分析，尾座液压缸因行程较长、负载较大，其压力建立过程相对缓慢，但压力响应曲线平滑、无超调，系统具有良好的稳定性和可靠性。</w:t>
      </w:r>
    </w:p>
    <w:p w14:paraId="063CF133">
      <w:r>
        <w:rPr>
          <w:rFonts w:hint="eastAsia"/>
          <w:lang w:val="en-US" w:eastAsia="zh-CN"/>
        </w:rPr>
        <w:t>1</w:t>
      </w:r>
      <w:r>
        <w:rPr>
          <w:rFonts w:hint="eastAsia"/>
        </w:rPr>
        <w:t>.1.</w:t>
      </w:r>
      <w:r>
        <w:rPr>
          <w:rFonts w:hint="eastAsia"/>
          <w:lang w:val="en-US" w:eastAsia="zh-CN"/>
        </w:rPr>
        <w:t>1.</w:t>
      </w:r>
      <w:r>
        <w:rPr>
          <w:rFonts w:hint="eastAsia"/>
        </w:rPr>
        <w:t>2尾座液压缸活塞时间-位移曲线</w:t>
      </w:r>
    </w:p>
    <w:p w14:paraId="6AFDD903"/>
    <w:p w14:paraId="277B3DBB">
      <w:pPr>
        <w:jc w:val="center"/>
      </w:pPr>
    </w:p>
    <w:p w14:paraId="3DFBE94E">
      <w:pPr>
        <w:jc w:val="center"/>
      </w:pPr>
      <w:r>
        <w:drawing>
          <wp:inline distT="0" distB="0" distL="114300" distR="114300">
            <wp:extent cx="3070860" cy="19488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l="433" t="19398" r="4257" b="4862"/>
                    <a:stretch>
                      <a:fillRect/>
                    </a:stretch>
                  </pic:blipFill>
                  <pic:spPr>
                    <a:xfrm>
                      <a:off x="0" y="0"/>
                      <a:ext cx="3070860" cy="1948815"/>
                    </a:xfrm>
                    <a:prstGeom prst="rect">
                      <a:avLst/>
                    </a:prstGeom>
                    <a:noFill/>
                    <a:ln>
                      <a:noFill/>
                    </a:ln>
                  </pic:spPr>
                </pic:pic>
              </a:graphicData>
            </a:graphic>
          </wp:inline>
        </w:drawing>
      </w:r>
    </w:p>
    <w:p w14:paraId="04321BEC">
      <w:pPr>
        <w:jc w:val="center"/>
      </w:pPr>
      <w:r>
        <w:rPr>
          <w:rFonts w:hint="eastAsia"/>
        </w:rPr>
        <w:t>图 尾座液压缸活塞时间-位移曲线</w:t>
      </w:r>
    </w:p>
    <w:p w14:paraId="1165E442">
      <w:pPr>
        <w:ind w:firstLine="420" w:firstLineChars="200"/>
      </w:pPr>
      <w:r>
        <w:rPr>
          <w:rFonts w:hint="eastAsia"/>
        </w:rPr>
        <w:t>尾座液压缸活塞时间-位移曲线如图所示。从图中可以看出，活塞在换向信号发出后约10s开始运动，位移曲线呈连续上升趋势，无明显的爬行或抖动现象，表明系统运动平稳性良好。活塞从初始位置（位移为0，时间为10s）运动至行程终点（位移为0.14m，时间为23.54s）的用时约为13.54s。位移曲线在约23.54s后趋于稳定，此时活塞到达终点位置，与压力曲线中23.52s后出现的压力急升现象在时间上基本对应，进一步验证了活塞到位是导致压力急升的直接原因。</w:t>
      </w:r>
    </w:p>
    <w:p w14:paraId="0CF2824F">
      <w:r>
        <w:rPr>
          <w:rFonts w:hint="eastAsia"/>
          <w:lang w:val="en-US" w:eastAsia="zh-CN"/>
        </w:rPr>
        <w:t>1</w:t>
      </w:r>
      <w:r>
        <w:rPr>
          <w:rFonts w:hint="eastAsia"/>
        </w:rPr>
        <w:t>.1.</w:t>
      </w:r>
      <w:r>
        <w:rPr>
          <w:rFonts w:hint="eastAsia"/>
          <w:lang w:val="en-US" w:eastAsia="zh-CN"/>
        </w:rPr>
        <w:t>1.</w:t>
      </w:r>
      <w:r>
        <w:rPr>
          <w:rFonts w:hint="eastAsia"/>
        </w:rPr>
        <w:t>3尾座液压缸活塞时间-速度曲线</w:t>
      </w:r>
    </w:p>
    <w:p w14:paraId="4E7DCB5E">
      <w:pPr>
        <w:jc w:val="center"/>
      </w:pPr>
      <w:r>
        <w:drawing>
          <wp:inline distT="0" distB="0" distL="114300" distR="114300">
            <wp:extent cx="3283585" cy="2159000"/>
            <wp:effectExtent l="0" t="0" r="12065" b="1270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283585" cy="2159000"/>
                    </a:xfrm>
                    <a:prstGeom prst="rect">
                      <a:avLst/>
                    </a:prstGeom>
                    <a:noFill/>
                    <a:ln>
                      <a:noFill/>
                    </a:ln>
                  </pic:spPr>
                </pic:pic>
              </a:graphicData>
            </a:graphic>
          </wp:inline>
        </w:drawing>
      </w:r>
    </w:p>
    <w:p w14:paraId="4AEFB79B">
      <w:pPr>
        <w:jc w:val="center"/>
      </w:pPr>
      <w:r>
        <w:rPr>
          <w:rFonts w:hint="eastAsia"/>
        </w:rPr>
        <w:t>图 尾座液压缸活塞时间-速度曲线</w:t>
      </w:r>
    </w:p>
    <w:p w14:paraId="696382B5">
      <w:pPr>
        <w:ind w:firstLine="420" w:firstLineChars="200"/>
      </w:pPr>
      <w:r>
        <w:rPr>
          <w:rFonts w:hint="eastAsia"/>
        </w:rPr>
        <w:t>尾座液压缸活塞时间-速度曲线如图所示。从图中可以看出，在10s至23.54s之间活塞的速度存在小范围波动，主要是由于换向阀换向引起的流量暂态波动，以及液压泵输出流量的固有脉动与节流阀前后压差的动态调整共同作用所致。在30.12s处，速度曲线出现一个幅值约为0.44m/s的尖峰，对应尾座液压缸换向阀切换至缩回工况、活塞杆开始反向运动的瞬间。此时液压油快速进入有杆腔，推动活塞反向启动，速度迅速升高。随着活塞逐渐接近缩回极限位置，其运动阻力逐渐增大，速度随之下降并趋于稳定，符合换向启动阶段先加速后减速的典型运动规律。</w:t>
      </w:r>
    </w:p>
    <w:p w14:paraId="299A4BF2">
      <w:r>
        <w:rPr>
          <w:rFonts w:hint="eastAsia"/>
          <w:lang w:val="en-US" w:eastAsia="zh-CN"/>
        </w:rPr>
        <w:t>1</w:t>
      </w:r>
      <w:r>
        <w:rPr>
          <w:rFonts w:hint="eastAsia"/>
        </w:rPr>
        <w:t>.1.</w:t>
      </w:r>
      <w:r>
        <w:rPr>
          <w:rFonts w:hint="eastAsia"/>
          <w:lang w:val="en-US" w:eastAsia="zh-CN"/>
        </w:rPr>
        <w:t>1.</w:t>
      </w:r>
      <w:r>
        <w:rPr>
          <w:rFonts w:hint="eastAsia"/>
        </w:rPr>
        <w:t>4尾座液压缸动态响应综合分析</w:t>
      </w:r>
    </w:p>
    <w:p w14:paraId="1F6055DD">
      <w:pPr>
        <w:ind w:firstLine="420" w:firstLineChars="200"/>
      </w:pPr>
      <w:r>
        <w:rPr>
          <w:rFonts w:hint="eastAsia"/>
        </w:rPr>
        <w:t>综合尾座液压缸压力、位移、速度的动态响应曲线，可将其伸出过程的动态响应划分为三个阶段，各阶段的压力、位移与速度特征总结如表1所示。</w:t>
      </w:r>
    </w:p>
    <w:p w14:paraId="4DCAB5AF">
      <w:pPr>
        <w:ind w:firstLine="420" w:firstLineChars="200"/>
        <w:jc w:val="center"/>
      </w:pPr>
    </w:p>
    <w:p w14:paraId="74A8CF77">
      <w:pPr>
        <w:ind w:firstLine="420" w:firstLineChars="200"/>
        <w:jc w:val="center"/>
      </w:pPr>
    </w:p>
    <w:p w14:paraId="0B2C00B8">
      <w:pPr>
        <w:ind w:firstLine="420" w:firstLineChars="200"/>
        <w:jc w:val="center"/>
      </w:pPr>
    </w:p>
    <w:p w14:paraId="32244951">
      <w:pPr>
        <w:ind w:firstLine="420" w:firstLineChars="200"/>
        <w:jc w:val="center"/>
      </w:pPr>
    </w:p>
    <w:p w14:paraId="351D844A">
      <w:pPr>
        <w:ind w:firstLine="420" w:firstLineChars="200"/>
        <w:jc w:val="center"/>
      </w:pPr>
      <w:r>
        <w:rPr>
          <w:rFonts w:hint="eastAsia"/>
        </w:rPr>
        <w:t>表1 尾座液压缸各阶段动态响应特征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1249"/>
        <w:gridCol w:w="1449"/>
        <w:gridCol w:w="1073"/>
        <w:gridCol w:w="1117"/>
        <w:gridCol w:w="2560"/>
      </w:tblGrid>
      <w:tr w14:paraId="4482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Borders>
              <w:top w:val="single" w:color="000000" w:sz="12" w:space="0"/>
              <w:left w:val="nil"/>
              <w:bottom w:val="single" w:color="000000" w:sz="6" w:space="0"/>
              <w:right w:val="nil"/>
            </w:tcBorders>
            <w:shd w:val="clear" w:color="auto" w:fill="FFFFFF"/>
          </w:tcPr>
          <w:p w14:paraId="4868D8E2">
            <w:pPr>
              <w:jc w:val="center"/>
              <w:rPr>
                <w:b/>
                <w:color w:val="000000"/>
              </w:rPr>
            </w:pPr>
            <w:r>
              <w:rPr>
                <w:rFonts w:hint="eastAsia"/>
                <w:b/>
                <w:color w:val="000000"/>
              </w:rPr>
              <w:t>阶段</w:t>
            </w:r>
          </w:p>
        </w:tc>
        <w:tc>
          <w:tcPr>
            <w:tcW w:w="1259" w:type="dxa"/>
            <w:tcBorders>
              <w:top w:val="single" w:color="000000" w:sz="12" w:space="0"/>
              <w:left w:val="nil"/>
              <w:bottom w:val="single" w:color="000000" w:sz="6" w:space="0"/>
              <w:right w:val="nil"/>
            </w:tcBorders>
            <w:shd w:val="clear" w:color="auto" w:fill="FFFFFF"/>
          </w:tcPr>
          <w:p w14:paraId="7955334F">
            <w:pPr>
              <w:jc w:val="center"/>
              <w:rPr>
                <w:b/>
                <w:color w:val="000000"/>
              </w:rPr>
            </w:pPr>
            <w:r>
              <w:rPr>
                <w:rFonts w:hint="eastAsia"/>
                <w:b/>
                <w:color w:val="000000"/>
              </w:rPr>
              <w:t>时间范围</w:t>
            </w:r>
          </w:p>
        </w:tc>
        <w:tc>
          <w:tcPr>
            <w:tcW w:w="1227" w:type="dxa"/>
            <w:tcBorders>
              <w:top w:val="single" w:color="000000" w:sz="12" w:space="0"/>
              <w:left w:val="nil"/>
              <w:bottom w:val="single" w:color="000000" w:sz="6" w:space="0"/>
              <w:right w:val="nil"/>
            </w:tcBorders>
            <w:shd w:val="clear" w:color="auto" w:fill="FFFFFF"/>
          </w:tcPr>
          <w:p w14:paraId="549E5C67">
            <w:pPr>
              <w:jc w:val="center"/>
              <w:rPr>
                <w:b/>
                <w:color w:val="000000"/>
              </w:rPr>
            </w:pPr>
            <w:r>
              <w:rPr>
                <w:rFonts w:hint="eastAsia"/>
                <w:b/>
                <w:color w:val="000000"/>
              </w:rPr>
              <w:t>压力特征</w:t>
            </w:r>
          </w:p>
        </w:tc>
        <w:tc>
          <w:tcPr>
            <w:tcW w:w="1073" w:type="dxa"/>
            <w:tcBorders>
              <w:top w:val="single" w:color="000000" w:sz="12" w:space="0"/>
              <w:left w:val="nil"/>
              <w:bottom w:val="single" w:color="000000" w:sz="6" w:space="0"/>
              <w:right w:val="nil"/>
            </w:tcBorders>
            <w:shd w:val="clear" w:color="auto" w:fill="FFFFFF"/>
          </w:tcPr>
          <w:p w14:paraId="5A4BBB40">
            <w:pPr>
              <w:jc w:val="center"/>
              <w:rPr>
                <w:b/>
                <w:color w:val="000000"/>
              </w:rPr>
            </w:pPr>
            <w:r>
              <w:rPr>
                <w:rFonts w:hint="eastAsia"/>
                <w:b/>
                <w:color w:val="000000"/>
              </w:rPr>
              <w:t>位移特征</w:t>
            </w:r>
          </w:p>
        </w:tc>
        <w:tc>
          <w:tcPr>
            <w:tcW w:w="1149" w:type="dxa"/>
            <w:tcBorders>
              <w:top w:val="single" w:color="000000" w:sz="12" w:space="0"/>
              <w:left w:val="nil"/>
              <w:bottom w:val="single" w:color="000000" w:sz="6" w:space="0"/>
              <w:right w:val="nil"/>
            </w:tcBorders>
            <w:shd w:val="clear" w:color="auto" w:fill="FFFFFF"/>
          </w:tcPr>
          <w:p w14:paraId="265B6C4E">
            <w:pPr>
              <w:jc w:val="center"/>
              <w:rPr>
                <w:b/>
                <w:color w:val="000000"/>
              </w:rPr>
            </w:pPr>
            <w:r>
              <w:rPr>
                <w:rFonts w:hint="eastAsia"/>
                <w:b/>
                <w:color w:val="000000"/>
              </w:rPr>
              <w:t>速度特征</w:t>
            </w:r>
          </w:p>
        </w:tc>
        <w:tc>
          <w:tcPr>
            <w:tcW w:w="2691" w:type="dxa"/>
            <w:tcBorders>
              <w:top w:val="single" w:color="000000" w:sz="12" w:space="0"/>
              <w:left w:val="nil"/>
              <w:bottom w:val="single" w:color="000000" w:sz="6" w:space="0"/>
              <w:right w:val="nil"/>
            </w:tcBorders>
            <w:shd w:val="clear" w:color="auto" w:fill="FFFFFF"/>
          </w:tcPr>
          <w:p w14:paraId="1C56AEF3">
            <w:pPr>
              <w:jc w:val="center"/>
              <w:rPr>
                <w:b/>
                <w:color w:val="000000"/>
              </w:rPr>
            </w:pPr>
            <w:r>
              <w:rPr>
                <w:rFonts w:hint="eastAsia"/>
                <w:b/>
                <w:color w:val="000000"/>
              </w:rPr>
              <w:t>物理过程描述</w:t>
            </w:r>
          </w:p>
        </w:tc>
      </w:tr>
      <w:tr w14:paraId="4FFA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Borders>
              <w:top w:val="single" w:color="000000" w:sz="6" w:space="0"/>
              <w:left w:val="nil"/>
              <w:bottom w:val="nil"/>
              <w:right w:val="nil"/>
            </w:tcBorders>
            <w:shd w:val="clear" w:color="auto" w:fill="FFFFFF"/>
          </w:tcPr>
          <w:p w14:paraId="59942519">
            <w:pPr>
              <w:jc w:val="center"/>
              <w:rPr>
                <w:color w:val="08090C"/>
              </w:rPr>
            </w:pPr>
            <w:r>
              <w:rPr>
                <w:rFonts w:hint="eastAsia"/>
                <w:color w:val="08090C"/>
              </w:rPr>
              <w:t>第一阶段</w:t>
            </w:r>
          </w:p>
        </w:tc>
        <w:tc>
          <w:tcPr>
            <w:tcW w:w="1259" w:type="dxa"/>
            <w:tcBorders>
              <w:top w:val="single" w:color="000000" w:sz="6" w:space="0"/>
              <w:left w:val="nil"/>
              <w:bottom w:val="nil"/>
              <w:right w:val="nil"/>
            </w:tcBorders>
            <w:shd w:val="clear" w:color="auto" w:fill="FFFFFF"/>
          </w:tcPr>
          <w:p w14:paraId="236023A0">
            <w:pPr>
              <w:jc w:val="center"/>
              <w:rPr>
                <w:color w:val="08090C"/>
              </w:rPr>
            </w:pPr>
            <w:r>
              <w:rPr>
                <w:rFonts w:hint="eastAsia"/>
                <w:color w:val="08090C"/>
              </w:rPr>
              <w:t>0~10s</w:t>
            </w:r>
          </w:p>
        </w:tc>
        <w:tc>
          <w:tcPr>
            <w:tcW w:w="1227" w:type="dxa"/>
            <w:tcBorders>
              <w:top w:val="single" w:color="000000" w:sz="6" w:space="0"/>
              <w:left w:val="nil"/>
              <w:bottom w:val="nil"/>
              <w:right w:val="nil"/>
            </w:tcBorders>
            <w:shd w:val="clear" w:color="auto" w:fill="FFFFFF"/>
          </w:tcPr>
          <w:p w14:paraId="3A43680C">
            <w:pPr>
              <w:jc w:val="center"/>
              <w:rPr>
                <w:color w:val="08090C"/>
              </w:rPr>
            </w:pPr>
            <w:r>
              <w:rPr>
                <w:rFonts w:hint="eastAsia"/>
                <w:color w:val="08090C"/>
              </w:rPr>
              <w:t>接近0MPa</w:t>
            </w:r>
          </w:p>
        </w:tc>
        <w:tc>
          <w:tcPr>
            <w:tcW w:w="1073" w:type="dxa"/>
            <w:tcBorders>
              <w:top w:val="single" w:color="000000" w:sz="6" w:space="0"/>
              <w:left w:val="nil"/>
              <w:bottom w:val="nil"/>
              <w:right w:val="nil"/>
            </w:tcBorders>
            <w:shd w:val="clear" w:color="auto" w:fill="FFFFFF"/>
          </w:tcPr>
          <w:p w14:paraId="46FB73AB">
            <w:pPr>
              <w:jc w:val="center"/>
              <w:rPr>
                <w:color w:val="08090C"/>
              </w:rPr>
            </w:pPr>
            <w:r>
              <w:rPr>
                <w:rFonts w:hint="eastAsia"/>
                <w:color w:val="08090C"/>
              </w:rPr>
              <w:t>位移≈0</w:t>
            </w:r>
          </w:p>
        </w:tc>
        <w:tc>
          <w:tcPr>
            <w:tcW w:w="1149" w:type="dxa"/>
            <w:tcBorders>
              <w:top w:val="single" w:color="000000" w:sz="6" w:space="0"/>
              <w:left w:val="nil"/>
              <w:bottom w:val="nil"/>
              <w:right w:val="nil"/>
            </w:tcBorders>
            <w:shd w:val="clear" w:color="auto" w:fill="FFFFFF"/>
          </w:tcPr>
          <w:p w14:paraId="379142C2">
            <w:pPr>
              <w:jc w:val="center"/>
              <w:rPr>
                <w:color w:val="08090C"/>
              </w:rPr>
            </w:pPr>
            <w:r>
              <w:rPr>
                <w:rFonts w:hint="eastAsia"/>
                <w:color w:val="08090C"/>
              </w:rPr>
              <w:t>0m/s</w:t>
            </w:r>
          </w:p>
        </w:tc>
        <w:tc>
          <w:tcPr>
            <w:tcW w:w="2691" w:type="dxa"/>
            <w:tcBorders>
              <w:top w:val="single" w:color="000000" w:sz="6" w:space="0"/>
              <w:left w:val="nil"/>
              <w:bottom w:val="nil"/>
              <w:right w:val="nil"/>
            </w:tcBorders>
            <w:shd w:val="clear" w:color="auto" w:fill="FFFFFF"/>
          </w:tcPr>
          <w:p w14:paraId="5ABAEBEF">
            <w:pPr>
              <w:rPr>
                <w:color w:val="08090C"/>
              </w:rPr>
            </w:pPr>
            <w:r>
              <w:rPr>
                <w:rFonts w:hint="eastAsia"/>
                <w:color w:val="08090C"/>
              </w:rPr>
              <w:t>换向阀处于中位，系统等待指令，活塞保持静止</w:t>
            </w:r>
          </w:p>
        </w:tc>
      </w:tr>
      <w:tr w14:paraId="344A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Borders>
              <w:top w:val="nil"/>
              <w:left w:val="nil"/>
              <w:bottom w:val="nil"/>
              <w:right w:val="nil"/>
            </w:tcBorders>
            <w:shd w:val="clear" w:color="auto" w:fill="FFFFFF"/>
          </w:tcPr>
          <w:p w14:paraId="48AD3545">
            <w:pPr>
              <w:jc w:val="center"/>
              <w:rPr>
                <w:color w:val="08090C"/>
              </w:rPr>
            </w:pPr>
            <w:r>
              <w:rPr>
                <w:rFonts w:hint="eastAsia"/>
                <w:color w:val="08090C"/>
              </w:rPr>
              <w:t>第二阶段</w:t>
            </w:r>
          </w:p>
        </w:tc>
        <w:tc>
          <w:tcPr>
            <w:tcW w:w="1259" w:type="dxa"/>
            <w:tcBorders>
              <w:top w:val="nil"/>
              <w:left w:val="nil"/>
              <w:bottom w:val="nil"/>
              <w:right w:val="nil"/>
            </w:tcBorders>
            <w:shd w:val="clear" w:color="auto" w:fill="FFFFFF"/>
          </w:tcPr>
          <w:p w14:paraId="37E18264">
            <w:pPr>
              <w:jc w:val="center"/>
              <w:rPr>
                <w:color w:val="08090C"/>
              </w:rPr>
            </w:pPr>
            <w:r>
              <w:rPr>
                <w:rFonts w:hint="eastAsia"/>
                <w:color w:val="08090C"/>
              </w:rPr>
              <w:t>10~23.54s</w:t>
            </w:r>
          </w:p>
        </w:tc>
        <w:tc>
          <w:tcPr>
            <w:tcW w:w="1227" w:type="dxa"/>
            <w:tcBorders>
              <w:top w:val="nil"/>
              <w:left w:val="nil"/>
              <w:bottom w:val="nil"/>
              <w:right w:val="nil"/>
            </w:tcBorders>
            <w:shd w:val="clear" w:color="auto" w:fill="FFFFFF"/>
          </w:tcPr>
          <w:p w14:paraId="61540680">
            <w:pPr>
              <w:jc w:val="center"/>
              <w:rPr>
                <w:color w:val="08090C"/>
              </w:rPr>
            </w:pPr>
            <w:r>
              <w:rPr>
                <w:rFonts w:hint="eastAsia"/>
                <w:color w:val="08090C"/>
              </w:rPr>
              <w:t>0→2.58MPa缓慢上升</w:t>
            </w:r>
          </w:p>
        </w:tc>
        <w:tc>
          <w:tcPr>
            <w:tcW w:w="1073" w:type="dxa"/>
            <w:tcBorders>
              <w:top w:val="nil"/>
              <w:left w:val="nil"/>
              <w:bottom w:val="nil"/>
              <w:right w:val="nil"/>
            </w:tcBorders>
            <w:shd w:val="clear" w:color="auto" w:fill="FFFFFF"/>
          </w:tcPr>
          <w:p w14:paraId="6F8A43F9">
            <w:pPr>
              <w:jc w:val="center"/>
              <w:rPr>
                <w:color w:val="08090C"/>
              </w:rPr>
            </w:pPr>
            <w:r>
              <w:rPr>
                <w:rFonts w:hint="eastAsia"/>
                <w:color w:val="08090C"/>
              </w:rPr>
              <w:t>0→0.14m逐渐伸出</w:t>
            </w:r>
          </w:p>
        </w:tc>
        <w:tc>
          <w:tcPr>
            <w:tcW w:w="1149" w:type="dxa"/>
            <w:tcBorders>
              <w:top w:val="nil"/>
              <w:left w:val="nil"/>
              <w:bottom w:val="nil"/>
              <w:right w:val="nil"/>
            </w:tcBorders>
            <w:shd w:val="clear" w:color="auto" w:fill="FFFFFF"/>
          </w:tcPr>
          <w:p w14:paraId="265EA1BE">
            <w:pPr>
              <w:jc w:val="center"/>
              <w:rPr>
                <w:color w:val="08090C"/>
              </w:rPr>
            </w:pPr>
            <w:r>
              <w:rPr>
                <w:rFonts w:hint="eastAsia"/>
                <w:color w:val="08090C"/>
              </w:rPr>
              <w:t>小幅波动</w:t>
            </w:r>
          </w:p>
        </w:tc>
        <w:tc>
          <w:tcPr>
            <w:tcW w:w="2691" w:type="dxa"/>
            <w:tcBorders>
              <w:top w:val="nil"/>
              <w:left w:val="nil"/>
              <w:bottom w:val="nil"/>
              <w:right w:val="nil"/>
            </w:tcBorders>
            <w:shd w:val="clear" w:color="auto" w:fill="FFFFFF"/>
          </w:tcPr>
          <w:p w14:paraId="176FBA49">
            <w:pPr>
              <w:jc w:val="left"/>
              <w:rPr>
                <w:color w:val="08090C"/>
              </w:rPr>
            </w:pPr>
            <w:r>
              <w:rPr>
                <w:rFonts w:hint="eastAsia"/>
                <w:color w:val="08090C"/>
              </w:rPr>
              <w:t>活塞推动负载运动，油液持续填充无杆腔</w:t>
            </w:r>
          </w:p>
        </w:tc>
      </w:tr>
      <w:tr w14:paraId="7D9E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Borders>
              <w:top w:val="nil"/>
              <w:left w:val="nil"/>
              <w:bottom w:val="single" w:color="000000" w:sz="12" w:space="0"/>
              <w:right w:val="nil"/>
            </w:tcBorders>
            <w:shd w:val="clear" w:color="auto" w:fill="FFFFFF"/>
          </w:tcPr>
          <w:p w14:paraId="20C0C9E2">
            <w:pPr>
              <w:jc w:val="center"/>
              <w:rPr>
                <w:color w:val="08090C"/>
              </w:rPr>
            </w:pPr>
            <w:r>
              <w:rPr>
                <w:rFonts w:hint="eastAsia"/>
                <w:color w:val="08090C"/>
              </w:rPr>
              <w:t>第三阶段</w:t>
            </w:r>
          </w:p>
        </w:tc>
        <w:tc>
          <w:tcPr>
            <w:tcW w:w="1259" w:type="dxa"/>
            <w:tcBorders>
              <w:top w:val="nil"/>
              <w:left w:val="nil"/>
              <w:bottom w:val="single" w:color="000000" w:sz="12" w:space="0"/>
              <w:right w:val="nil"/>
            </w:tcBorders>
            <w:shd w:val="clear" w:color="auto" w:fill="FFFFFF"/>
          </w:tcPr>
          <w:p w14:paraId="1F0DB886">
            <w:pPr>
              <w:jc w:val="center"/>
              <w:rPr>
                <w:color w:val="08090C"/>
              </w:rPr>
            </w:pPr>
            <w:r>
              <w:rPr>
                <w:rFonts w:hint="eastAsia"/>
                <w:color w:val="08090C"/>
              </w:rPr>
              <w:t>23.54s以后</w:t>
            </w:r>
          </w:p>
        </w:tc>
        <w:tc>
          <w:tcPr>
            <w:tcW w:w="1227" w:type="dxa"/>
            <w:tcBorders>
              <w:top w:val="nil"/>
              <w:left w:val="nil"/>
              <w:bottom w:val="single" w:color="000000" w:sz="12" w:space="0"/>
              <w:right w:val="nil"/>
            </w:tcBorders>
            <w:shd w:val="clear" w:color="auto" w:fill="FFFFFF"/>
          </w:tcPr>
          <w:p w14:paraId="6C6CA2DA">
            <w:pPr>
              <w:jc w:val="center"/>
              <w:rPr>
                <w:color w:val="08090C"/>
              </w:rPr>
            </w:pPr>
            <w:r>
              <w:rPr>
                <w:rFonts w:hint="eastAsia"/>
                <w:color w:val="08090C"/>
              </w:rPr>
              <w:t>2.58→3.5MPa急剧上升</w:t>
            </w:r>
          </w:p>
        </w:tc>
        <w:tc>
          <w:tcPr>
            <w:tcW w:w="1073" w:type="dxa"/>
            <w:tcBorders>
              <w:top w:val="nil"/>
              <w:left w:val="nil"/>
              <w:bottom w:val="single" w:color="000000" w:sz="12" w:space="0"/>
              <w:right w:val="nil"/>
            </w:tcBorders>
            <w:shd w:val="clear" w:color="auto" w:fill="FFFFFF"/>
          </w:tcPr>
          <w:p w14:paraId="1EB06B8D">
            <w:pPr>
              <w:jc w:val="center"/>
              <w:rPr>
                <w:color w:val="08090C"/>
              </w:rPr>
            </w:pPr>
            <w:r>
              <w:rPr>
                <w:rFonts w:hint="eastAsia"/>
                <w:color w:val="08090C"/>
              </w:rPr>
              <w:t>0.14m（活塞到位）</w:t>
            </w:r>
          </w:p>
        </w:tc>
        <w:tc>
          <w:tcPr>
            <w:tcW w:w="1149" w:type="dxa"/>
            <w:tcBorders>
              <w:top w:val="nil"/>
              <w:left w:val="nil"/>
              <w:bottom w:val="single" w:color="000000" w:sz="12" w:space="0"/>
              <w:right w:val="nil"/>
            </w:tcBorders>
            <w:shd w:val="clear" w:color="auto" w:fill="FFFFFF"/>
          </w:tcPr>
          <w:p w14:paraId="711AB87E">
            <w:pPr>
              <w:jc w:val="center"/>
              <w:rPr>
                <w:color w:val="08090C"/>
              </w:rPr>
            </w:pPr>
            <w:r>
              <w:rPr>
                <w:rFonts w:hint="eastAsia"/>
                <w:color w:val="08090C"/>
              </w:rPr>
              <w:t>0m/s</w:t>
            </w:r>
          </w:p>
        </w:tc>
        <w:tc>
          <w:tcPr>
            <w:tcW w:w="2691" w:type="dxa"/>
            <w:tcBorders>
              <w:top w:val="nil"/>
              <w:left w:val="nil"/>
              <w:bottom w:val="single" w:color="000000" w:sz="12" w:space="0"/>
              <w:right w:val="nil"/>
            </w:tcBorders>
            <w:shd w:val="clear" w:color="auto" w:fill="FFFFFF"/>
          </w:tcPr>
          <w:p w14:paraId="2924A36D">
            <w:pPr>
              <w:jc w:val="left"/>
              <w:rPr>
                <w:color w:val="08090C"/>
              </w:rPr>
            </w:pPr>
            <w:r>
              <w:rPr>
                <w:rFonts w:hint="eastAsia"/>
                <w:color w:val="08090C"/>
              </w:rPr>
              <w:t>活塞到达行程终点，油液被压缩，压力急升至减压阀设定值</w:t>
            </w:r>
          </w:p>
        </w:tc>
      </w:tr>
    </w:tbl>
    <w:p w14:paraId="3BB962D1">
      <w:pPr>
        <w:ind w:firstLine="420" w:firstLineChars="200"/>
      </w:pPr>
      <w:r>
        <w:rPr>
          <w:rFonts w:hint="eastAsia"/>
        </w:rPr>
        <w:t>从动态响应指标来看，系统压力的稳态值约为3.5MPa，以稳态值的10%（0.35MPa）和90%（3.15MPa）为起止点，测得压力上升时间为12.63s，活塞从静止到完全伸出的运动时间约为13.54s，伸出过程中的速度峰值约为0.035m/s，速度曲线总体平滑，未见明显爬行或剧烈冲击。</w:t>
      </w:r>
    </w:p>
    <w:p w14:paraId="5210B461">
      <w:pPr>
        <w:ind w:firstLine="420" w:firstLineChars="200"/>
      </w:pPr>
      <w:r>
        <w:rPr>
          <w:rFonts w:hint="eastAsia"/>
        </w:rPr>
        <w:t>综合以上分析可以得出：尾座液压缸因行程较长、需要填充的无杆腔容积较大，其压力建立的过程相对缓慢，但整个动态过程中压力曲线无超调、位移曲线连续无爬行、速度曲线总体平稳，表明系统具有良好的运动平稳性和可靠性。活塞到位后压力急剧上升的现象与位移到位在时间上完全对应，进一步验证了系统响应的物理一致性。</w:t>
      </w:r>
    </w:p>
    <w:p w14:paraId="65E4DFE0">
      <w:r>
        <w:rPr>
          <w:rFonts w:hint="eastAsia"/>
          <w:lang w:val="en-US" w:eastAsia="zh-CN"/>
        </w:rPr>
        <w:t>1</w:t>
      </w:r>
      <w:r>
        <w:rPr>
          <w:rFonts w:hint="eastAsia"/>
        </w:rPr>
        <w:t>.</w:t>
      </w:r>
      <w:r>
        <w:rPr>
          <w:rFonts w:hint="eastAsia"/>
          <w:lang w:val="en-US" w:eastAsia="zh-CN"/>
        </w:rPr>
        <w:t>1.</w:t>
      </w:r>
      <w:r>
        <w:rPr>
          <w:rFonts w:hint="eastAsia"/>
        </w:rPr>
        <w:t>2卡盘液压回路的动态响应特性</w:t>
      </w:r>
    </w:p>
    <w:p w14:paraId="186D9122">
      <w:r>
        <w:rPr>
          <w:rFonts w:hint="eastAsia"/>
          <w:lang w:val="en-US" w:eastAsia="zh-CN"/>
        </w:rPr>
        <w:t>1</w:t>
      </w:r>
      <w:r>
        <w:rPr>
          <w:rFonts w:hint="eastAsia"/>
        </w:rPr>
        <w:t>.</w:t>
      </w:r>
      <w:r>
        <w:rPr>
          <w:rFonts w:hint="eastAsia"/>
          <w:lang w:val="en-US" w:eastAsia="zh-CN"/>
        </w:rPr>
        <w:t>1.</w:t>
      </w:r>
      <w:r>
        <w:rPr>
          <w:rFonts w:hint="eastAsia"/>
        </w:rPr>
        <w:t>2.1卡盘液压缸活塞杆腔时间-压力曲线</w:t>
      </w:r>
    </w:p>
    <w:p w14:paraId="3E658963">
      <w:pPr>
        <w:jc w:val="center"/>
      </w:pPr>
      <w:r>
        <w:drawing>
          <wp:inline distT="0" distB="0" distL="114300" distR="114300">
            <wp:extent cx="3041650" cy="1872615"/>
            <wp:effectExtent l="0" t="0" r="6350"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3041650" cy="1872615"/>
                    </a:xfrm>
                    <a:prstGeom prst="rect">
                      <a:avLst/>
                    </a:prstGeom>
                    <a:noFill/>
                    <a:ln>
                      <a:noFill/>
                    </a:ln>
                  </pic:spPr>
                </pic:pic>
              </a:graphicData>
            </a:graphic>
          </wp:inline>
        </w:drawing>
      </w:r>
    </w:p>
    <w:p w14:paraId="5854721B">
      <w:pPr>
        <w:jc w:val="center"/>
      </w:pPr>
      <w:r>
        <w:rPr>
          <w:rFonts w:hint="eastAsia"/>
        </w:rPr>
        <w:t>图 卡盘液压缸活塞杆腔时间-压力曲线</w:t>
      </w:r>
    </w:p>
    <w:p w14:paraId="3AAA592A">
      <w:pPr>
        <w:ind w:firstLine="420" w:firstLineChars="200"/>
      </w:pPr>
      <w:r>
        <w:rPr>
          <w:rFonts w:hint="eastAsia"/>
        </w:rPr>
        <w:t>卡盘液压缸活塞杆腔的时间-压力曲线如图所示。从图中可以看出，卡盘液压缸活塞杆腔的压力响应过程可分为三个阶段：第一阶段（0~4.32s）：换向阀换向，油液进入活塞杆腔，压力从0迅速上升至约4MPa并趋于稳定。该阶段压力建立速度较快，压力上升时间约为4.32s，主要原因是卡盘液压缸行程短（20mm），所需填充油液容积小，减压迅速。第二阶段（4.32~40s）：压力保持在4MPa左右，波动较小，表明卡盘处于稳定夹紧状态，系统保压性能良好。第三阶段（40s~50s）：换向阀切换至松开状态，压力迅速下降至接近0MPa。</w:t>
      </w:r>
    </w:p>
    <w:p w14:paraId="342B748E">
      <w:r>
        <w:rPr>
          <w:rFonts w:hint="eastAsia"/>
          <w:lang w:val="en-US" w:eastAsia="zh-CN"/>
        </w:rPr>
        <w:t>1</w:t>
      </w:r>
      <w:r>
        <w:rPr>
          <w:rFonts w:hint="eastAsia"/>
        </w:rPr>
        <w:t>.</w:t>
      </w:r>
      <w:r>
        <w:rPr>
          <w:rFonts w:hint="eastAsia"/>
          <w:lang w:val="en-US" w:eastAsia="zh-CN"/>
        </w:rPr>
        <w:t>1.</w:t>
      </w:r>
      <w:r>
        <w:rPr>
          <w:rFonts w:hint="eastAsia"/>
        </w:rPr>
        <w:t>2.2卡盘液压缸活塞时间-位移曲线</w:t>
      </w:r>
    </w:p>
    <w:p w14:paraId="02232C54">
      <w:pPr>
        <w:jc w:val="center"/>
      </w:pPr>
      <w:r>
        <w:drawing>
          <wp:inline distT="0" distB="0" distL="114300" distR="114300">
            <wp:extent cx="3152775" cy="1885950"/>
            <wp:effectExtent l="0" t="0" r="9525"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3152775" cy="1885950"/>
                    </a:xfrm>
                    <a:prstGeom prst="rect">
                      <a:avLst/>
                    </a:prstGeom>
                    <a:noFill/>
                    <a:ln>
                      <a:noFill/>
                    </a:ln>
                  </pic:spPr>
                </pic:pic>
              </a:graphicData>
            </a:graphic>
          </wp:inline>
        </w:drawing>
      </w:r>
    </w:p>
    <w:p w14:paraId="1A684399">
      <w:pPr>
        <w:jc w:val="center"/>
      </w:pPr>
      <w:r>
        <w:rPr>
          <w:rFonts w:hint="eastAsia"/>
        </w:rPr>
        <w:t>图 卡盘液压缸活塞时间-位移曲线</w:t>
      </w:r>
    </w:p>
    <w:p w14:paraId="2CF5F716">
      <w:pPr>
        <w:ind w:firstLine="420" w:firstLineChars="200"/>
      </w:pPr>
      <w:r>
        <w:rPr>
          <w:rFonts w:hint="eastAsia"/>
        </w:rPr>
        <w:t>卡盘液压缸活塞时间-位移曲线如图所示。从图中可以看出，活塞位移响应过程可分为三个阶段：第一阶段为0~1.14s，活塞从初始位置（0.02m）快速缩回至0m，完成卡盘夹紧动作，响应迅速；第二阶段为1.14s~40s，活塞位移保持在0m，系统处于稳定夹紧状态；第三阶段为40~50s，活塞从0m伸出至约0.02m，用时约0.58s，卡盘完成松开工件动作，此后卡盘液压缸保持该位置直至仿真结束。</w:t>
      </w:r>
    </w:p>
    <w:p w14:paraId="7314E1CD">
      <w:r>
        <w:rPr>
          <w:rFonts w:hint="eastAsia"/>
          <w:lang w:val="en-US" w:eastAsia="zh-CN"/>
        </w:rPr>
        <w:t>1</w:t>
      </w:r>
      <w:r>
        <w:rPr>
          <w:rFonts w:hint="eastAsia"/>
        </w:rPr>
        <w:t>.</w:t>
      </w:r>
      <w:r>
        <w:rPr>
          <w:rFonts w:hint="eastAsia"/>
          <w:lang w:val="en-US" w:eastAsia="zh-CN"/>
        </w:rPr>
        <w:t>1.</w:t>
      </w:r>
      <w:r>
        <w:rPr>
          <w:rFonts w:hint="eastAsia"/>
        </w:rPr>
        <w:t>2.3卡盘液压缸活塞时间-速度曲线</w:t>
      </w:r>
    </w:p>
    <w:p w14:paraId="03277B60">
      <w:pPr>
        <w:jc w:val="center"/>
      </w:pPr>
      <w:r>
        <w:drawing>
          <wp:inline distT="0" distB="0" distL="114300" distR="114300">
            <wp:extent cx="3033395" cy="1991360"/>
            <wp:effectExtent l="0" t="0" r="1460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3033395" cy="1991360"/>
                    </a:xfrm>
                    <a:prstGeom prst="rect">
                      <a:avLst/>
                    </a:prstGeom>
                    <a:noFill/>
                    <a:ln>
                      <a:noFill/>
                    </a:ln>
                  </pic:spPr>
                </pic:pic>
              </a:graphicData>
            </a:graphic>
          </wp:inline>
        </w:drawing>
      </w:r>
    </w:p>
    <w:p w14:paraId="1CB4B5C5">
      <w:pPr>
        <w:jc w:val="center"/>
      </w:pPr>
      <w:r>
        <w:rPr>
          <w:rFonts w:hint="eastAsia"/>
        </w:rPr>
        <w:t>图 卡盘液压缸活塞时间-速度曲线</w:t>
      </w:r>
    </w:p>
    <w:p w14:paraId="5BADFA45">
      <w:pPr>
        <w:ind w:firstLine="420" w:firstLineChars="200"/>
      </w:pPr>
      <w:r>
        <w:rPr>
          <w:rFonts w:hint="eastAsia"/>
        </w:rPr>
        <w:t>卡盘液压缸活塞时间-速度曲线如图所示。从图上可以看出，在0~1.16s，活塞运动速度快速从0m/s增大至0.039m/s,又快速下降到0m/s。对应活塞杆腔进油，推动活塞杆快速缩回，完成卡盘的夹紧动作。在1.16~40s，除30s附近因尾座液压缸换向引起短暂压力扰动导致活塞速度出现微小波动外，其余时间段活塞速度稳定在0m/s,卡盘处于稳定夹紧状态。在40~50s，活塞速度在40.05s上升至0.106m/s,对应液压缸活塞腔通入压力油，活塞杆开始伸出。活塞速度在40.58s下降至0m/s，此时活塞杆到达伸出极限位置。此后活塞速度存在微小波动，直至44.06s稳定在0m/s。</w:t>
      </w:r>
    </w:p>
    <w:p w14:paraId="3C670049">
      <w:r>
        <w:rPr>
          <w:rFonts w:hint="eastAsia"/>
          <w:lang w:val="en-US" w:eastAsia="zh-CN"/>
        </w:rPr>
        <w:t>1</w:t>
      </w:r>
      <w:r>
        <w:rPr>
          <w:rFonts w:hint="eastAsia"/>
        </w:rPr>
        <w:t>.</w:t>
      </w:r>
      <w:r>
        <w:rPr>
          <w:rFonts w:hint="eastAsia"/>
          <w:lang w:val="en-US" w:eastAsia="zh-CN"/>
        </w:rPr>
        <w:t>1.</w:t>
      </w:r>
      <w:r>
        <w:rPr>
          <w:rFonts w:hint="eastAsia"/>
        </w:rPr>
        <w:t>2.4卡盘液压缸动态响应综合分析</w:t>
      </w:r>
    </w:p>
    <w:p w14:paraId="5682B47A">
      <w:pPr>
        <w:ind w:firstLine="420" w:firstLineChars="200"/>
      </w:pPr>
      <w:r>
        <w:rPr>
          <w:rFonts w:hint="eastAsia"/>
        </w:rPr>
        <w:t>综合卡盘液压缸压力、位移、速度的动态响应曲线，可将其夹紧与松开过程的动态响应划分为三个主要阶段，各阶段的压力、位移与速度特征总结如表2所示。</w:t>
      </w:r>
    </w:p>
    <w:p w14:paraId="6F52A2DB"/>
    <w:p w14:paraId="503E9309"/>
    <w:p w14:paraId="0B9B9445"/>
    <w:p w14:paraId="6A93BFEE">
      <w:pPr>
        <w:ind w:firstLine="420" w:firstLineChars="200"/>
        <w:jc w:val="center"/>
      </w:pPr>
    </w:p>
    <w:p w14:paraId="4136F563">
      <w:pPr>
        <w:ind w:firstLine="420" w:firstLineChars="200"/>
      </w:pPr>
    </w:p>
    <w:p w14:paraId="7470AE54">
      <w:pPr>
        <w:ind w:firstLine="420" w:firstLineChars="200"/>
        <w:jc w:val="center"/>
      </w:pPr>
      <w:r>
        <w:rPr>
          <w:rFonts w:hint="eastAsia"/>
        </w:rPr>
        <w:t>表2 卡盘液压缸各阶段动态响应特征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1116"/>
        <w:gridCol w:w="1467"/>
        <w:gridCol w:w="1062"/>
        <w:gridCol w:w="1632"/>
        <w:gridCol w:w="2170"/>
      </w:tblGrid>
      <w:tr w14:paraId="2E24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Borders>
              <w:top w:val="single" w:color="000000" w:sz="12" w:space="0"/>
              <w:left w:val="nil"/>
              <w:bottom w:val="single" w:color="000000" w:sz="6" w:space="0"/>
              <w:right w:val="nil"/>
            </w:tcBorders>
            <w:shd w:val="clear" w:color="auto" w:fill="FFFFFF"/>
          </w:tcPr>
          <w:p w14:paraId="21DCC4C7">
            <w:pPr>
              <w:jc w:val="center"/>
              <w:rPr>
                <w:b/>
                <w:color w:val="000000"/>
              </w:rPr>
            </w:pPr>
            <w:r>
              <w:rPr>
                <w:rFonts w:hint="eastAsia"/>
                <w:b/>
                <w:color w:val="000000"/>
              </w:rPr>
              <w:t>阶段</w:t>
            </w:r>
          </w:p>
        </w:tc>
        <w:tc>
          <w:tcPr>
            <w:tcW w:w="1116" w:type="dxa"/>
            <w:tcBorders>
              <w:top w:val="single" w:color="000000" w:sz="12" w:space="0"/>
              <w:left w:val="nil"/>
              <w:bottom w:val="single" w:color="000000" w:sz="6" w:space="0"/>
              <w:right w:val="nil"/>
            </w:tcBorders>
            <w:shd w:val="clear" w:color="auto" w:fill="FFFFFF"/>
          </w:tcPr>
          <w:p w14:paraId="2D75CE4D">
            <w:pPr>
              <w:jc w:val="center"/>
              <w:rPr>
                <w:b/>
                <w:color w:val="000000"/>
              </w:rPr>
            </w:pPr>
            <w:r>
              <w:rPr>
                <w:rFonts w:hint="eastAsia"/>
                <w:b/>
                <w:color w:val="000000"/>
              </w:rPr>
              <w:t>时间范围</w:t>
            </w:r>
          </w:p>
        </w:tc>
        <w:tc>
          <w:tcPr>
            <w:tcW w:w="1467" w:type="dxa"/>
            <w:tcBorders>
              <w:top w:val="single" w:color="000000" w:sz="12" w:space="0"/>
              <w:left w:val="nil"/>
              <w:bottom w:val="single" w:color="000000" w:sz="6" w:space="0"/>
              <w:right w:val="nil"/>
            </w:tcBorders>
            <w:shd w:val="clear" w:color="auto" w:fill="FFFFFF"/>
          </w:tcPr>
          <w:p w14:paraId="1B7828CE">
            <w:pPr>
              <w:jc w:val="center"/>
              <w:rPr>
                <w:b/>
                <w:color w:val="000000"/>
              </w:rPr>
            </w:pPr>
            <w:r>
              <w:rPr>
                <w:rFonts w:hint="eastAsia"/>
                <w:b/>
                <w:color w:val="000000"/>
              </w:rPr>
              <w:t>压力特征</w:t>
            </w:r>
          </w:p>
        </w:tc>
        <w:tc>
          <w:tcPr>
            <w:tcW w:w="1062" w:type="dxa"/>
            <w:tcBorders>
              <w:top w:val="single" w:color="000000" w:sz="12" w:space="0"/>
              <w:left w:val="nil"/>
              <w:bottom w:val="single" w:color="000000" w:sz="6" w:space="0"/>
              <w:right w:val="nil"/>
            </w:tcBorders>
            <w:shd w:val="clear" w:color="auto" w:fill="FFFFFF"/>
          </w:tcPr>
          <w:p w14:paraId="6BC22F97">
            <w:pPr>
              <w:jc w:val="center"/>
              <w:rPr>
                <w:b/>
                <w:color w:val="000000"/>
              </w:rPr>
            </w:pPr>
            <w:r>
              <w:rPr>
                <w:rFonts w:hint="eastAsia"/>
                <w:b/>
                <w:color w:val="000000"/>
              </w:rPr>
              <w:t>位移特征</w:t>
            </w:r>
          </w:p>
        </w:tc>
        <w:tc>
          <w:tcPr>
            <w:tcW w:w="1632" w:type="dxa"/>
            <w:tcBorders>
              <w:top w:val="single" w:color="000000" w:sz="12" w:space="0"/>
              <w:left w:val="nil"/>
              <w:bottom w:val="single" w:color="000000" w:sz="6" w:space="0"/>
              <w:right w:val="nil"/>
            </w:tcBorders>
            <w:shd w:val="clear" w:color="auto" w:fill="FFFFFF"/>
          </w:tcPr>
          <w:p w14:paraId="13A89C02">
            <w:pPr>
              <w:jc w:val="center"/>
              <w:rPr>
                <w:b/>
                <w:color w:val="000000"/>
              </w:rPr>
            </w:pPr>
            <w:r>
              <w:rPr>
                <w:rFonts w:hint="eastAsia"/>
                <w:b/>
                <w:color w:val="000000"/>
              </w:rPr>
              <w:t>速度特征</w:t>
            </w:r>
          </w:p>
        </w:tc>
        <w:tc>
          <w:tcPr>
            <w:tcW w:w="2170" w:type="dxa"/>
            <w:tcBorders>
              <w:top w:val="single" w:color="000000" w:sz="12" w:space="0"/>
              <w:left w:val="nil"/>
              <w:bottom w:val="single" w:color="000000" w:sz="6" w:space="0"/>
              <w:right w:val="nil"/>
            </w:tcBorders>
            <w:shd w:val="clear" w:color="auto" w:fill="FFFFFF"/>
          </w:tcPr>
          <w:p w14:paraId="4675BEC9">
            <w:pPr>
              <w:jc w:val="center"/>
              <w:rPr>
                <w:b/>
                <w:color w:val="000000"/>
              </w:rPr>
            </w:pPr>
            <w:r>
              <w:rPr>
                <w:rFonts w:hint="eastAsia"/>
                <w:b/>
                <w:color w:val="000000"/>
              </w:rPr>
              <w:t>物理过程描述</w:t>
            </w:r>
          </w:p>
        </w:tc>
      </w:tr>
      <w:tr w14:paraId="27F7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Borders>
              <w:top w:val="single" w:color="000000" w:sz="6" w:space="0"/>
              <w:left w:val="nil"/>
              <w:bottom w:val="nil"/>
              <w:right w:val="nil"/>
            </w:tcBorders>
            <w:shd w:val="clear" w:color="auto" w:fill="FFFFFF"/>
          </w:tcPr>
          <w:p w14:paraId="5B5DBA96">
            <w:pPr>
              <w:jc w:val="center"/>
              <w:rPr>
                <w:color w:val="08090C"/>
              </w:rPr>
            </w:pPr>
            <w:r>
              <w:rPr>
                <w:rFonts w:hint="eastAsia"/>
                <w:color w:val="08090C"/>
              </w:rPr>
              <w:t>第一阶段</w:t>
            </w:r>
          </w:p>
        </w:tc>
        <w:tc>
          <w:tcPr>
            <w:tcW w:w="1116" w:type="dxa"/>
            <w:tcBorders>
              <w:top w:val="single" w:color="000000" w:sz="6" w:space="0"/>
              <w:left w:val="nil"/>
              <w:bottom w:val="nil"/>
              <w:right w:val="nil"/>
            </w:tcBorders>
            <w:shd w:val="clear" w:color="auto" w:fill="FFFFFF"/>
          </w:tcPr>
          <w:p w14:paraId="35CBEAE7">
            <w:pPr>
              <w:jc w:val="center"/>
              <w:rPr>
                <w:color w:val="08090C"/>
              </w:rPr>
            </w:pPr>
            <w:r>
              <w:rPr>
                <w:rFonts w:hint="eastAsia"/>
                <w:color w:val="08090C"/>
              </w:rPr>
              <w:t>0~4.32s</w:t>
            </w:r>
          </w:p>
        </w:tc>
        <w:tc>
          <w:tcPr>
            <w:tcW w:w="1467" w:type="dxa"/>
            <w:tcBorders>
              <w:top w:val="single" w:color="000000" w:sz="6" w:space="0"/>
              <w:left w:val="nil"/>
              <w:bottom w:val="nil"/>
              <w:right w:val="nil"/>
            </w:tcBorders>
            <w:shd w:val="clear" w:color="auto" w:fill="FFFFFF"/>
          </w:tcPr>
          <w:p w14:paraId="6AFF74A9">
            <w:pPr>
              <w:jc w:val="left"/>
              <w:rPr>
                <w:color w:val="08090C"/>
              </w:rPr>
            </w:pPr>
            <w:r>
              <w:rPr>
                <w:rFonts w:hint="eastAsia"/>
                <w:color w:val="08090C"/>
              </w:rPr>
              <w:t>从0快速上升至4MPa</w:t>
            </w:r>
          </w:p>
        </w:tc>
        <w:tc>
          <w:tcPr>
            <w:tcW w:w="1062" w:type="dxa"/>
            <w:tcBorders>
              <w:top w:val="single" w:color="000000" w:sz="6" w:space="0"/>
              <w:left w:val="nil"/>
              <w:bottom w:val="nil"/>
              <w:right w:val="nil"/>
            </w:tcBorders>
            <w:shd w:val="clear" w:color="auto" w:fill="FFFFFF"/>
          </w:tcPr>
          <w:p w14:paraId="652B61F1">
            <w:pPr>
              <w:jc w:val="left"/>
              <w:rPr>
                <w:color w:val="08090C"/>
              </w:rPr>
            </w:pPr>
            <w:r>
              <w:rPr>
                <w:rFonts w:hint="eastAsia"/>
                <w:color w:val="08090C"/>
              </w:rPr>
              <w:t>从0.02m快速缩回至0m</w:t>
            </w:r>
          </w:p>
        </w:tc>
        <w:tc>
          <w:tcPr>
            <w:tcW w:w="1632" w:type="dxa"/>
            <w:tcBorders>
              <w:top w:val="single" w:color="000000" w:sz="6" w:space="0"/>
              <w:left w:val="nil"/>
              <w:bottom w:val="nil"/>
              <w:right w:val="nil"/>
            </w:tcBorders>
            <w:shd w:val="clear" w:color="auto" w:fill="FFFFFF"/>
          </w:tcPr>
          <w:p w14:paraId="4C593FC7">
            <w:pPr>
              <w:jc w:val="left"/>
              <w:rPr>
                <w:color w:val="08090C"/>
              </w:rPr>
            </w:pPr>
            <w:r>
              <w:rPr>
                <w:rFonts w:hint="eastAsia"/>
                <w:color w:val="08090C"/>
              </w:rPr>
              <w:t>0~1.16s加速至峰值，随后减速至0</w:t>
            </w:r>
          </w:p>
        </w:tc>
        <w:tc>
          <w:tcPr>
            <w:tcW w:w="2170" w:type="dxa"/>
            <w:tcBorders>
              <w:top w:val="single" w:color="000000" w:sz="6" w:space="0"/>
              <w:left w:val="nil"/>
              <w:bottom w:val="nil"/>
              <w:right w:val="nil"/>
            </w:tcBorders>
            <w:shd w:val="clear" w:color="auto" w:fill="FFFFFF"/>
          </w:tcPr>
          <w:p w14:paraId="16F09E58">
            <w:pPr>
              <w:rPr>
                <w:color w:val="08090C"/>
              </w:rPr>
            </w:pPr>
            <w:r>
              <w:rPr>
                <w:rFonts w:hint="eastAsia"/>
                <w:color w:val="08090C"/>
              </w:rPr>
              <w:t>换向阀换向，活塞杆腔进油，活塞杆快速缩回夹紧工件</w:t>
            </w:r>
          </w:p>
        </w:tc>
      </w:tr>
      <w:tr w14:paraId="37D4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Borders>
              <w:top w:val="nil"/>
              <w:left w:val="nil"/>
              <w:bottom w:val="nil"/>
              <w:right w:val="nil"/>
            </w:tcBorders>
            <w:shd w:val="clear" w:color="auto" w:fill="FFFFFF"/>
          </w:tcPr>
          <w:p w14:paraId="5895005F">
            <w:pPr>
              <w:jc w:val="center"/>
              <w:rPr>
                <w:color w:val="08090C"/>
              </w:rPr>
            </w:pPr>
            <w:r>
              <w:rPr>
                <w:rFonts w:hint="eastAsia"/>
                <w:color w:val="08090C"/>
              </w:rPr>
              <w:t>第二阶段</w:t>
            </w:r>
          </w:p>
        </w:tc>
        <w:tc>
          <w:tcPr>
            <w:tcW w:w="1116" w:type="dxa"/>
            <w:tcBorders>
              <w:top w:val="nil"/>
              <w:left w:val="nil"/>
              <w:bottom w:val="nil"/>
              <w:right w:val="nil"/>
            </w:tcBorders>
            <w:shd w:val="clear" w:color="auto" w:fill="FFFFFF"/>
          </w:tcPr>
          <w:p w14:paraId="673C306C">
            <w:pPr>
              <w:jc w:val="center"/>
              <w:rPr>
                <w:color w:val="08090C"/>
              </w:rPr>
            </w:pPr>
            <w:r>
              <w:rPr>
                <w:rFonts w:hint="eastAsia"/>
                <w:color w:val="08090C"/>
              </w:rPr>
              <w:t>4.32~40s</w:t>
            </w:r>
          </w:p>
        </w:tc>
        <w:tc>
          <w:tcPr>
            <w:tcW w:w="1467" w:type="dxa"/>
            <w:tcBorders>
              <w:top w:val="nil"/>
              <w:left w:val="nil"/>
              <w:bottom w:val="nil"/>
              <w:right w:val="nil"/>
            </w:tcBorders>
            <w:shd w:val="clear" w:color="auto" w:fill="FFFFFF"/>
          </w:tcPr>
          <w:p w14:paraId="0B1A9F5E">
            <w:pPr>
              <w:jc w:val="left"/>
              <w:rPr>
                <w:color w:val="08090C"/>
              </w:rPr>
            </w:pPr>
            <w:r>
              <w:rPr>
                <w:rFonts w:hint="eastAsia"/>
                <w:color w:val="08090C"/>
              </w:rPr>
              <w:t>稳定在约4MPa</w:t>
            </w:r>
          </w:p>
        </w:tc>
        <w:tc>
          <w:tcPr>
            <w:tcW w:w="1062" w:type="dxa"/>
            <w:tcBorders>
              <w:top w:val="nil"/>
              <w:left w:val="nil"/>
              <w:bottom w:val="nil"/>
              <w:right w:val="nil"/>
            </w:tcBorders>
            <w:shd w:val="clear" w:color="auto" w:fill="FFFFFF"/>
          </w:tcPr>
          <w:p w14:paraId="17607D7E">
            <w:pPr>
              <w:jc w:val="left"/>
              <w:rPr>
                <w:color w:val="08090C"/>
              </w:rPr>
            </w:pPr>
            <w:r>
              <w:rPr>
                <w:rFonts w:hint="eastAsia"/>
                <w:color w:val="08090C"/>
              </w:rPr>
              <w:t>保持在0m</w:t>
            </w:r>
          </w:p>
        </w:tc>
        <w:tc>
          <w:tcPr>
            <w:tcW w:w="1632" w:type="dxa"/>
            <w:tcBorders>
              <w:top w:val="nil"/>
              <w:left w:val="nil"/>
              <w:bottom w:val="nil"/>
              <w:right w:val="nil"/>
            </w:tcBorders>
            <w:shd w:val="clear" w:color="auto" w:fill="FFFFFF"/>
          </w:tcPr>
          <w:p w14:paraId="6BBB01EB">
            <w:pPr>
              <w:jc w:val="left"/>
              <w:rPr>
                <w:color w:val="08090C"/>
              </w:rPr>
            </w:pPr>
            <w:r>
              <w:rPr>
                <w:rFonts w:hint="eastAsia"/>
                <w:color w:val="08090C"/>
              </w:rPr>
              <w:t>基本为0m/s</w:t>
            </w:r>
          </w:p>
          <w:p w14:paraId="00458897">
            <w:pPr>
              <w:jc w:val="left"/>
              <w:rPr>
                <w:color w:val="08090C"/>
              </w:rPr>
            </w:pPr>
            <w:r>
              <w:rPr>
                <w:rFonts w:hint="eastAsia"/>
                <w:color w:val="08090C"/>
              </w:rPr>
              <w:t>(30s附近出现微小扰动）</w:t>
            </w:r>
          </w:p>
        </w:tc>
        <w:tc>
          <w:tcPr>
            <w:tcW w:w="2170" w:type="dxa"/>
            <w:tcBorders>
              <w:top w:val="nil"/>
              <w:left w:val="nil"/>
              <w:bottom w:val="nil"/>
              <w:right w:val="nil"/>
            </w:tcBorders>
            <w:shd w:val="clear" w:color="auto" w:fill="FFFFFF"/>
          </w:tcPr>
          <w:p w14:paraId="0695B1D8">
            <w:pPr>
              <w:jc w:val="left"/>
              <w:rPr>
                <w:color w:val="08090C"/>
              </w:rPr>
            </w:pPr>
            <w:r>
              <w:rPr>
                <w:rFonts w:hint="eastAsia"/>
                <w:color w:val="08090C"/>
              </w:rPr>
              <w:t>卡盘处于稳定夹紧状态，系统保压性能良好</w:t>
            </w:r>
          </w:p>
        </w:tc>
      </w:tr>
      <w:tr w14:paraId="6633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Borders>
              <w:top w:val="nil"/>
              <w:left w:val="nil"/>
              <w:bottom w:val="single" w:color="000000" w:sz="12" w:space="0"/>
              <w:right w:val="nil"/>
            </w:tcBorders>
            <w:shd w:val="clear" w:color="auto" w:fill="FFFFFF"/>
          </w:tcPr>
          <w:p w14:paraId="6B59524A">
            <w:pPr>
              <w:jc w:val="center"/>
              <w:rPr>
                <w:color w:val="08090C"/>
              </w:rPr>
            </w:pPr>
            <w:r>
              <w:rPr>
                <w:rFonts w:hint="eastAsia"/>
                <w:color w:val="08090C"/>
              </w:rPr>
              <w:t>第三阶段</w:t>
            </w:r>
          </w:p>
        </w:tc>
        <w:tc>
          <w:tcPr>
            <w:tcW w:w="1116" w:type="dxa"/>
            <w:tcBorders>
              <w:top w:val="nil"/>
              <w:left w:val="nil"/>
              <w:bottom w:val="single" w:color="000000" w:sz="12" w:space="0"/>
              <w:right w:val="nil"/>
            </w:tcBorders>
            <w:shd w:val="clear" w:color="auto" w:fill="FFFFFF"/>
          </w:tcPr>
          <w:p w14:paraId="5CB6D219">
            <w:pPr>
              <w:jc w:val="center"/>
              <w:rPr>
                <w:color w:val="08090C"/>
              </w:rPr>
            </w:pPr>
            <w:r>
              <w:rPr>
                <w:rFonts w:hint="eastAsia"/>
                <w:color w:val="08090C"/>
              </w:rPr>
              <w:t>40~50s</w:t>
            </w:r>
          </w:p>
        </w:tc>
        <w:tc>
          <w:tcPr>
            <w:tcW w:w="1467" w:type="dxa"/>
            <w:tcBorders>
              <w:top w:val="nil"/>
              <w:left w:val="nil"/>
              <w:bottom w:val="single" w:color="000000" w:sz="12" w:space="0"/>
              <w:right w:val="nil"/>
            </w:tcBorders>
            <w:shd w:val="clear" w:color="auto" w:fill="FFFFFF"/>
          </w:tcPr>
          <w:p w14:paraId="6CA6F49A">
            <w:pPr>
              <w:jc w:val="left"/>
              <w:rPr>
                <w:color w:val="08090C"/>
              </w:rPr>
            </w:pPr>
            <w:r>
              <w:rPr>
                <w:rFonts w:hint="eastAsia"/>
                <w:color w:val="08090C"/>
              </w:rPr>
              <w:t>迅速下降至接近0MPa</w:t>
            </w:r>
          </w:p>
        </w:tc>
        <w:tc>
          <w:tcPr>
            <w:tcW w:w="1062" w:type="dxa"/>
            <w:tcBorders>
              <w:top w:val="nil"/>
              <w:left w:val="nil"/>
              <w:bottom w:val="single" w:color="000000" w:sz="12" w:space="0"/>
              <w:right w:val="nil"/>
            </w:tcBorders>
            <w:shd w:val="clear" w:color="auto" w:fill="FFFFFF"/>
          </w:tcPr>
          <w:p w14:paraId="5C02AAE2">
            <w:pPr>
              <w:jc w:val="left"/>
              <w:rPr>
                <w:color w:val="08090C"/>
              </w:rPr>
            </w:pPr>
            <w:r>
              <w:rPr>
                <w:rFonts w:hint="eastAsia"/>
                <w:color w:val="08090C"/>
              </w:rPr>
              <w:t>从0m快速伸出至0.02m</w:t>
            </w:r>
          </w:p>
        </w:tc>
        <w:tc>
          <w:tcPr>
            <w:tcW w:w="1632" w:type="dxa"/>
            <w:tcBorders>
              <w:top w:val="nil"/>
              <w:left w:val="nil"/>
              <w:bottom w:val="single" w:color="000000" w:sz="12" w:space="0"/>
              <w:right w:val="nil"/>
            </w:tcBorders>
            <w:shd w:val="clear" w:color="auto" w:fill="FFFFFF"/>
          </w:tcPr>
          <w:p w14:paraId="6D629284">
            <w:pPr>
              <w:jc w:val="left"/>
              <w:rPr>
                <w:color w:val="08090C"/>
              </w:rPr>
            </w:pPr>
            <w:r>
              <w:rPr>
                <w:rFonts w:hint="eastAsia"/>
                <w:color w:val="08090C"/>
              </w:rPr>
              <w:t>40.05s出现速度尖峰，40.58s归零，44.06s完全稳定</w:t>
            </w:r>
          </w:p>
        </w:tc>
        <w:tc>
          <w:tcPr>
            <w:tcW w:w="2170" w:type="dxa"/>
            <w:tcBorders>
              <w:top w:val="nil"/>
              <w:left w:val="nil"/>
              <w:bottom w:val="single" w:color="000000" w:sz="12" w:space="0"/>
              <w:right w:val="nil"/>
            </w:tcBorders>
            <w:shd w:val="clear" w:color="auto" w:fill="FFFFFF"/>
          </w:tcPr>
          <w:p w14:paraId="799BB9CD">
            <w:pPr>
              <w:jc w:val="left"/>
              <w:rPr>
                <w:color w:val="08090C"/>
              </w:rPr>
            </w:pPr>
            <w:r>
              <w:rPr>
                <w:rFonts w:hint="eastAsia"/>
                <w:color w:val="08090C"/>
              </w:rPr>
              <w:t>换向阀切换，活塞杆伸出，卡盘松开工件，到位后存在短暂液压冲击后趋于稳定</w:t>
            </w:r>
          </w:p>
        </w:tc>
      </w:tr>
    </w:tbl>
    <w:p w14:paraId="6FCD67A1">
      <w:pPr>
        <w:ind w:firstLine="420" w:firstLineChars="200"/>
      </w:pPr>
      <w:r>
        <w:rPr>
          <w:rFonts w:hint="eastAsia"/>
        </w:rPr>
        <w:t>从动态响应指标来看：系统压力稳态值约为4.0MPa，压力上升时间约为4.32s；液压卡盘夹紧到位时间约为4.32s，松开到位时间约为40.58s；夹紧阶段速度峰值约为0.039m/s，松开启动瞬间速度峰值约为0.1016s，速度曲线整体平滑，未见明显爬行或剧烈冲击。</w:t>
      </w:r>
    </w:p>
    <w:p w14:paraId="360D7823">
      <w:pPr>
        <w:ind w:firstLine="420" w:firstLineChars="200"/>
      </w:pPr>
      <w:r>
        <w:rPr>
          <w:rFonts w:hint="eastAsia"/>
        </w:rPr>
        <w:t>综合以上分析可以得出：卡盘液压缸因行程短（20mm），压力建立迅速（4.32s），位移响应与压力响应具有良好的同步性；夹紧保持阶段压力平稳，运动稳定；松开阶段动作迅速，到位后系统能较快趋于稳定。整个动态过程中压力无超调、位移无爬行、速度冲击幅值较小，表明卡盘液压回路具有良好的动态响应特性和运动平稳性。</w:t>
      </w:r>
    </w:p>
    <w:p w14:paraId="3DC698E1">
      <w:pPr>
        <w:ind w:firstLine="420" w:firstLineChars="200"/>
      </w:pPr>
      <w:r>
        <w:rPr>
          <w:rFonts w:hint="eastAsia"/>
          <w:lang w:val="en-US" w:eastAsia="zh-CN"/>
        </w:rPr>
        <w:t>1.</w:t>
      </w:r>
      <w:r>
        <w:rPr>
          <w:rFonts w:hint="eastAsia"/>
        </w:rPr>
        <w:t>2液压系统的能耗特性</w:t>
      </w:r>
    </w:p>
    <w:p w14:paraId="06E3B221">
      <w:pPr>
        <w:ind w:firstLine="420" w:firstLineChars="200"/>
      </w:pPr>
      <w:r>
        <w:rPr>
          <w:rFonts w:hint="eastAsia"/>
          <w:lang w:val="en-US" w:eastAsia="zh-CN"/>
        </w:rPr>
        <w:t>1.</w:t>
      </w:r>
      <w:r>
        <w:rPr>
          <w:rFonts w:hint="eastAsia"/>
        </w:rPr>
        <w:t>2.1泵输出功率与溢流损失分析</w:t>
      </w:r>
    </w:p>
    <w:p w14:paraId="68354CEA">
      <w:pPr>
        <w:ind w:firstLine="420" w:firstLineChars="200"/>
      </w:pPr>
      <w:r>
        <w:rPr>
          <w:rFonts w:hint="eastAsia"/>
          <w:lang w:val="en-US" w:eastAsia="zh-CN"/>
        </w:rPr>
        <w:t>1.</w:t>
      </w:r>
      <w:r>
        <w:rPr>
          <w:rFonts w:hint="eastAsia"/>
        </w:rPr>
        <w:t>2.1.1泵出口压力与流量特性</w:t>
      </w:r>
    </w:p>
    <w:p w14:paraId="5FD49E4C">
      <w:pPr>
        <w:ind w:firstLine="420" w:firstLineChars="200"/>
        <w:jc w:val="center"/>
      </w:pPr>
      <w:r>
        <w:drawing>
          <wp:inline distT="0" distB="0" distL="0" distR="0">
            <wp:extent cx="2789555" cy="1843405"/>
            <wp:effectExtent l="0" t="0" r="0" b="4445"/>
            <wp:docPr id="117998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84901" name="图片 1"/>
                    <pic:cNvPicPr>
                      <a:picLocks noChangeAspect="1"/>
                    </pic:cNvPicPr>
                  </pic:nvPicPr>
                  <pic:blipFill>
                    <a:blip r:embed="rId10"/>
                    <a:srcRect t="2023" b="1"/>
                    <a:stretch>
                      <a:fillRect/>
                    </a:stretch>
                  </pic:blipFill>
                  <pic:spPr>
                    <a:xfrm>
                      <a:off x="0" y="0"/>
                      <a:ext cx="2816399" cy="1861098"/>
                    </a:xfrm>
                    <a:prstGeom prst="rect">
                      <a:avLst/>
                    </a:prstGeom>
                    <a:ln>
                      <a:noFill/>
                    </a:ln>
                  </pic:spPr>
                </pic:pic>
              </a:graphicData>
            </a:graphic>
          </wp:inline>
        </w:drawing>
      </w:r>
    </w:p>
    <w:p w14:paraId="7AC9BC06">
      <w:pPr>
        <w:ind w:firstLine="420" w:firstLineChars="200"/>
        <w:jc w:val="center"/>
      </w:pPr>
      <w:r>
        <w:rPr>
          <w:rFonts w:hint="eastAsia"/>
        </w:rPr>
        <w:t>图 液压泵出口压力与流量随时间变化曲线</w:t>
      </w:r>
    </w:p>
    <w:p w14:paraId="283F1A08">
      <w:pPr>
        <w:ind w:firstLine="420" w:firstLineChars="200"/>
      </w:pPr>
      <w:r>
        <w:rPr>
          <w:rFonts w:hint="eastAsia"/>
        </w:rPr>
        <w:t>液压泵出口压力与流量随时间变化曲线如图所示。从图中可以看出，泵出口压力在0~10s内快速建立，随后存在一定波动，该阶段对应卡盘液压缸活塞杆缩回、卡盘加紧工件的工作过程。10~23.54s期间，尾座液压缸活塞杆伸出、顶尖顶紧工件，系统受到尾座换向动作的影响，压力和流量出现二次波动。23.54~30s，卡盘和尾座均已到位，系统进入稳定保压状态，压力和流量曲线趋于平稳。取23.54~30s稳定阶段数据，泵出口平均压力为5.14MPa，泵输出平均流量约为14.5L/min。</w:t>
      </w:r>
    </w:p>
    <w:p w14:paraId="17D67575">
      <w:pPr>
        <w:ind w:firstLine="420" w:firstLineChars="200"/>
      </w:pPr>
      <w:r>
        <w:rPr>
          <w:rFonts w:hint="eastAsia"/>
          <w:lang w:val="en-US" w:eastAsia="zh-CN"/>
        </w:rPr>
        <w:t>1.</w:t>
      </w:r>
      <w:r>
        <w:rPr>
          <w:rFonts w:hint="eastAsia"/>
        </w:rPr>
        <w:t>2.1.2溢流阀压力与流量特性</w:t>
      </w:r>
    </w:p>
    <w:p w14:paraId="1964C719">
      <w:pPr>
        <w:ind w:firstLine="420" w:firstLineChars="200"/>
        <w:jc w:val="center"/>
      </w:pPr>
      <w:r>
        <w:drawing>
          <wp:inline distT="0" distB="0" distL="0" distR="0">
            <wp:extent cx="2810510" cy="1837690"/>
            <wp:effectExtent l="0" t="0" r="8890" b="0"/>
            <wp:docPr id="121609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7883" name="图片 1"/>
                    <pic:cNvPicPr>
                      <a:picLocks noChangeAspect="1"/>
                    </pic:cNvPicPr>
                  </pic:nvPicPr>
                  <pic:blipFill>
                    <a:blip r:embed="rId11"/>
                    <a:stretch>
                      <a:fillRect/>
                    </a:stretch>
                  </pic:blipFill>
                  <pic:spPr>
                    <a:xfrm>
                      <a:off x="0" y="0"/>
                      <a:ext cx="2843463" cy="1859241"/>
                    </a:xfrm>
                    <a:prstGeom prst="rect">
                      <a:avLst/>
                    </a:prstGeom>
                  </pic:spPr>
                </pic:pic>
              </a:graphicData>
            </a:graphic>
          </wp:inline>
        </w:drawing>
      </w:r>
    </w:p>
    <w:p w14:paraId="4A36C965">
      <w:pPr>
        <w:ind w:firstLine="420" w:firstLineChars="200"/>
        <w:jc w:val="center"/>
      </w:pPr>
      <w:r>
        <w:rPr>
          <w:rFonts w:hint="eastAsia"/>
        </w:rPr>
        <w:t>图 溢流阀进口压力与溢流流量随时间变化曲线</w:t>
      </w:r>
    </w:p>
    <w:p w14:paraId="32D91430">
      <w:pPr>
        <w:ind w:firstLine="420" w:firstLineChars="200"/>
      </w:pPr>
      <w:r>
        <w:rPr>
          <w:rFonts w:hint="eastAsia"/>
        </w:rPr>
        <w:t>溢流阀进口压力与溢流流量随时间变化曲线如图所示，从图中可以看出，溢流阀进口压力变化趋势与泵出口压力基本一致。在0~10s阶段，系统压力快速建立，溢流阀进口压力随之上升，溢流流量逐渐增大；10~23.54s阶段，受尾座换向动作影响，溢流阀进口压力与溢流流量出现二次波动；23.54~30s，系统进入稳定保压状态，溢流阀进口压力与溢流流量趋于平稳。取23.54~30s稳定阶段数据，溢流阀进口平均压力约为5.11Mpa，溢流阀平均溢流流量约为14.31L/min。与泵出口参数对比可知，溢流阀进口压力与泵出口压力基本相等，溢流流量与泵输出流量基本一致，表明在保压阶段，泵输出的绝大部分流量均通过溢流阀溢回油箱，系统处于高压溢流状态。</w:t>
      </w:r>
    </w:p>
    <w:p w14:paraId="4CE84FE0">
      <w:pPr>
        <w:ind w:firstLine="420" w:firstLineChars="200"/>
      </w:pPr>
      <w:r>
        <w:rPr>
          <w:rFonts w:hint="eastAsia"/>
          <w:lang w:val="en-US" w:eastAsia="zh-CN"/>
        </w:rPr>
        <w:t>1.</w:t>
      </w:r>
      <w:r>
        <w:rPr>
          <w:rFonts w:hint="eastAsia"/>
        </w:rPr>
        <w:t>2.1.3泵输入功率与溢流损失计算</w:t>
      </w:r>
    </w:p>
    <w:p w14:paraId="074D276F">
      <w:pPr>
        <w:snapToGrid w:val="0"/>
        <w:ind w:firstLine="420" w:firstLineChars="200"/>
      </w:pPr>
      <w:r>
        <w:rPr>
          <w:rFonts w:hint="eastAsia"/>
        </w:rPr>
        <w:t>根据</w:t>
      </w:r>
      <w:r>
        <w:rPr>
          <w:rFonts w:hint="eastAsia"/>
          <w:lang w:val="en-US" w:eastAsia="zh-CN"/>
        </w:rPr>
        <w:t>1.</w:t>
      </w:r>
      <w:r>
        <w:rPr>
          <w:rFonts w:hint="eastAsia"/>
        </w:rPr>
        <w:t>2.1.1和</w:t>
      </w:r>
      <w:r>
        <w:rPr>
          <w:rFonts w:hint="eastAsia"/>
          <w:lang w:val="en-US" w:eastAsia="zh-CN"/>
        </w:rPr>
        <w:t>1.</w:t>
      </w:r>
      <w:r>
        <w:rPr>
          <w:rFonts w:hint="eastAsia"/>
        </w:rPr>
        <w:t>2.1.2测得的稳态数据，按以下公式计算泵输入功率和溢流损失功率：</w:t>
      </w:r>
    </w:p>
    <w:p w14:paraId="35EE85BF">
      <w:pPr>
        <w:ind w:firstLine="420" w:firstLineChars="200"/>
      </w:pPr>
      <w:r>
        <w:rPr>
          <w:position w:val="-4"/>
        </w:rPr>
        <w:object>
          <v:shape id="_x0000_i1025" o:spt="75" type="#_x0000_t75" style="height:14pt;width:9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position w:val="-24"/>
        </w:rPr>
        <w:object>
          <v:shape id="_x0000_i1026" o:spt="75" type="#_x0000_t75" style="height:33pt;width:204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p>
    <w:p w14:paraId="1A8DC19D">
      <w:pPr>
        <w:snapToGrid w:val="0"/>
        <w:ind w:firstLine="420" w:firstLineChars="200"/>
      </w:pPr>
      <w:r>
        <w:rPr>
          <w:rFonts w:hint="eastAsia"/>
        </w:rPr>
        <w:t>式中各符号含义如下：</w:t>
      </w:r>
    </w:p>
    <w:p w14:paraId="4B49539D">
      <w:pPr>
        <w:snapToGrid w:val="0"/>
        <w:ind w:firstLine="420" w:firstLineChars="200"/>
      </w:pPr>
      <w:bookmarkStart w:id="0" w:name="OLE_LINK1"/>
      <w:r>
        <w:rPr>
          <w:position w:val="-14"/>
        </w:rPr>
        <w:object>
          <v:shape id="_x0000_i1027" o:spt="75" type="#_x0000_t75" style="height:19pt;width:26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rPr>
        <w:t>——泵输入功率，单位kW</w:t>
      </w:r>
    </w:p>
    <w:p w14:paraId="571994FC">
      <w:pPr>
        <w:snapToGrid w:val="0"/>
        <w:ind w:firstLine="420" w:firstLineChars="200"/>
      </w:pPr>
      <w:r>
        <w:rPr>
          <w:position w:val="-14"/>
        </w:rPr>
        <w:object>
          <v:shape id="_x0000_i1028" o:spt="75" type="#_x0000_t75" style="height:19pt;width:28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——泵出口压力，单位MPa</w:t>
      </w:r>
    </w:p>
    <w:p w14:paraId="0B75776B">
      <w:pPr>
        <w:snapToGrid w:val="0"/>
        <w:ind w:firstLine="420" w:firstLineChars="200"/>
      </w:pPr>
      <w:r>
        <w:rPr>
          <w:position w:val="-14"/>
        </w:rPr>
        <w:object>
          <v:shape id="_x0000_i1029" o:spt="75" type="#_x0000_t75" style="height:19pt;width:28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rPr>
        <w:t>——泵出口流量，单位L/min</w:t>
      </w:r>
    </w:p>
    <w:bookmarkEnd w:id="0"/>
    <w:p w14:paraId="3472FE9E">
      <w:pPr>
        <w:snapToGrid w:val="0"/>
        <w:ind w:firstLine="420" w:firstLineChars="200"/>
      </w:pPr>
      <w:r>
        <w:rPr>
          <w:rFonts w:hint="eastAsia"/>
        </w:rPr>
        <w:t>60——单位换算系数（1MPa·L/min=1/60kW）</w:t>
      </w:r>
    </w:p>
    <w:p w14:paraId="3A9EB676">
      <w:pPr>
        <w:snapToGrid w:val="0"/>
        <w:ind w:firstLine="420" w:firstLineChars="200"/>
      </w:pPr>
      <w:r>
        <w:rPr>
          <w:position w:val="-24"/>
        </w:rPr>
        <w:object>
          <v:shape id="_x0000_i1030" o:spt="75" type="#_x0000_t75" style="height:33pt;width:208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p>
    <w:p w14:paraId="75CA9625">
      <w:pPr>
        <w:snapToGrid w:val="0"/>
        <w:ind w:firstLine="420" w:firstLineChars="200"/>
      </w:pPr>
      <w:r>
        <w:rPr>
          <w:position w:val="-14"/>
        </w:rPr>
        <w:object>
          <v:shape id="_x0000_i1031" o:spt="75" type="#_x0000_t75" style="height:19pt;width:26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rPr>
        <w:t>——溢流损失功率，单位kW</w:t>
      </w:r>
    </w:p>
    <w:p w14:paraId="77EEFC01">
      <w:pPr>
        <w:snapToGrid w:val="0"/>
        <w:ind w:firstLine="420" w:firstLineChars="200"/>
      </w:pPr>
      <w:r>
        <w:rPr>
          <w:position w:val="-14"/>
        </w:rPr>
        <w:object>
          <v:shape id="_x0000_i1032" o:spt="75" type="#_x0000_t75" style="height:19pt;width:28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rPr>
          <w:rFonts w:hint="eastAsia"/>
        </w:rPr>
        <w:t>——溢流阀进口压力，单位MPa</w:t>
      </w:r>
    </w:p>
    <w:p w14:paraId="2646A83A">
      <w:pPr>
        <w:snapToGrid w:val="0"/>
        <w:ind w:firstLine="420" w:firstLineChars="200"/>
      </w:pPr>
      <w:r>
        <w:rPr>
          <w:position w:val="-14"/>
        </w:rPr>
        <w:object>
          <v:shape id="_x0000_i1033" o:spt="75" type="#_x0000_t75" style="height:19pt;width:28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rPr>
        <w:t>——溢流阀溢流流量，单位L/min</w:t>
      </w:r>
    </w:p>
    <w:p w14:paraId="7FB08844">
      <w:pPr>
        <w:snapToGrid w:val="0"/>
        <w:ind w:firstLine="420" w:firstLineChars="200"/>
      </w:pPr>
      <w:r>
        <w:rPr>
          <w:rFonts w:hint="eastAsia"/>
        </w:rPr>
        <w:t>60——单位换算系数（1MPa·L/min=1/60kW）</w:t>
      </w:r>
    </w:p>
    <w:p w14:paraId="326898AF">
      <w:pPr>
        <w:snapToGrid w:val="0"/>
        <w:ind w:firstLine="420" w:firstLineChars="200"/>
      </w:pPr>
      <w:r>
        <w:rPr>
          <w:rFonts w:hint="eastAsia"/>
        </w:rPr>
        <w:t>由此可得，溢流损失功率占泵输入功率的比例为：</w:t>
      </w:r>
    </w:p>
    <w:p w14:paraId="71B62E57">
      <w:pPr>
        <w:snapToGrid w:val="0"/>
        <w:ind w:firstLine="420" w:firstLineChars="200"/>
      </w:pPr>
      <w:r>
        <w:rPr>
          <w:position w:val="-32"/>
        </w:rPr>
        <w:object>
          <v:shape id="_x0000_i1034" o:spt="75" type="#_x0000_t75" style="height:37pt;width:184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p>
    <w:p w14:paraId="751CA55B">
      <w:pPr>
        <w:snapToGrid w:val="0"/>
        <w:ind w:firstLine="420" w:firstLineChars="200"/>
      </w:pPr>
      <w:r>
        <w:rPr>
          <w:rFonts w:hint="eastAsia"/>
        </w:rPr>
        <w:t>以上计算结果表明，在23.54~30s稳定保压阶段，泵输入功率约为1.24kW，其中溢流损失约为1.22kW，溢流损失占泵输入功率的比例高达98.39%。这说明在保压工况下，泵输出的绝大部分流量通过溢流阀以溢流形式损失，系统处于高压溢流状态，能量利用效率极低。这一现象是由定量泵系统的工作原理决定的，即当执行元件不运动时，泵输出的全部流量只能通过溢流阀回油箱。因此，为降低保压阶段的能耗，后续优化应考虑采用变量泵或增加蓄能器等节能措施。</w:t>
      </w:r>
    </w:p>
    <w:p w14:paraId="670087AC">
      <w:pPr>
        <w:ind w:firstLine="420" w:firstLineChars="200"/>
      </w:pPr>
      <w:r>
        <w:rPr>
          <w:rFonts w:hint="eastAsia"/>
          <w:lang w:val="en-US" w:eastAsia="zh-CN"/>
        </w:rPr>
        <w:t>1.</w:t>
      </w:r>
      <w:r>
        <w:rPr>
          <w:rFonts w:hint="eastAsia"/>
        </w:rPr>
        <w:t>2.2系统效率与节流损失分析</w:t>
      </w:r>
    </w:p>
    <w:p w14:paraId="1A61B5D1">
      <w:pPr>
        <w:ind w:firstLine="420" w:firstLineChars="200"/>
      </w:pPr>
      <w:r>
        <w:rPr>
          <w:rFonts w:hint="eastAsia"/>
          <w:lang w:val="en-US" w:eastAsia="zh-CN"/>
        </w:rPr>
        <w:t>1.</w:t>
      </w:r>
      <w:r>
        <w:rPr>
          <w:rFonts w:hint="eastAsia"/>
        </w:rPr>
        <w:t>2.2.1系统总效率计算</w:t>
      </w:r>
    </w:p>
    <w:p w14:paraId="3188CEB8">
      <w:pPr>
        <w:snapToGrid w:val="0"/>
        <w:ind w:firstLine="420" w:firstLineChars="200"/>
      </w:pPr>
      <w:r>
        <w:rPr>
          <w:rFonts w:hint="eastAsia"/>
        </w:rPr>
        <w:t>系统总效率是衡量液压系统能量利用效果的重要指标，定义为各执行元件的有效输出功率之和与泵输入功率的比值。在23.54s稳定保压阶段，卡盘和尾座均已到位，执行元件无有效运动，其有效输出功率</w:t>
      </w:r>
      <w:bookmarkStart w:id="1" w:name="OLE_LINK2"/>
      <w:r>
        <w:rPr>
          <w:position w:val="-12"/>
        </w:rPr>
        <w:object>
          <v:shape id="_x0000_i1035" o:spt="75" type="#_x0000_t75" style="height:18pt;width:51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bookmarkEnd w:id="1"/>
      <w:r>
        <w:rPr>
          <w:rFonts w:hint="eastAsia"/>
        </w:rPr>
        <w:t>，而泵输入功率</w:t>
      </w:r>
      <w:r>
        <w:rPr>
          <w:position w:val="-14"/>
        </w:rPr>
        <w:object>
          <v:shape id="_x0000_i1036" o:spt="75" type="#_x0000_t75" style="height:19pt;width:73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hint="eastAsia"/>
        </w:rPr>
        <w:t>。将以上数据带入公式可得系统的总效率为：</w:t>
      </w:r>
    </w:p>
    <w:p w14:paraId="686F40BC">
      <w:pPr>
        <w:snapToGrid w:val="0"/>
        <w:ind w:firstLine="420" w:firstLineChars="200"/>
      </w:pPr>
      <w:r>
        <w:rPr>
          <w:position w:val="-32"/>
        </w:rPr>
        <w:object>
          <v:shape id="_x0000_i1037" o:spt="75" type="#_x0000_t75" style="height:35pt;width:170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p>
    <w:p w14:paraId="0F13489D">
      <w:pPr>
        <w:snapToGrid w:val="0"/>
        <w:ind w:firstLine="420" w:firstLineChars="200"/>
      </w:pPr>
      <w:r>
        <w:rPr>
          <w:rFonts w:hint="eastAsia"/>
        </w:rPr>
        <w:t>计算结果表明，在23.54~30s保压阶段，系统总效率为0%，其中约98.39%的输入功率以溢流损失的形式损失，剩余1.61%主要用以克服管路沿程阻力、阀口节流损失以及机械摩擦等。该结果表明，在保压阶段泵输入功率完全未转化为有效的机械能输出，定量泵系统在该工况下存在显著的节能潜力，后续优化应重点针对保压阶段的溢流损失问题。</w:t>
      </w:r>
    </w:p>
    <w:p w14:paraId="71D55A1E">
      <w:pPr>
        <w:ind w:firstLine="420" w:firstLineChars="200"/>
      </w:pPr>
      <w:r>
        <w:rPr>
          <w:rFonts w:hint="eastAsia"/>
          <w:lang w:val="en-US" w:eastAsia="zh-CN"/>
        </w:rPr>
        <w:t>1.</w:t>
      </w:r>
      <w:r>
        <w:rPr>
          <w:rFonts w:hint="eastAsia"/>
        </w:rPr>
        <w:t>2.2.2各回路节流损失分析</w:t>
      </w:r>
    </w:p>
    <w:p w14:paraId="20EF1BC0">
      <w:pPr>
        <w:ind w:firstLine="420" w:firstLineChars="200"/>
      </w:pPr>
      <w:r>
        <w:rPr>
          <w:rFonts w:hint="eastAsia"/>
        </w:rPr>
        <w:t>节流损失是液压系统中油液流经换向阀、节流阀等元件时，因流道截面变化产生的局部压力损失。为评价各回路的节流损失情况，分别提取卡盘回路和尾座回路中换向阀进出口的压力差及通过流量，计算各回路的节流损失功率。</w:t>
      </w:r>
    </w:p>
    <w:p w14:paraId="10084921">
      <w:pPr>
        <w:snapToGrid w:val="0"/>
        <w:ind w:firstLine="420" w:firstLineChars="200"/>
      </w:pPr>
      <w:r>
        <w:rPr>
          <w:rFonts w:hint="eastAsia"/>
        </w:rPr>
        <w:t>卡盘回路在夹紧保压阶段（4.32~40s），换向阀处于右位，油液经换向阀的p→A通路进入液压缸有杆腔。取23.54~30s稳定阶段数据，测得卡盘换向阀进出口压差</w:t>
      </w:r>
      <w:bookmarkStart w:id="2" w:name="OLE_LINK3"/>
      <w:r>
        <w:rPr>
          <w:position w:val="-12"/>
        </w:rPr>
        <w:object>
          <v:shape id="_x0000_i1038" o:spt="75" type="#_x0000_t75" style="height:18pt;width:23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bookmarkEnd w:id="2"/>
      <w:r>
        <w:rPr>
          <w:rFonts w:hint="eastAsia"/>
        </w:rPr>
        <w:t>约为1.07929×10</w:t>
      </w:r>
      <w:r>
        <w:rPr>
          <w:rFonts w:hint="eastAsia"/>
          <w:vertAlign w:val="superscript"/>
        </w:rPr>
        <w:t>-7</w:t>
      </w:r>
      <w:r>
        <w:rPr>
          <w:rFonts w:hint="eastAsia"/>
        </w:rPr>
        <w:t>MPa，通过流量</w:t>
      </w:r>
      <w:r>
        <w:rPr>
          <w:position w:val="-12"/>
        </w:rPr>
        <w:object>
          <v:shape id="_x0000_i1039" o:spt="75" type="#_x0000_t75" style="height:18pt;width:17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hint="eastAsia"/>
        </w:rPr>
        <w:t>约为6.85933×10</w:t>
      </w:r>
      <w:r>
        <w:rPr>
          <w:rFonts w:hint="eastAsia"/>
          <w:vertAlign w:val="superscript"/>
        </w:rPr>
        <w:t>-5</w:t>
      </w:r>
      <w:r>
        <w:rPr>
          <w:rFonts w:hint="eastAsia"/>
        </w:rPr>
        <w:t>L/min，节流损失功率</w:t>
      </w:r>
      <w:r>
        <w:rPr>
          <w:position w:val="-12"/>
        </w:rPr>
        <w:object>
          <v:shape id="_x0000_i1040" o:spt="75" type="#_x0000_t75" style="height:18pt;width:26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rPr>
        <w:t>为：</w:t>
      </w:r>
    </w:p>
    <w:p w14:paraId="28EA2931">
      <w:pPr>
        <w:snapToGrid w:val="0"/>
        <w:ind w:firstLine="420" w:firstLineChars="200"/>
      </w:pPr>
      <w:r>
        <w:rPr>
          <w:position w:val="-24"/>
        </w:rPr>
        <w:object>
          <v:shape id="_x0000_i1041" o:spt="75" type="#_x0000_t75" style="height:33pt;width:299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p>
    <w:p w14:paraId="3A3B0B1A">
      <w:pPr>
        <w:snapToGrid w:val="0"/>
        <w:ind w:firstLine="420" w:firstLineChars="200"/>
      </w:pPr>
      <w:r>
        <w:rPr>
          <w:rFonts w:hint="eastAsia"/>
        </w:rPr>
        <w:t>尾座回路在顶紧保压阶段（23.54~30s），换向阀处于右位，油液经换向阀进入液压缸无杆腔。取稳定阶段数据，测得尾座换向阀进出口压差</w:t>
      </w:r>
      <w:r>
        <w:rPr>
          <w:position w:val="-12"/>
        </w:rPr>
        <w:object>
          <v:shape id="_x0000_i1042" o:spt="75" type="#_x0000_t75" style="height:18pt;width:23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hint="eastAsia"/>
        </w:rPr>
        <w:t>约为3.65432×10</w:t>
      </w:r>
      <w:r>
        <w:rPr>
          <w:rFonts w:hint="eastAsia"/>
          <w:vertAlign w:val="superscript"/>
        </w:rPr>
        <w:t>-4</w:t>
      </w:r>
      <w:r>
        <w:rPr>
          <w:rFonts w:hint="eastAsia"/>
        </w:rPr>
        <w:t>MPa，通过流量</w:t>
      </w:r>
      <w:r>
        <w:rPr>
          <w:position w:val="-12"/>
        </w:rPr>
        <w:object>
          <v:shape id="_x0000_i1043" o:spt="75" type="#_x0000_t75" style="height:18pt;width:18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rPr>
        <w:t>约为0.39625L/min，节流损失功率</w:t>
      </w:r>
      <w:r>
        <w:rPr>
          <w:position w:val="-12"/>
        </w:rPr>
        <w:object>
          <v:shape id="_x0000_i1044" o:spt="75" type="#_x0000_t75" style="height:18pt;width:24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hint="eastAsia"/>
        </w:rPr>
        <w:t>为：</w:t>
      </w:r>
    </w:p>
    <w:p w14:paraId="0625B72C">
      <w:pPr>
        <w:ind w:firstLine="420" w:firstLineChars="200"/>
      </w:pPr>
      <w:r>
        <w:rPr>
          <w:position w:val="-24"/>
        </w:rPr>
        <w:object>
          <v:shape id="_x0000_i1045" o:spt="75" type="#_x0000_t75" style="height:33pt;width:273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p>
    <w:p w14:paraId="6FF0B47A">
      <w:pPr>
        <w:snapToGrid w:val="0"/>
        <w:ind w:firstLine="420" w:firstLineChars="200"/>
      </w:pPr>
      <w:r>
        <w:rPr>
          <w:rFonts w:hint="eastAsia"/>
        </w:rPr>
        <w:t>液压系统总节流损失功率</w:t>
      </w:r>
      <w:r>
        <w:rPr>
          <w:position w:val="-12"/>
        </w:rPr>
        <w:object>
          <v:shape id="_x0000_i1046" o:spt="75" type="#_x0000_t75" style="height:18pt;width:24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hint="eastAsia"/>
        </w:rPr>
        <w:t>为：</w:t>
      </w:r>
    </w:p>
    <w:p w14:paraId="00488D95">
      <w:pPr>
        <w:snapToGrid w:val="0"/>
        <w:ind w:firstLine="420" w:firstLineChars="200"/>
      </w:pPr>
      <w:r>
        <w:rPr>
          <w:position w:val="-12"/>
        </w:rPr>
        <w:object>
          <v:shape id="_x0000_i1047" o:spt="75" type="#_x0000_t75" style="height:19pt;width:174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p>
    <w:p w14:paraId="7A6C37E9">
      <w:pPr>
        <w:snapToGrid w:val="0"/>
        <w:ind w:firstLine="420" w:firstLineChars="200"/>
      </w:pPr>
      <w:r>
        <w:rPr>
          <w:rFonts w:hint="eastAsia"/>
        </w:rPr>
        <w:t>从以上计算结果可知，在23.54~30s稳定保压阶段，系统节流损失功率占泵输入功率的比例极小，可忽略不计。因此，在保压阶段，各回路节流损失对系统总能耗的影响几乎可以忽略，系统的主要能量损失集中在溢流阀处，降低溢流损失是提升系统效率的关键方向。</w:t>
      </w:r>
    </w:p>
    <w:p w14:paraId="24A9DAFC">
      <w:pPr>
        <w:snapToGrid w:val="0"/>
        <w:ind w:firstLine="420" w:firstLineChars="200"/>
      </w:pPr>
      <w:r>
        <w:rPr>
          <w:rFonts w:hint="eastAsia"/>
          <w:lang w:val="en-US" w:eastAsia="zh-CN"/>
        </w:rPr>
        <w:t>1.</w:t>
      </w:r>
      <w:r>
        <w:rPr>
          <w:rFonts w:hint="eastAsia"/>
        </w:rPr>
        <w:t>2.2.3溢流损失与能量分布</w:t>
      </w:r>
    </w:p>
    <w:p w14:paraId="2342C8A5">
      <w:pPr>
        <w:ind w:firstLine="420" w:firstLineChars="200"/>
      </w:pPr>
      <w:r>
        <w:rPr>
          <w:rFonts w:hint="eastAsia"/>
        </w:rPr>
        <w:t>根据</w:t>
      </w:r>
      <w:r>
        <w:rPr>
          <w:rFonts w:hint="eastAsia"/>
          <w:lang w:val="en-US" w:eastAsia="zh-CN"/>
        </w:rPr>
        <w:t>1.</w:t>
      </w:r>
      <w:r>
        <w:rPr>
          <w:rFonts w:hint="eastAsia"/>
        </w:rPr>
        <w:t>2.1.3和</w:t>
      </w:r>
      <w:r>
        <w:rPr>
          <w:rFonts w:hint="eastAsia"/>
          <w:lang w:val="en-US" w:eastAsia="zh-CN"/>
        </w:rPr>
        <w:t>1.</w:t>
      </w:r>
      <w:r>
        <w:rPr>
          <w:rFonts w:hint="eastAsia"/>
        </w:rPr>
        <w:t>2.2.2的计算结果。汇总保压阶段（23.54~30s）各项能量损耗如下表所示：</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1"/>
        <w:gridCol w:w="1973"/>
        <w:gridCol w:w="2574"/>
      </w:tblGrid>
      <w:tr w14:paraId="5CA4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1" w:type="dxa"/>
            <w:tcBorders>
              <w:top w:val="single" w:color="000000" w:sz="12" w:space="0"/>
              <w:left w:val="nil"/>
              <w:bottom w:val="single" w:color="000000" w:sz="6" w:space="0"/>
              <w:right w:val="nil"/>
            </w:tcBorders>
            <w:shd w:val="clear" w:color="auto" w:fill="FFFFFF"/>
          </w:tcPr>
          <w:p w14:paraId="54182646">
            <w:pPr>
              <w:jc w:val="center"/>
              <w:rPr>
                <w:b/>
                <w:color w:val="000000"/>
              </w:rPr>
            </w:pPr>
            <w:r>
              <w:rPr>
                <w:rFonts w:hint="eastAsia"/>
                <w:b/>
                <w:color w:val="000000"/>
              </w:rPr>
              <w:t>能耗项目</w:t>
            </w:r>
          </w:p>
        </w:tc>
        <w:tc>
          <w:tcPr>
            <w:tcW w:w="1973" w:type="dxa"/>
            <w:tcBorders>
              <w:top w:val="single" w:color="000000" w:sz="12" w:space="0"/>
              <w:left w:val="nil"/>
              <w:bottom w:val="single" w:color="000000" w:sz="6" w:space="0"/>
              <w:right w:val="nil"/>
            </w:tcBorders>
            <w:shd w:val="clear" w:color="auto" w:fill="FFFFFF"/>
          </w:tcPr>
          <w:p w14:paraId="3D813E72">
            <w:pPr>
              <w:jc w:val="center"/>
              <w:rPr>
                <w:b/>
                <w:color w:val="000000"/>
              </w:rPr>
            </w:pPr>
            <w:r>
              <w:rPr>
                <w:rFonts w:hint="eastAsia"/>
                <w:b/>
                <w:color w:val="000000"/>
              </w:rPr>
              <w:t>功率（kW）</w:t>
            </w:r>
          </w:p>
        </w:tc>
        <w:tc>
          <w:tcPr>
            <w:tcW w:w="2574" w:type="dxa"/>
            <w:tcBorders>
              <w:top w:val="single" w:color="000000" w:sz="12" w:space="0"/>
              <w:left w:val="nil"/>
              <w:bottom w:val="single" w:color="000000" w:sz="6" w:space="0"/>
              <w:right w:val="nil"/>
            </w:tcBorders>
            <w:shd w:val="clear" w:color="auto" w:fill="FFFFFF"/>
          </w:tcPr>
          <w:p w14:paraId="22456E49">
            <w:pPr>
              <w:jc w:val="center"/>
              <w:rPr>
                <w:b/>
                <w:color w:val="000000"/>
              </w:rPr>
            </w:pPr>
            <w:r>
              <w:rPr>
                <w:rFonts w:hint="eastAsia"/>
                <w:b/>
                <w:color w:val="000000"/>
              </w:rPr>
              <w:t>占泵输入功率比例（%）</w:t>
            </w:r>
          </w:p>
        </w:tc>
      </w:tr>
      <w:tr w14:paraId="7FCC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1" w:type="dxa"/>
            <w:tcBorders>
              <w:top w:val="single" w:color="000000" w:sz="6" w:space="0"/>
              <w:left w:val="nil"/>
              <w:bottom w:val="nil"/>
              <w:right w:val="nil"/>
            </w:tcBorders>
            <w:shd w:val="clear" w:color="auto" w:fill="FFFFFF"/>
          </w:tcPr>
          <w:p w14:paraId="36D92214">
            <w:pPr>
              <w:jc w:val="center"/>
              <w:rPr>
                <w:color w:val="08090C"/>
              </w:rPr>
            </w:pPr>
            <w:r>
              <w:rPr>
                <w:rFonts w:hint="eastAsia"/>
                <w:color w:val="08090C"/>
              </w:rPr>
              <w:t>泵输入功率</w:t>
            </w:r>
          </w:p>
        </w:tc>
        <w:tc>
          <w:tcPr>
            <w:tcW w:w="1973" w:type="dxa"/>
            <w:tcBorders>
              <w:top w:val="single" w:color="000000" w:sz="6" w:space="0"/>
              <w:left w:val="nil"/>
              <w:bottom w:val="nil"/>
              <w:right w:val="nil"/>
            </w:tcBorders>
            <w:shd w:val="clear" w:color="auto" w:fill="FFFFFF"/>
          </w:tcPr>
          <w:p w14:paraId="42FD2B03">
            <w:pPr>
              <w:jc w:val="center"/>
              <w:rPr>
                <w:color w:val="08090C"/>
              </w:rPr>
            </w:pPr>
            <w:r>
              <w:rPr>
                <w:rFonts w:hint="eastAsia"/>
                <w:color w:val="08090C"/>
              </w:rPr>
              <w:t>1.24</w:t>
            </w:r>
          </w:p>
        </w:tc>
        <w:tc>
          <w:tcPr>
            <w:tcW w:w="2574" w:type="dxa"/>
            <w:tcBorders>
              <w:top w:val="single" w:color="000000" w:sz="6" w:space="0"/>
              <w:left w:val="nil"/>
              <w:bottom w:val="nil"/>
              <w:right w:val="nil"/>
            </w:tcBorders>
            <w:shd w:val="clear" w:color="auto" w:fill="FFFFFF"/>
          </w:tcPr>
          <w:p w14:paraId="0567F274">
            <w:pPr>
              <w:jc w:val="center"/>
              <w:rPr>
                <w:color w:val="08090C"/>
              </w:rPr>
            </w:pPr>
            <w:r>
              <w:rPr>
                <w:rFonts w:hint="eastAsia"/>
                <w:color w:val="08090C"/>
              </w:rPr>
              <w:t>/</w:t>
            </w:r>
          </w:p>
        </w:tc>
      </w:tr>
      <w:tr w14:paraId="145B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1" w:type="dxa"/>
            <w:tcBorders>
              <w:top w:val="nil"/>
              <w:left w:val="nil"/>
              <w:bottom w:val="nil"/>
              <w:right w:val="nil"/>
            </w:tcBorders>
            <w:shd w:val="clear" w:color="auto" w:fill="FFFFFF"/>
          </w:tcPr>
          <w:p w14:paraId="741B7D3A">
            <w:pPr>
              <w:jc w:val="center"/>
              <w:rPr>
                <w:color w:val="08090C"/>
              </w:rPr>
            </w:pPr>
            <w:r>
              <w:rPr>
                <w:rFonts w:hint="eastAsia"/>
                <w:color w:val="08090C"/>
              </w:rPr>
              <w:t>溢流损失</w:t>
            </w:r>
          </w:p>
        </w:tc>
        <w:tc>
          <w:tcPr>
            <w:tcW w:w="1973" w:type="dxa"/>
            <w:tcBorders>
              <w:top w:val="nil"/>
              <w:left w:val="nil"/>
              <w:bottom w:val="nil"/>
              <w:right w:val="nil"/>
            </w:tcBorders>
            <w:shd w:val="clear" w:color="auto" w:fill="FFFFFF"/>
          </w:tcPr>
          <w:p w14:paraId="5DA008E3">
            <w:pPr>
              <w:jc w:val="center"/>
              <w:rPr>
                <w:color w:val="08090C"/>
              </w:rPr>
            </w:pPr>
            <w:r>
              <w:rPr>
                <w:rFonts w:hint="eastAsia"/>
                <w:color w:val="08090C"/>
              </w:rPr>
              <w:t>1.22</w:t>
            </w:r>
          </w:p>
        </w:tc>
        <w:tc>
          <w:tcPr>
            <w:tcW w:w="2574" w:type="dxa"/>
            <w:tcBorders>
              <w:top w:val="nil"/>
              <w:left w:val="nil"/>
              <w:bottom w:val="nil"/>
              <w:right w:val="nil"/>
            </w:tcBorders>
            <w:shd w:val="clear" w:color="auto" w:fill="FFFFFF"/>
          </w:tcPr>
          <w:p w14:paraId="5F81DF2E">
            <w:pPr>
              <w:jc w:val="center"/>
              <w:rPr>
                <w:color w:val="08090C"/>
              </w:rPr>
            </w:pPr>
            <w:r>
              <w:rPr>
                <w:rFonts w:hint="eastAsia"/>
                <w:color w:val="08090C"/>
              </w:rPr>
              <w:t>98.4</w:t>
            </w:r>
          </w:p>
        </w:tc>
      </w:tr>
      <w:tr w14:paraId="11C4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1" w:type="dxa"/>
            <w:tcBorders>
              <w:top w:val="nil"/>
              <w:left w:val="nil"/>
              <w:bottom w:val="nil"/>
              <w:right w:val="nil"/>
            </w:tcBorders>
            <w:shd w:val="clear" w:color="auto" w:fill="FFFFFF"/>
          </w:tcPr>
          <w:p w14:paraId="1FA429D2">
            <w:pPr>
              <w:jc w:val="center"/>
              <w:rPr>
                <w:color w:val="08090C"/>
              </w:rPr>
            </w:pPr>
            <w:r>
              <w:rPr>
                <w:rFonts w:hint="eastAsia"/>
                <w:color w:val="08090C"/>
              </w:rPr>
              <w:t>节流损失（卡盘、尾座回路）</w:t>
            </w:r>
          </w:p>
        </w:tc>
        <w:tc>
          <w:tcPr>
            <w:tcW w:w="1973" w:type="dxa"/>
            <w:tcBorders>
              <w:top w:val="nil"/>
              <w:left w:val="nil"/>
              <w:bottom w:val="nil"/>
              <w:right w:val="nil"/>
            </w:tcBorders>
            <w:shd w:val="clear" w:color="auto" w:fill="FFFFFF"/>
          </w:tcPr>
          <w:p w14:paraId="77E50E70">
            <w:pPr>
              <w:jc w:val="center"/>
              <w:rPr>
                <w:color w:val="08090C"/>
                <w:vertAlign w:val="superscript"/>
              </w:rPr>
            </w:pPr>
            <w:r>
              <w:rPr>
                <w:rFonts w:hint="eastAsia"/>
                <w:color w:val="08090C"/>
              </w:rPr>
              <w:t>2.41×10</w:t>
            </w:r>
            <w:r>
              <w:rPr>
                <w:rFonts w:hint="eastAsia"/>
                <w:color w:val="08090C"/>
                <w:vertAlign w:val="superscript"/>
              </w:rPr>
              <w:t>-6</w:t>
            </w:r>
          </w:p>
        </w:tc>
        <w:tc>
          <w:tcPr>
            <w:tcW w:w="2574" w:type="dxa"/>
            <w:tcBorders>
              <w:top w:val="nil"/>
              <w:left w:val="nil"/>
              <w:bottom w:val="nil"/>
              <w:right w:val="nil"/>
            </w:tcBorders>
            <w:shd w:val="clear" w:color="auto" w:fill="FFFFFF"/>
          </w:tcPr>
          <w:p w14:paraId="2967E4E3">
            <w:pPr>
              <w:jc w:val="center"/>
              <w:rPr>
                <w:color w:val="08090C"/>
              </w:rPr>
            </w:pPr>
            <w:r>
              <w:rPr>
                <w:rFonts w:hint="eastAsia"/>
                <w:color w:val="08090C"/>
              </w:rPr>
              <w:t>≈0</w:t>
            </w:r>
          </w:p>
        </w:tc>
      </w:tr>
      <w:tr w14:paraId="03C2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1" w:type="dxa"/>
            <w:tcBorders>
              <w:top w:val="nil"/>
              <w:left w:val="nil"/>
              <w:bottom w:val="single" w:color="000000" w:sz="12" w:space="0"/>
              <w:right w:val="nil"/>
            </w:tcBorders>
            <w:shd w:val="clear" w:color="auto" w:fill="FFFFFF"/>
          </w:tcPr>
          <w:p w14:paraId="3E10D903">
            <w:pPr>
              <w:jc w:val="center"/>
              <w:rPr>
                <w:color w:val="08090C"/>
              </w:rPr>
            </w:pPr>
            <w:r>
              <w:rPr>
                <w:rFonts w:hint="eastAsia"/>
                <w:color w:val="08090C"/>
              </w:rPr>
              <w:t>其他损耗（管路、摩擦等）</w:t>
            </w:r>
          </w:p>
        </w:tc>
        <w:tc>
          <w:tcPr>
            <w:tcW w:w="1973" w:type="dxa"/>
            <w:tcBorders>
              <w:top w:val="nil"/>
              <w:left w:val="nil"/>
              <w:bottom w:val="single" w:color="000000" w:sz="12" w:space="0"/>
              <w:right w:val="nil"/>
            </w:tcBorders>
            <w:shd w:val="clear" w:color="auto" w:fill="FFFFFF"/>
          </w:tcPr>
          <w:p w14:paraId="2762302B">
            <w:pPr>
              <w:jc w:val="center"/>
              <w:rPr>
                <w:color w:val="08090C"/>
              </w:rPr>
            </w:pPr>
            <w:r>
              <w:rPr>
                <w:rFonts w:hint="eastAsia"/>
                <w:color w:val="08090C"/>
              </w:rPr>
              <w:t>≈0.02</w:t>
            </w:r>
          </w:p>
        </w:tc>
        <w:tc>
          <w:tcPr>
            <w:tcW w:w="2574" w:type="dxa"/>
            <w:tcBorders>
              <w:top w:val="nil"/>
              <w:left w:val="nil"/>
              <w:bottom w:val="single" w:color="000000" w:sz="12" w:space="0"/>
              <w:right w:val="nil"/>
            </w:tcBorders>
            <w:shd w:val="clear" w:color="auto" w:fill="FFFFFF"/>
          </w:tcPr>
          <w:p w14:paraId="7CDEA08F">
            <w:pPr>
              <w:jc w:val="center"/>
              <w:rPr>
                <w:color w:val="08090C"/>
              </w:rPr>
            </w:pPr>
            <w:r>
              <w:rPr>
                <w:rFonts w:hint="eastAsia"/>
                <w:color w:val="08090C"/>
              </w:rPr>
              <w:t>≈1.6</w:t>
            </w:r>
          </w:p>
        </w:tc>
      </w:tr>
    </w:tbl>
    <w:p w14:paraId="57675BD9">
      <w:pPr>
        <w:ind w:firstLine="420" w:firstLineChars="200"/>
      </w:pPr>
      <w:r>
        <w:rPr>
          <w:rFonts w:hint="eastAsia"/>
        </w:rPr>
        <w:t>由上表可知，保压阶段泵输入功率为1.24kW，其中溢流损失功率为1.22kW，占泵输入功率的98.4%；各回路节流损失之和约为2.41×10</w:t>
      </w:r>
      <w:r>
        <w:rPr>
          <w:rFonts w:hint="eastAsia"/>
          <w:vertAlign w:val="superscript"/>
        </w:rPr>
        <w:t>-6</w:t>
      </w:r>
      <w:r>
        <w:rPr>
          <w:rFonts w:hint="eastAsia"/>
        </w:rPr>
        <w:t>kW，占泵输入功率的比例可忽略不计，剩余约1.6%的输入功率用于克服管路沿程阻力、阀口局部压力损失以及机械摩擦等。</w:t>
      </w:r>
    </w:p>
    <w:p w14:paraId="6FE47D32">
      <w:pPr>
        <w:ind w:firstLine="420" w:firstLineChars="200"/>
        <w:rPr>
          <w:rFonts w:hint="eastAsia"/>
        </w:rPr>
      </w:pPr>
      <w:r>
        <w:rPr>
          <w:rFonts w:hint="eastAsia"/>
        </w:rPr>
        <w:t>这表明在保压工况下，系统的主要能量损失集中在溢流阀处，溢流损失是影响系统效率的决定性因素。由于执行元件无有效运动，泵输出的绝大部分流量只能通过溢流阀溢回油箱，导致系统处于高压溢流状态，能量利用效率极低。因此，降低保压阶段的溢流损失是提高系统整体效率的关键方向。</w:t>
      </w:r>
    </w:p>
    <w:p w14:paraId="08362A4D">
      <w:pPr>
        <w:ind w:firstLine="420" w:firstLineChars="200"/>
        <w:rPr>
          <w:rFonts w:hint="eastAsia"/>
          <w:lang w:val="en-US" w:eastAsia="zh-CN"/>
        </w:rPr>
      </w:pPr>
      <w:r>
        <w:rPr>
          <w:rFonts w:hint="eastAsia"/>
          <w:lang w:val="en-US" w:eastAsia="zh-CN"/>
        </w:rPr>
        <w:t>1.3液压系统的刚度分析</w:t>
      </w:r>
    </w:p>
    <w:p w14:paraId="78C2A663">
      <w:pPr>
        <w:ind w:firstLine="420" w:firstLineChars="200"/>
        <w:rPr>
          <w:rFonts w:hint="eastAsia"/>
          <w:lang w:val="en-US" w:eastAsia="zh-CN"/>
        </w:rPr>
      </w:pPr>
      <w:r>
        <w:rPr>
          <w:rFonts w:hint="eastAsia"/>
          <w:lang w:val="en-US" w:eastAsia="zh-CN"/>
        </w:rPr>
        <w:t>1.3.1 刚度分析的基本原理</w:t>
      </w:r>
    </w:p>
    <w:p w14:paraId="26D3681D">
      <w:pPr>
        <w:ind w:firstLine="420" w:firstLineChars="200"/>
        <w:rPr>
          <w:rFonts w:hint="eastAsia"/>
          <w:i w:val="0"/>
          <w:iCs w:val="0"/>
          <w:lang w:val="en-US" w:eastAsia="zh-CN"/>
        </w:rPr>
      </w:pPr>
      <w:r>
        <w:rPr>
          <w:rFonts w:hint="eastAsia"/>
          <w:lang w:val="en-US" w:eastAsia="zh-CN"/>
        </w:rPr>
        <w:t>系统刚度是指液压系统抵抗负载变化的能力，用字母</w:t>
      </w:r>
      <w:r>
        <w:rPr>
          <w:rFonts w:hint="eastAsia"/>
          <w:i/>
          <w:iCs/>
          <w:lang w:val="en-US" w:eastAsia="zh-CN"/>
        </w:rPr>
        <w:t>K</w:t>
      </w:r>
      <w:r>
        <w:rPr>
          <w:rFonts w:hint="eastAsia"/>
          <w:i w:val="0"/>
          <w:iCs w:val="0"/>
          <w:lang w:val="en-US" w:eastAsia="zh-CN"/>
        </w:rPr>
        <w:t>表示：</w:t>
      </w:r>
    </w:p>
    <w:p w14:paraId="54810A22">
      <w:pPr>
        <w:jc w:val="center"/>
        <w:rPr>
          <w:rFonts w:hint="default"/>
          <w:i w:val="0"/>
          <w:iCs w:val="0"/>
          <w:lang w:val="en-US" w:eastAsia="zh-CN"/>
        </w:rPr>
      </w:pPr>
      <w:r>
        <w:rPr>
          <w:rFonts w:hint="default"/>
          <w:i w:val="0"/>
          <w:iCs w:val="0"/>
          <w:position w:val="-24"/>
          <w:lang w:val="en-US" w:eastAsia="zh-CN"/>
        </w:rPr>
        <w:object>
          <v:shape id="_x0000_i1048" o:spt="75" type="#_x0000_t75" style="height:31pt;width:44pt;" o:ole="t" filled="f" o:preferrelative="t" stroked="f" coordsize="21600,21600">
            <v:path/>
            <v:fill on="f" focussize="0,0"/>
            <v:stroke on="f"/>
            <v:imagedata r:id="rId59" o:title=""/>
            <o:lock v:ext="edit" aspectratio="t"/>
            <w10:wrap type="none"/>
            <w10:anchorlock/>
          </v:shape>
          <o:OLEObject Type="Embed" ProgID="Equation.KSEE3" ShapeID="_x0000_i1048" DrawAspect="Content" ObjectID="_1468075748" r:id="rId58">
            <o:LockedField>false</o:LockedField>
          </o:OLEObject>
        </w:object>
      </w:r>
    </w:p>
    <w:p w14:paraId="7C1ED6B8">
      <w:pPr>
        <w:ind w:firstLine="420"/>
        <w:jc w:val="both"/>
        <w:rPr>
          <w:rFonts w:hint="eastAsia"/>
          <w:i w:val="0"/>
          <w:iCs w:val="0"/>
          <w:lang w:val="en-US" w:eastAsia="zh-CN"/>
        </w:rPr>
      </w:pPr>
      <w:r>
        <w:rPr>
          <w:rFonts w:hint="eastAsia"/>
          <w:i w:val="0"/>
          <w:iCs w:val="0"/>
          <w:lang w:val="en-US" w:eastAsia="zh-CN"/>
        </w:rPr>
        <w:t>其中，</w:t>
      </w:r>
      <w:r>
        <w:rPr>
          <w:rFonts w:hint="eastAsia"/>
          <w:i w:val="0"/>
          <w:iCs w:val="0"/>
          <w:position w:val="-4"/>
          <w:lang w:val="en-US" w:eastAsia="zh-CN"/>
        </w:rPr>
        <w:object>
          <v:shape id="_x0000_i1049" o:spt="75" type="#_x0000_t75" style="height:13pt;width:20pt;" o:ole="t" filled="f" o:preferrelative="t" stroked="f" coordsize="21600,21600">
            <v:path/>
            <v:fill on="f" focussize="0,0"/>
            <v:stroke on="f"/>
            <v:imagedata r:id="rId61" o:title=""/>
            <o:lock v:ext="edit" aspectratio="t"/>
            <w10:wrap type="none"/>
            <w10:anchorlock/>
          </v:shape>
          <o:OLEObject Type="Embed" ProgID="Equation.KSEE3" ShapeID="_x0000_i1049" DrawAspect="Content" ObjectID="_1468075749" r:id="rId60">
            <o:LockedField>false</o:LockedField>
          </o:OLEObject>
        </w:object>
      </w:r>
      <w:r>
        <w:rPr>
          <w:rFonts w:hint="eastAsia"/>
          <w:i w:val="0"/>
          <w:iCs w:val="0"/>
          <w:lang w:val="en-US" w:eastAsia="zh-CN"/>
        </w:rPr>
        <w:t>为负载力的变化量（N），</w:t>
      </w:r>
      <w:r>
        <w:rPr>
          <w:rFonts w:hint="eastAsia"/>
          <w:i w:val="0"/>
          <w:iCs w:val="0"/>
          <w:position w:val="-6"/>
          <w:lang w:val="en-US" w:eastAsia="zh-CN"/>
        </w:rPr>
        <w:object>
          <v:shape id="_x0000_i1050" o:spt="75" type="#_x0000_t75" style="height:13.95pt;width:17pt;" o:ole="t" filled="f" o:preferrelative="t" stroked="f" coordsize="21600,21600">
            <v:path/>
            <v:fill on="f" focussize="0,0"/>
            <v:stroke on="f"/>
            <v:imagedata r:id="rId63" o:title=""/>
            <o:lock v:ext="edit" aspectratio="t"/>
            <w10:wrap type="none"/>
            <w10:anchorlock/>
          </v:shape>
          <o:OLEObject Type="Embed" ProgID="Equation.KSEE3" ShapeID="_x0000_i1050" DrawAspect="Content" ObjectID="_1468075750" r:id="rId62">
            <o:LockedField>false</o:LockedField>
          </o:OLEObject>
        </w:object>
      </w:r>
      <w:r>
        <w:rPr>
          <w:rFonts w:hint="eastAsia"/>
          <w:i w:val="0"/>
          <w:iCs w:val="0"/>
          <w:lang w:val="en-US" w:eastAsia="zh-CN"/>
        </w:rPr>
        <w:t>为活塞位移的变化量（m）。刚度系数越大，说明系统提抗负载扰动的能力越强，负载变化时活塞位移变化越小。</w:t>
      </w:r>
    </w:p>
    <w:p w14:paraId="5999B511">
      <w:pPr>
        <w:ind w:firstLine="420"/>
        <w:jc w:val="both"/>
        <w:rPr>
          <w:rFonts w:hint="eastAsia"/>
          <w:i w:val="0"/>
          <w:iCs w:val="0"/>
          <w:lang w:val="en-US" w:eastAsia="zh-CN"/>
        </w:rPr>
      </w:pPr>
      <w:r>
        <w:rPr>
          <w:rFonts w:hint="eastAsia"/>
          <w:i w:val="0"/>
          <w:iCs w:val="0"/>
          <w:lang w:val="en-US" w:eastAsia="zh-CN"/>
        </w:rPr>
        <w:t>在AMESim中，需要在保压阶段给液压缸施加一个负载阶跃，然后观察活塞位移的变化量，再代入公式即可求得刚度系数。</w:t>
      </w:r>
    </w:p>
    <w:p w14:paraId="48E98925">
      <w:pPr>
        <w:ind w:firstLine="420"/>
        <w:jc w:val="both"/>
        <w:rPr>
          <w:rFonts w:hint="eastAsia"/>
          <w:i w:val="0"/>
          <w:iCs w:val="0"/>
          <w:lang w:val="en-US" w:eastAsia="zh-CN"/>
        </w:rPr>
      </w:pPr>
      <w:r>
        <w:rPr>
          <w:rFonts w:hint="eastAsia"/>
          <w:i w:val="0"/>
          <w:iCs w:val="0"/>
          <w:lang w:val="en-US" w:eastAsia="zh-CN"/>
        </w:rPr>
        <w:t>1.3.2 刚度分析的操作步骤</w:t>
      </w:r>
    </w:p>
    <w:p w14:paraId="1275AAC0">
      <w:pPr>
        <w:ind w:firstLine="420"/>
        <w:jc w:val="both"/>
        <w:rPr>
          <w:rFonts w:hint="default"/>
          <w:i w:val="0"/>
          <w:iCs w:val="0"/>
          <w:lang w:val="en-US" w:eastAsia="zh-CN"/>
        </w:rPr>
      </w:pPr>
      <w:r>
        <w:rPr>
          <w:rFonts w:hint="eastAsia"/>
          <w:i w:val="0"/>
          <w:iCs w:val="0"/>
          <w:lang w:val="en-US" w:eastAsia="zh-CN"/>
        </w:rPr>
        <w:t>1.3.2.1在负载力信号上叠加一个阶跃信号</w:t>
      </w:r>
    </w:p>
    <w:p w14:paraId="07F9D345">
      <w:pPr>
        <w:ind w:firstLine="420"/>
        <w:jc w:val="both"/>
        <w:rPr>
          <w:rFonts w:hint="eastAsia"/>
          <w:i w:val="0"/>
          <w:iCs w:val="0"/>
          <w:lang w:val="en-US" w:eastAsia="zh-CN"/>
        </w:rPr>
      </w:pPr>
      <w:r>
        <w:rPr>
          <w:rFonts w:hint="eastAsia"/>
          <w:i w:val="0"/>
          <w:iCs w:val="0"/>
          <w:lang w:val="en-US" w:eastAsia="zh-CN"/>
        </w:rPr>
        <w:t>（1）在液压卡盘的负载力信号源上叠加一个step模块，设置在25s时从0调到2000N（即负载力从20000N变为22000N），持续到30s再回到0。</w:t>
      </w:r>
    </w:p>
    <w:p w14:paraId="5A918163">
      <w:pPr>
        <w:ind w:firstLine="420"/>
        <w:jc w:val="both"/>
        <w:rPr>
          <w:rFonts w:hint="eastAsia"/>
          <w:i w:val="0"/>
          <w:iCs w:val="0"/>
          <w:lang w:val="en-US" w:eastAsia="zh-CN"/>
        </w:rPr>
      </w:pPr>
      <w:r>
        <w:rPr>
          <w:rFonts w:hint="eastAsia"/>
          <w:i w:val="0"/>
          <w:iCs w:val="0"/>
          <w:lang w:val="en-US" w:eastAsia="zh-CN"/>
        </w:rPr>
        <w:t>（2）在液压尾座的负载力信号源上叠加一个step模块，设置在25s时从0调到1000N（即负载力从10000N跳到11000N），持续到30s再回到0。</w:t>
      </w:r>
    </w:p>
    <w:p w14:paraId="4EB31830">
      <w:pPr>
        <w:ind w:firstLine="420"/>
        <w:jc w:val="both"/>
        <w:rPr>
          <w:rFonts w:hint="eastAsia"/>
          <w:i w:val="0"/>
          <w:iCs w:val="0"/>
          <w:lang w:val="en-US" w:eastAsia="zh-CN"/>
        </w:rPr>
      </w:pPr>
      <w:r>
        <w:rPr>
          <w:rFonts w:hint="eastAsia"/>
          <w:i w:val="0"/>
          <w:iCs w:val="0"/>
          <w:lang w:val="en-US" w:eastAsia="zh-CN"/>
        </w:rPr>
        <w:t>1.3.2.2重新运行仿真</w:t>
      </w:r>
    </w:p>
    <w:p w14:paraId="12F3A693">
      <w:pPr>
        <w:ind w:firstLine="420"/>
        <w:jc w:val="both"/>
        <w:rPr>
          <w:rFonts w:hint="eastAsia"/>
          <w:i w:val="0"/>
          <w:iCs w:val="0"/>
          <w:lang w:val="en-US" w:eastAsia="zh-CN"/>
        </w:rPr>
      </w:pPr>
      <w:r>
        <w:rPr>
          <w:rFonts w:hint="eastAsia"/>
          <w:i w:val="0"/>
          <w:iCs w:val="0"/>
          <w:lang w:val="en-US" w:eastAsia="zh-CN"/>
        </w:rPr>
        <w:t>运行仿真至50s，让负载阶跃在25~30s之间发生。</w:t>
      </w:r>
    </w:p>
    <w:p w14:paraId="1732C76E">
      <w:pPr>
        <w:ind w:firstLine="420"/>
        <w:jc w:val="both"/>
        <w:rPr>
          <w:rFonts w:hint="eastAsia"/>
          <w:i w:val="0"/>
          <w:iCs w:val="0"/>
          <w:lang w:val="en-US" w:eastAsia="zh-CN"/>
        </w:rPr>
      </w:pPr>
      <w:r>
        <w:rPr>
          <w:rFonts w:hint="eastAsia"/>
          <w:i w:val="0"/>
          <w:iCs w:val="0"/>
          <w:lang w:val="en-US" w:eastAsia="zh-CN"/>
        </w:rPr>
        <w:t>1.3.2.3读取位移变化量</w:t>
      </w:r>
    </w:p>
    <w:p w14:paraId="35D6F03E">
      <w:pPr>
        <w:ind w:firstLine="420"/>
        <w:jc w:val="both"/>
        <w:rPr>
          <w:rFonts w:hint="default"/>
          <w:i w:val="0"/>
          <w:iCs w:val="0"/>
          <w:lang w:val="en-US" w:eastAsia="zh-CN"/>
        </w:rPr>
      </w:pPr>
      <w:r>
        <w:rPr>
          <w:rFonts w:hint="eastAsia"/>
          <w:i w:val="0"/>
          <w:iCs w:val="0"/>
          <w:lang w:val="en-US" w:eastAsia="zh-CN"/>
        </w:rPr>
        <w:t>（1）卡盘液压缸位移变化量的读取</w:t>
      </w:r>
    </w:p>
    <w:p w14:paraId="48F67D41">
      <w:pPr>
        <w:ind w:firstLine="420"/>
        <w:jc w:val="both"/>
        <w:rPr>
          <w:rFonts w:hint="eastAsia"/>
          <w:i w:val="0"/>
          <w:iCs w:val="0"/>
          <w:lang w:val="en-US" w:eastAsia="zh-CN"/>
        </w:rPr>
      </w:pPr>
      <w:r>
        <w:rPr>
          <w:rFonts w:hint="eastAsia"/>
          <w:i w:val="0"/>
          <w:iCs w:val="0"/>
          <w:lang w:val="en-US" w:eastAsia="zh-CN"/>
        </w:rPr>
        <w:t>①在AMEplot中调出卡盘活塞位移曲线。该曲线如下图所示。</w:t>
      </w:r>
    </w:p>
    <w:p w14:paraId="54982E46">
      <w:pPr>
        <w:ind w:firstLine="420"/>
        <w:jc w:val="center"/>
      </w:pPr>
      <w:r>
        <w:drawing>
          <wp:inline distT="0" distB="0" distL="114300" distR="114300">
            <wp:extent cx="3072130" cy="1717040"/>
            <wp:effectExtent l="0" t="0" r="13970" b="16510"/>
            <wp:docPr id="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7"/>
                    <pic:cNvPicPr>
                      <a:picLocks noChangeAspect="1"/>
                    </pic:cNvPicPr>
                  </pic:nvPicPr>
                  <pic:blipFill>
                    <a:blip r:embed="rId64"/>
                    <a:stretch>
                      <a:fillRect/>
                    </a:stretch>
                  </pic:blipFill>
                  <pic:spPr>
                    <a:xfrm>
                      <a:off x="0" y="0"/>
                      <a:ext cx="3072130" cy="1717040"/>
                    </a:xfrm>
                    <a:prstGeom prst="rect">
                      <a:avLst/>
                    </a:prstGeom>
                    <a:noFill/>
                    <a:ln>
                      <a:noFill/>
                    </a:ln>
                  </pic:spPr>
                </pic:pic>
              </a:graphicData>
            </a:graphic>
          </wp:inline>
        </w:drawing>
      </w:r>
    </w:p>
    <w:p w14:paraId="725C8BD5">
      <w:pPr>
        <w:ind w:firstLine="420"/>
        <w:jc w:val="center"/>
        <w:rPr>
          <w:rFonts w:hint="default" w:eastAsiaTheme="minorEastAsia"/>
          <w:lang w:val="en-US" w:eastAsia="zh-CN"/>
        </w:rPr>
      </w:pPr>
      <w:r>
        <w:rPr>
          <w:rFonts w:hint="eastAsia"/>
          <w:lang w:val="en-US" w:eastAsia="zh-CN"/>
        </w:rPr>
        <w:t>图 添加阶跃信号后的卡盘活塞位移曲线</w:t>
      </w:r>
    </w:p>
    <w:p w14:paraId="5FB7F241">
      <w:pPr>
        <w:ind w:firstLine="420"/>
        <w:jc w:val="both"/>
        <w:rPr>
          <w:rFonts w:hint="default"/>
          <w:i w:val="0"/>
          <w:iCs w:val="0"/>
          <w:lang w:val="en-US" w:eastAsia="zh-CN"/>
        </w:rPr>
      </w:pPr>
      <w:r>
        <w:rPr>
          <w:rFonts w:hint="eastAsia"/>
          <w:i w:val="0"/>
          <w:iCs w:val="0"/>
          <w:lang w:val="en-US" w:eastAsia="zh-CN"/>
        </w:rPr>
        <w:t>②放大25~30s区间，找到负载阶跃前后的位移值：</w:t>
      </w:r>
      <w:r>
        <w:rPr>
          <w:rFonts w:hint="default" w:ascii="Times New Roman" w:hAnsi="Times New Roman" w:cs="Times New Roman"/>
          <w:i/>
          <w:iCs/>
          <w:lang w:val="en-US" w:eastAsia="zh-CN"/>
        </w:rPr>
        <w:t>x</w:t>
      </w:r>
      <w:r>
        <w:rPr>
          <w:rFonts w:hint="eastAsia"/>
          <w:i w:val="0"/>
          <w:iCs w:val="0"/>
          <w:vertAlign w:val="subscript"/>
          <w:lang w:val="en-US" w:eastAsia="zh-CN"/>
        </w:rPr>
        <w:t>1</w:t>
      </w:r>
      <w:r>
        <w:rPr>
          <w:rFonts w:hint="eastAsia"/>
          <w:i w:val="0"/>
          <w:iCs w:val="0"/>
          <w:lang w:val="en-US" w:eastAsia="zh-CN"/>
        </w:rPr>
        <w:t>和</w:t>
      </w:r>
      <w:r>
        <w:rPr>
          <w:rFonts w:hint="eastAsia" w:ascii="Times New Roman" w:hAnsi="Times New Roman" w:cs="Times New Roman"/>
          <w:i/>
          <w:iCs/>
          <w:lang w:val="en-US" w:eastAsia="zh-CN"/>
        </w:rPr>
        <w:t>x</w:t>
      </w:r>
      <w:r>
        <w:rPr>
          <w:rFonts w:hint="eastAsia"/>
          <w:i w:val="0"/>
          <w:iCs w:val="0"/>
          <w:vertAlign w:val="subscript"/>
          <w:lang w:val="en-US" w:eastAsia="zh-CN"/>
        </w:rPr>
        <w:t>2</w:t>
      </w:r>
      <w:r>
        <w:rPr>
          <w:rFonts w:hint="eastAsia"/>
          <w:i w:val="0"/>
          <w:iCs w:val="0"/>
          <w:lang w:val="en-US" w:eastAsia="zh-CN"/>
        </w:rPr>
        <w:t>。然后找到位移差值的最大值。</w:t>
      </w:r>
    </w:p>
    <w:p w14:paraId="14BF5F30">
      <w:pPr>
        <w:ind w:firstLine="420"/>
        <w:jc w:val="both"/>
        <w:rPr>
          <w:rFonts w:hint="eastAsia"/>
          <w:i w:val="0"/>
          <w:iCs w:val="0"/>
          <w:lang w:val="en-US" w:eastAsia="zh-CN"/>
        </w:rPr>
      </w:pPr>
      <w:r>
        <w:rPr>
          <w:rFonts w:hint="eastAsia"/>
          <w:i w:val="0"/>
          <w:iCs w:val="0"/>
          <w:lang w:val="en-US" w:eastAsia="zh-CN"/>
        </w:rPr>
        <w:t>③依据公式计算位移变化量。</w:t>
      </w:r>
    </w:p>
    <w:p w14:paraId="66A8C610">
      <w:pPr>
        <w:ind w:firstLine="420"/>
        <w:jc w:val="center"/>
        <w:rPr>
          <w:rFonts w:hint="default"/>
          <w:i w:val="0"/>
          <w:iCs w:val="0"/>
          <w:lang w:val="en-US" w:eastAsia="zh-CN"/>
        </w:rPr>
      </w:pPr>
      <w:r>
        <w:rPr>
          <w:rFonts w:hint="default"/>
          <w:i w:val="0"/>
          <w:iCs w:val="0"/>
          <w:position w:val="-14"/>
          <w:lang w:val="en-US" w:eastAsia="zh-CN"/>
        </w:rPr>
        <w:object>
          <v:shape id="_x0000_i1051" o:spt="75" type="#_x0000_t75" style="height:20pt;width:282pt;" o:ole="t" filled="f" o:preferrelative="t" stroked="f" coordsize="21600,21600">
            <v:path/>
            <v:fill on="f" focussize="0,0"/>
            <v:stroke on="f"/>
            <v:imagedata r:id="rId66" o:title=""/>
            <o:lock v:ext="edit" aspectratio="t"/>
            <w10:wrap type="none"/>
            <w10:anchorlock/>
          </v:shape>
          <o:OLEObject Type="Embed" ProgID="Equation.KSEE3" ShapeID="_x0000_i1051" DrawAspect="Content" ObjectID="_1468075751" r:id="rId65">
            <o:LockedField>false</o:LockedField>
          </o:OLEObject>
        </w:object>
      </w:r>
    </w:p>
    <w:p w14:paraId="71F86C77">
      <w:pPr>
        <w:numPr>
          <w:ilvl w:val="0"/>
          <w:numId w:val="1"/>
        </w:numPr>
        <w:ind w:firstLine="420"/>
        <w:jc w:val="both"/>
        <w:rPr>
          <w:rFonts w:hint="eastAsia"/>
          <w:i w:val="0"/>
          <w:iCs w:val="0"/>
          <w:lang w:val="en-US" w:eastAsia="zh-CN"/>
        </w:rPr>
      </w:pPr>
      <w:r>
        <w:rPr>
          <w:rFonts w:hint="eastAsia"/>
          <w:i w:val="0"/>
          <w:iCs w:val="0"/>
          <w:lang w:val="en-US" w:eastAsia="zh-CN"/>
        </w:rPr>
        <w:t>尾座液压缸位移变化量的读取</w:t>
      </w:r>
    </w:p>
    <w:p w14:paraId="01FFD74D">
      <w:pPr>
        <w:numPr>
          <w:ilvl w:val="0"/>
          <w:numId w:val="0"/>
        </w:numPr>
        <w:ind w:firstLine="420"/>
        <w:jc w:val="both"/>
        <w:rPr>
          <w:rFonts w:hint="eastAsia"/>
          <w:i w:val="0"/>
          <w:iCs w:val="0"/>
          <w:lang w:val="en-US" w:eastAsia="zh-CN"/>
        </w:rPr>
      </w:pPr>
      <w:r>
        <w:rPr>
          <w:rFonts w:hint="eastAsia"/>
          <w:i w:val="0"/>
          <w:iCs w:val="0"/>
          <w:lang w:val="en-US" w:eastAsia="zh-CN"/>
        </w:rPr>
        <w:t>①在AMEplot中调出尾座活塞位移曲线。该曲线如下图所示。</w:t>
      </w:r>
    </w:p>
    <w:p w14:paraId="2273DA95">
      <w:pPr>
        <w:numPr>
          <w:ilvl w:val="0"/>
          <w:numId w:val="0"/>
        </w:numPr>
        <w:ind w:firstLine="420"/>
        <w:jc w:val="both"/>
        <w:rPr>
          <w:rFonts w:hint="default"/>
          <w:i w:val="0"/>
          <w:iCs w:val="0"/>
          <w:lang w:val="en-US" w:eastAsia="zh-CN"/>
        </w:rPr>
      </w:pPr>
    </w:p>
    <w:p w14:paraId="2B7D409B">
      <w:pPr>
        <w:ind w:firstLine="420" w:firstLineChars="200"/>
        <w:jc w:val="center"/>
      </w:pPr>
    </w:p>
    <w:p w14:paraId="1415135E">
      <w:pPr>
        <w:ind w:firstLine="420" w:firstLineChars="200"/>
        <w:jc w:val="center"/>
      </w:pPr>
      <w:r>
        <w:drawing>
          <wp:inline distT="0" distB="0" distL="114300" distR="114300">
            <wp:extent cx="3114675" cy="1988185"/>
            <wp:effectExtent l="0" t="0" r="9525" b="12065"/>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pic:cNvPicPr>
                      <a:picLocks noChangeAspect="1"/>
                    </pic:cNvPicPr>
                  </pic:nvPicPr>
                  <pic:blipFill>
                    <a:blip r:embed="rId67"/>
                    <a:srcRect t="696"/>
                    <a:stretch>
                      <a:fillRect/>
                    </a:stretch>
                  </pic:blipFill>
                  <pic:spPr>
                    <a:xfrm>
                      <a:off x="0" y="0"/>
                      <a:ext cx="3114675" cy="1988185"/>
                    </a:xfrm>
                    <a:prstGeom prst="rect">
                      <a:avLst/>
                    </a:prstGeom>
                    <a:noFill/>
                    <a:ln>
                      <a:noFill/>
                    </a:ln>
                  </pic:spPr>
                </pic:pic>
              </a:graphicData>
            </a:graphic>
          </wp:inline>
        </w:drawing>
      </w:r>
    </w:p>
    <w:p w14:paraId="770352BF">
      <w:pPr>
        <w:ind w:firstLine="420" w:firstLineChars="200"/>
        <w:jc w:val="center"/>
        <w:rPr>
          <w:rFonts w:hint="eastAsia"/>
          <w:lang w:val="en-US" w:eastAsia="zh-CN"/>
        </w:rPr>
      </w:pPr>
      <w:r>
        <w:rPr>
          <w:rFonts w:hint="eastAsia"/>
          <w:lang w:val="en-US" w:eastAsia="zh-CN"/>
        </w:rPr>
        <w:t>图 添加阶跃信号后的尾座位移曲线</w:t>
      </w:r>
    </w:p>
    <w:p w14:paraId="076F1C49">
      <w:pPr>
        <w:ind w:firstLine="420"/>
        <w:jc w:val="both"/>
        <w:rPr>
          <w:rFonts w:hint="default"/>
          <w:i w:val="0"/>
          <w:iCs w:val="0"/>
          <w:lang w:val="en-US" w:eastAsia="zh-CN"/>
        </w:rPr>
      </w:pPr>
      <w:r>
        <w:rPr>
          <w:rFonts w:hint="eastAsia"/>
          <w:lang w:val="en-US" w:eastAsia="zh-CN"/>
        </w:rPr>
        <w:t>②放大25</w:t>
      </w:r>
      <w:r>
        <w:rPr>
          <w:rFonts w:hint="eastAsia"/>
          <w:i w:val="0"/>
          <w:iCs w:val="0"/>
          <w:lang w:val="en-US" w:eastAsia="zh-CN"/>
        </w:rPr>
        <w:t>~30s区间，找到负载阶跃前后的位移值：</w:t>
      </w:r>
      <w:r>
        <w:rPr>
          <w:rFonts w:hint="default" w:ascii="Times New Roman" w:hAnsi="Times New Roman" w:cs="Times New Roman"/>
          <w:i/>
          <w:iCs/>
          <w:lang w:val="en-US" w:eastAsia="zh-CN"/>
        </w:rPr>
        <w:t>x</w:t>
      </w:r>
      <w:r>
        <w:rPr>
          <w:rFonts w:hint="eastAsia"/>
          <w:i w:val="0"/>
          <w:iCs w:val="0"/>
          <w:vertAlign w:val="subscript"/>
          <w:lang w:val="en-US" w:eastAsia="zh-CN"/>
        </w:rPr>
        <w:t>1</w:t>
      </w:r>
      <w:r>
        <w:rPr>
          <w:rFonts w:hint="eastAsia"/>
          <w:i w:val="0"/>
          <w:iCs w:val="0"/>
          <w:lang w:val="en-US" w:eastAsia="zh-CN"/>
        </w:rPr>
        <w:t>和</w:t>
      </w:r>
      <w:r>
        <w:rPr>
          <w:rFonts w:hint="eastAsia" w:ascii="Times New Roman" w:hAnsi="Times New Roman" w:cs="Times New Roman"/>
          <w:i/>
          <w:iCs/>
          <w:lang w:val="en-US" w:eastAsia="zh-CN"/>
        </w:rPr>
        <w:t>x</w:t>
      </w:r>
      <w:r>
        <w:rPr>
          <w:rFonts w:hint="eastAsia"/>
          <w:i w:val="0"/>
          <w:iCs w:val="0"/>
          <w:vertAlign w:val="subscript"/>
          <w:lang w:val="en-US" w:eastAsia="zh-CN"/>
        </w:rPr>
        <w:t>2</w:t>
      </w:r>
      <w:r>
        <w:rPr>
          <w:rFonts w:hint="eastAsia"/>
          <w:i w:val="0"/>
          <w:iCs w:val="0"/>
          <w:lang w:val="en-US" w:eastAsia="zh-CN"/>
        </w:rPr>
        <w:t>。然后找到位移差值的最大值。</w:t>
      </w:r>
    </w:p>
    <w:p w14:paraId="3A585117">
      <w:pPr>
        <w:ind w:firstLine="420"/>
        <w:jc w:val="both"/>
        <w:rPr>
          <w:rFonts w:hint="eastAsia"/>
          <w:i w:val="0"/>
          <w:iCs w:val="0"/>
          <w:lang w:val="en-US" w:eastAsia="zh-CN"/>
        </w:rPr>
      </w:pPr>
      <w:r>
        <w:rPr>
          <w:rFonts w:hint="eastAsia"/>
          <w:i w:val="0"/>
          <w:iCs w:val="0"/>
          <w:lang w:val="en-US" w:eastAsia="zh-CN"/>
        </w:rPr>
        <w:t>③依据公式计算位移变化量。</w:t>
      </w:r>
    </w:p>
    <w:p w14:paraId="276829C7">
      <w:pPr>
        <w:jc w:val="center"/>
        <w:rPr>
          <w:rFonts w:hint="default"/>
          <w:i w:val="0"/>
          <w:iCs w:val="0"/>
          <w:position w:val="-14"/>
          <w:lang w:val="en-US" w:eastAsia="zh-CN"/>
        </w:rPr>
      </w:pPr>
      <w:r>
        <w:rPr>
          <w:rFonts w:hint="default"/>
          <w:i w:val="0"/>
          <w:iCs w:val="0"/>
          <w:position w:val="-14"/>
          <w:lang w:val="en-US" w:eastAsia="zh-CN"/>
        </w:rPr>
        <w:object>
          <v:shape id="_x0000_i1052" o:spt="75" type="#_x0000_t75" style="height:20pt;width:329pt;" o:ole="t" filled="f" o:preferrelative="t" stroked="f" coordsize="21600,21600">
            <v:path/>
            <v:fill on="f" focussize="0,0"/>
            <v:stroke on="f"/>
            <v:imagedata r:id="rId69" o:title=""/>
            <o:lock v:ext="edit" aspectratio="t"/>
            <w10:wrap type="none"/>
            <w10:anchorlock/>
          </v:shape>
          <o:OLEObject Type="Embed" ProgID="Equation.KSEE3" ShapeID="_x0000_i1052" DrawAspect="Content" ObjectID="_1468075752" r:id="rId68">
            <o:LockedField>false</o:LockedField>
          </o:OLEObject>
        </w:object>
      </w:r>
    </w:p>
    <w:p w14:paraId="23B0017B">
      <w:pPr>
        <w:numPr>
          <w:ilvl w:val="0"/>
          <w:numId w:val="0"/>
        </w:numPr>
        <w:ind w:left="420" w:leftChars="0"/>
        <w:jc w:val="both"/>
        <w:rPr>
          <w:rFonts w:hint="eastAsia"/>
          <w:i w:val="0"/>
          <w:iCs w:val="0"/>
          <w:position w:val="-14"/>
          <w:lang w:val="en-US" w:eastAsia="zh-CN"/>
        </w:rPr>
      </w:pPr>
      <w:r>
        <w:rPr>
          <w:rFonts w:hint="eastAsia"/>
          <w:i w:val="0"/>
          <w:iCs w:val="0"/>
          <w:position w:val="-14"/>
          <w:lang w:val="en-US" w:eastAsia="zh-CN"/>
        </w:rPr>
        <w:t>1.3.2.4液压系统刚度的计算</w:t>
      </w:r>
    </w:p>
    <w:p w14:paraId="1C67429F">
      <w:pPr>
        <w:numPr>
          <w:ilvl w:val="0"/>
          <w:numId w:val="0"/>
        </w:numPr>
        <w:ind w:left="420" w:leftChars="0"/>
        <w:jc w:val="both"/>
        <w:rPr>
          <w:rFonts w:hint="eastAsia"/>
          <w:i w:val="0"/>
          <w:iCs w:val="0"/>
          <w:position w:val="-14"/>
          <w:lang w:val="en-US" w:eastAsia="zh-CN"/>
        </w:rPr>
      </w:pPr>
      <w:r>
        <w:rPr>
          <w:rFonts w:hint="eastAsia"/>
          <w:i w:val="0"/>
          <w:iCs w:val="0"/>
          <w:position w:val="-14"/>
          <w:lang w:val="en-US" w:eastAsia="zh-CN"/>
        </w:rPr>
        <w:t>（1）卡盘回路刚度的计算</w:t>
      </w:r>
    </w:p>
    <w:p w14:paraId="75860AB5">
      <w:pPr>
        <w:numPr>
          <w:ilvl w:val="0"/>
          <w:numId w:val="0"/>
        </w:numPr>
        <w:ind w:left="420" w:leftChars="0"/>
        <w:jc w:val="both"/>
        <w:rPr>
          <w:rFonts w:hint="eastAsia"/>
          <w:i w:val="0"/>
          <w:iCs w:val="0"/>
          <w:position w:val="-14"/>
          <w:lang w:val="en-US" w:eastAsia="zh-CN"/>
        </w:rPr>
      </w:pPr>
      <w:r>
        <w:rPr>
          <w:rFonts w:hint="eastAsia"/>
          <w:i w:val="0"/>
          <w:iCs w:val="0"/>
          <w:position w:val="-14"/>
          <w:lang w:val="en-US" w:eastAsia="zh-CN"/>
        </w:rPr>
        <w:t>卡盘回路刚度的计算如下式所示：</w:t>
      </w:r>
    </w:p>
    <w:p w14:paraId="40616BA5">
      <w:pPr>
        <w:numPr>
          <w:ilvl w:val="0"/>
          <w:numId w:val="0"/>
        </w:numPr>
        <w:jc w:val="center"/>
        <w:rPr>
          <w:rFonts w:hint="default"/>
          <w:i w:val="0"/>
          <w:iCs w:val="0"/>
          <w:position w:val="-14"/>
          <w:lang w:val="en-US" w:eastAsia="zh-CN"/>
        </w:rPr>
      </w:pPr>
      <w:r>
        <w:rPr>
          <w:rFonts w:hint="default"/>
          <w:i w:val="0"/>
          <w:iCs w:val="0"/>
          <w:position w:val="-24"/>
          <w:lang w:val="en-US" w:eastAsia="zh-CN"/>
        </w:rPr>
        <w:object>
          <v:shape id="_x0000_i1053" o:spt="75" type="#_x0000_t75" style="height:31pt;width:220pt;" o:ole="t" filled="f" o:preferrelative="t" stroked="f" coordsize="21600,21600">
            <v:path/>
            <v:fill on="f" focussize="0,0"/>
            <v:stroke on="f"/>
            <v:imagedata r:id="rId71" o:title=""/>
            <o:lock v:ext="edit" aspectratio="t"/>
            <w10:wrap type="none"/>
            <w10:anchorlock/>
          </v:shape>
          <o:OLEObject Type="Embed" ProgID="Equation.KSEE3" ShapeID="_x0000_i1053" DrawAspect="Content" ObjectID="_1468075753" r:id="rId70">
            <o:LockedField>false</o:LockedField>
          </o:OLEObject>
        </w:object>
      </w:r>
    </w:p>
    <w:p w14:paraId="28B2CC82">
      <w:pPr>
        <w:numPr>
          <w:ilvl w:val="0"/>
          <w:numId w:val="0"/>
        </w:numPr>
        <w:ind w:left="420" w:leftChars="0"/>
        <w:jc w:val="both"/>
        <w:rPr>
          <w:rFonts w:hint="eastAsia"/>
          <w:i w:val="0"/>
          <w:iCs w:val="0"/>
          <w:position w:val="-14"/>
          <w:lang w:val="en-US" w:eastAsia="zh-CN"/>
        </w:rPr>
      </w:pPr>
      <w:r>
        <w:rPr>
          <w:rFonts w:hint="eastAsia"/>
          <w:i w:val="0"/>
          <w:iCs w:val="0"/>
          <w:position w:val="-14"/>
          <w:lang w:val="en-US" w:eastAsia="zh-CN"/>
        </w:rPr>
        <w:t>（2）尾座回路刚度的计算</w:t>
      </w:r>
    </w:p>
    <w:p w14:paraId="0D1F965E">
      <w:pPr>
        <w:numPr>
          <w:ilvl w:val="0"/>
          <w:numId w:val="0"/>
        </w:numPr>
        <w:ind w:left="420" w:leftChars="0"/>
        <w:jc w:val="both"/>
        <w:rPr>
          <w:rFonts w:hint="default"/>
          <w:i w:val="0"/>
          <w:iCs w:val="0"/>
          <w:position w:val="-14"/>
          <w:lang w:val="en-US" w:eastAsia="zh-CN"/>
        </w:rPr>
      </w:pPr>
      <w:r>
        <w:rPr>
          <w:rFonts w:hint="eastAsia"/>
          <w:i w:val="0"/>
          <w:iCs w:val="0"/>
          <w:position w:val="-14"/>
          <w:lang w:val="en-US" w:eastAsia="zh-CN"/>
        </w:rPr>
        <w:t>卡盘回路刚度的计算如下式所示：</w:t>
      </w:r>
    </w:p>
    <w:p w14:paraId="518CF130">
      <w:pPr>
        <w:jc w:val="center"/>
        <w:rPr>
          <w:rFonts w:hint="default"/>
          <w:i w:val="0"/>
          <w:iCs w:val="0"/>
          <w:position w:val="-14"/>
          <w:lang w:val="en-US" w:eastAsia="zh-CN"/>
        </w:rPr>
      </w:pPr>
      <w:r>
        <w:rPr>
          <w:rFonts w:hint="default"/>
          <w:i w:val="0"/>
          <w:iCs w:val="0"/>
          <w:position w:val="-24"/>
          <w:lang w:val="en-US" w:eastAsia="zh-CN"/>
        </w:rPr>
        <w:object>
          <v:shape id="_x0000_i1054" o:spt="75" type="#_x0000_t75" style="height:31pt;width:218pt;" o:ole="t" filled="f" o:preferrelative="t" stroked="f" coordsize="21600,21600">
            <v:path/>
            <v:fill on="f" focussize="0,0"/>
            <v:stroke on="f"/>
            <v:imagedata r:id="rId73" o:title=""/>
            <o:lock v:ext="edit" aspectratio="t"/>
            <w10:wrap type="none"/>
            <w10:anchorlock/>
          </v:shape>
          <o:OLEObject Type="Embed" ProgID="Equation.KSEE3" ShapeID="_x0000_i1054" DrawAspect="Content" ObjectID="_1468075754" r:id="rId72">
            <o:LockedField>false</o:LockedField>
          </o:OLEObject>
        </w:object>
      </w:r>
    </w:p>
    <w:p w14:paraId="310D1C86">
      <w:pPr>
        <w:ind w:firstLine="420" w:firstLineChars="200"/>
        <w:jc w:val="both"/>
        <w:rPr>
          <w:rFonts w:hint="eastAsia"/>
          <w:i w:val="0"/>
          <w:iCs w:val="0"/>
          <w:position w:val="-14"/>
          <w:lang w:val="en-US" w:eastAsia="zh-CN"/>
        </w:rPr>
      </w:pPr>
      <w:r>
        <w:rPr>
          <w:rFonts w:hint="eastAsia"/>
          <w:i w:val="0"/>
          <w:iCs w:val="0"/>
          <w:position w:val="-14"/>
          <w:lang w:val="en-US" w:eastAsia="zh-CN"/>
        </w:rPr>
        <w:t>（3）液压系统刚度的计算</w:t>
      </w:r>
    </w:p>
    <w:p w14:paraId="25DA2378">
      <w:pPr>
        <w:ind w:firstLine="420" w:firstLineChars="200"/>
        <w:jc w:val="both"/>
        <w:rPr>
          <w:rFonts w:hint="eastAsia"/>
          <w:i w:val="0"/>
          <w:iCs w:val="0"/>
          <w:position w:val="-14"/>
          <w:lang w:val="en-US" w:eastAsia="zh-CN"/>
        </w:rPr>
      </w:pPr>
      <w:r>
        <w:rPr>
          <w:rFonts w:hint="eastAsia"/>
          <w:i w:val="0"/>
          <w:iCs w:val="0"/>
          <w:position w:val="-14"/>
          <w:lang w:val="en-US" w:eastAsia="zh-CN"/>
        </w:rPr>
        <w:t>液压系统刚度应取两个回路中刚度较低的那个，因此液压系统的刚度如下式所示：</w:t>
      </w:r>
    </w:p>
    <w:p w14:paraId="714B9414">
      <w:pPr>
        <w:ind w:firstLine="420" w:firstLineChars="200"/>
        <w:jc w:val="center"/>
        <w:rPr>
          <w:rFonts w:hint="default"/>
          <w:i w:val="0"/>
          <w:iCs w:val="0"/>
          <w:position w:val="-14"/>
          <w:lang w:val="en-US" w:eastAsia="zh-CN"/>
        </w:rPr>
      </w:pPr>
      <w:r>
        <w:rPr>
          <w:rFonts w:hint="default"/>
          <w:i w:val="0"/>
          <w:iCs w:val="0"/>
          <w:position w:val="-14"/>
          <w:lang w:val="en-US" w:eastAsia="zh-CN"/>
        </w:rPr>
        <w:object>
          <v:shape id="_x0000_i1055" o:spt="75" type="#_x0000_t75" style="height:19pt;width:183pt;" o:ole="t" filled="f" o:preferrelative="t" stroked="f" coordsize="21600,21600">
            <v:path/>
            <v:fill on="f" focussize="0,0"/>
            <v:stroke on="f"/>
            <v:imagedata r:id="rId75" o:title=""/>
            <o:lock v:ext="edit" aspectratio="t"/>
            <w10:wrap type="none"/>
            <w10:anchorlock/>
          </v:shape>
          <o:OLEObject Type="Embed" ProgID="Equation.KSEE3" ShapeID="_x0000_i1055" DrawAspect="Content" ObjectID="_1468075755" r:id="rId74">
            <o:LockedField>false</o:LockedField>
          </o:OLEObject>
        </w:object>
      </w:r>
    </w:p>
    <w:p w14:paraId="2F0240A2">
      <w:pPr>
        <w:ind w:firstLine="420" w:firstLineChars="200"/>
        <w:jc w:val="both"/>
        <w:rPr>
          <w:rFonts w:hint="eastAsia"/>
          <w:i w:val="0"/>
          <w:iCs w:val="0"/>
          <w:position w:val="-14"/>
          <w:lang w:val="en-US" w:eastAsia="zh-CN"/>
        </w:rPr>
      </w:pPr>
      <w:r>
        <w:rPr>
          <w:rFonts w:hint="eastAsia"/>
          <w:i w:val="0"/>
          <w:iCs w:val="0"/>
          <w:position w:val="-14"/>
          <w:lang w:val="en-US" w:eastAsia="zh-CN"/>
        </w:rPr>
        <w:t>1.3.3仿真结果分析</w:t>
      </w:r>
    </w:p>
    <w:p w14:paraId="1A965FAB">
      <w:pPr>
        <w:ind w:firstLine="420" w:firstLineChars="200"/>
        <w:jc w:val="both"/>
        <w:rPr>
          <w:rFonts w:hint="eastAsia"/>
          <w:i w:val="0"/>
          <w:iCs w:val="0"/>
          <w:position w:val="-14"/>
          <w:lang w:val="en-US" w:eastAsia="zh-CN"/>
        </w:rPr>
      </w:pPr>
      <w:r>
        <w:rPr>
          <w:rFonts w:hint="eastAsia"/>
          <w:i w:val="0"/>
          <w:iCs w:val="0"/>
          <w:position w:val="-14"/>
          <w:lang w:val="en-US" w:eastAsia="zh-CN"/>
        </w:rPr>
        <w:t>从仿真计算得到的刚度数值可以看出，该液压系统的刚度较大。在阶跃扰动作用下，系统活塞产生的位移便宜幅度较小，反映出系统抵抗外部扰动变形的能力较强。</w:t>
      </w:r>
    </w:p>
    <w:p w14:paraId="76D5B4C6">
      <w:pPr>
        <w:numPr>
          <w:ilvl w:val="0"/>
          <w:numId w:val="0"/>
        </w:numPr>
        <w:ind w:firstLine="210" w:firstLineChars="100"/>
        <w:jc w:val="both"/>
        <w:rPr>
          <w:rFonts w:hint="eastAsia"/>
          <w:i w:val="0"/>
          <w:iCs w:val="0"/>
          <w:position w:val="-14"/>
          <w:lang w:val="en-US" w:eastAsia="zh-CN"/>
        </w:rPr>
      </w:pPr>
      <w:r>
        <w:rPr>
          <w:rFonts w:hint="eastAsia"/>
          <w:i w:val="0"/>
          <w:iCs w:val="0"/>
          <w:position w:val="-14"/>
          <w:lang w:val="en-US" w:eastAsia="zh-CN"/>
        </w:rPr>
        <w:t xml:space="preserve">  2.液压系统的优化设计</w:t>
      </w:r>
    </w:p>
    <w:p w14:paraId="1CE30499">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2.1液压系统优化设计的总体分析</w:t>
      </w:r>
    </w:p>
    <w:p w14:paraId="3E2F22F3">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由于数控车床液压系统的性能无法满足现代加工生产的需要，因此有必要进行液压系统的现代化改装和优化设计。在进行优化设计和现代化改装的过程中，首先要全面的分析系统的技术现状，然后依据分析结果制定初步的设计和改装方案。然后使用AMESim软件对设计方案进行论证，检验新系统的性能有无提升。在新系统论证通过之后，可进行图样设计和工艺编制，考虑方案中的元件进行新系统的施工。</w:t>
      </w:r>
    </w:p>
    <w:p w14:paraId="78BC9D90">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2.2液压系统优化设计和现代化改装</w:t>
      </w:r>
    </w:p>
    <w:p w14:paraId="72464677">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精化改装、原形改装和变形改装是目前数控机床液压系统现代化改装和优化设计的基本形式。</w:t>
      </w:r>
    </w:p>
    <w:p w14:paraId="5C462F9B">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2.2.1液压系统的精化改装</w:t>
      </w:r>
    </w:p>
    <w:p w14:paraId="15EAEFA2">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所谓精化改装，即是用设计、性能升级的液压元件、管路等结构对系统中原有的功能类似的结构元件进行替换，以提升液压系统的整体性能。</w:t>
      </w:r>
    </w:p>
    <w:p w14:paraId="458BB1C7">
      <w:pPr>
        <w:numPr>
          <w:ilvl w:val="0"/>
          <w:numId w:val="0"/>
        </w:numPr>
        <w:ind w:leftChars="0" w:firstLine="420" w:firstLineChars="200"/>
        <w:jc w:val="both"/>
        <w:rPr>
          <w:rFonts w:hint="eastAsia"/>
          <w:i w:val="0"/>
          <w:iCs w:val="0"/>
          <w:position w:val="-14"/>
          <w:lang w:val="en-US" w:eastAsia="zh-CN"/>
        </w:rPr>
      </w:pPr>
      <w:r>
        <w:rPr>
          <w:rFonts w:hint="eastAsia"/>
          <w:i w:val="0"/>
          <w:iCs w:val="0"/>
          <w:position w:val="-14"/>
          <w:lang w:val="en-US" w:eastAsia="zh-CN"/>
        </w:rPr>
        <w:t>2.2.1.1 将定量泵替换为变量泵</w:t>
      </w:r>
    </w:p>
    <w:p w14:paraId="621E1CDB">
      <w:pPr>
        <w:numPr>
          <w:ilvl w:val="0"/>
          <w:numId w:val="0"/>
        </w:numPr>
        <w:ind w:leftChars="0" w:firstLine="420" w:firstLineChars="200"/>
        <w:jc w:val="both"/>
        <w:rPr>
          <w:rFonts w:hint="default"/>
          <w:i w:val="0"/>
          <w:iCs w:val="0"/>
          <w:position w:val="-14"/>
          <w:lang w:val="en-US" w:eastAsia="zh-CN"/>
        </w:rPr>
      </w:pPr>
      <w:r>
        <w:rPr>
          <w:rFonts w:hint="eastAsia"/>
          <w:i w:val="0"/>
          <w:iCs w:val="0"/>
          <w:position w:val="-14"/>
          <w:lang w:val="en-US" w:eastAsia="zh-CN"/>
        </w:rPr>
        <w:t>前文分析表明，定量泵在保压阶段的溢流损失占泵输入功率的98.39%，系统的效率为0%。为此，将定量泵替换为变量泵，使泵的输出流量随系统的压力需求自动调节，</w:t>
      </w:r>
      <w:bookmarkStart w:id="3" w:name="_GoBack"/>
      <w:bookmarkEnd w:id="3"/>
    </w:p>
    <w:p w14:paraId="186EB246">
      <w:pPr>
        <w:numPr>
          <w:ilvl w:val="0"/>
          <w:numId w:val="0"/>
        </w:numPr>
        <w:ind w:leftChars="0" w:firstLine="420" w:firstLineChars="200"/>
        <w:jc w:val="both"/>
        <w:rPr>
          <w:rFonts w:hint="default"/>
          <w:i w:val="0"/>
          <w:iCs w:val="0"/>
          <w:position w:val="-14"/>
          <w:lang w:val="en-US" w:eastAsia="zh-CN"/>
        </w:rPr>
      </w:pPr>
    </w:p>
    <w:p w14:paraId="0F0AC64F">
      <w:pPr>
        <w:ind w:firstLine="420" w:firstLineChars="200"/>
        <w:jc w:val="both"/>
        <w:rPr>
          <w:rFonts w:hint="default"/>
          <w:i w:val="0"/>
          <w:iCs w:val="0"/>
          <w:position w:val="-14"/>
          <w:lang w:val="en-US" w:eastAsia="zh-CN"/>
        </w:rPr>
      </w:pPr>
    </w:p>
    <w:p w14:paraId="1AE5430F">
      <w:pPr>
        <w:ind w:firstLine="420" w:firstLineChars="200"/>
        <w:jc w:val="both"/>
        <w:rPr>
          <w:rFonts w:hint="default"/>
          <w:lang w:val="en-US" w:eastAsia="zh-CN"/>
        </w:rPr>
      </w:pPr>
    </w:p>
    <w:p w14:paraId="333B7BFC"/>
    <w:p w14:paraId="0C103875"/>
    <w:p w14:paraId="6552A6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D4FF4"/>
    <w:multiLevelType w:val="singleLevel"/>
    <w:tmpl w:val="A51D4FF4"/>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7EE"/>
    <w:rsid w:val="00001D61"/>
    <w:rsid w:val="00011C99"/>
    <w:rsid w:val="0007231D"/>
    <w:rsid w:val="00083162"/>
    <w:rsid w:val="000A6E59"/>
    <w:rsid w:val="000E445F"/>
    <w:rsid w:val="00117B71"/>
    <w:rsid w:val="00133E98"/>
    <w:rsid w:val="001942FC"/>
    <w:rsid w:val="001B4366"/>
    <w:rsid w:val="001B6F23"/>
    <w:rsid w:val="001C1EF6"/>
    <w:rsid w:val="001E3855"/>
    <w:rsid w:val="00211FD8"/>
    <w:rsid w:val="00215B22"/>
    <w:rsid w:val="002547EE"/>
    <w:rsid w:val="002B3BE5"/>
    <w:rsid w:val="00334CEC"/>
    <w:rsid w:val="003638B6"/>
    <w:rsid w:val="003910A1"/>
    <w:rsid w:val="00395ACF"/>
    <w:rsid w:val="003E7B53"/>
    <w:rsid w:val="00422B94"/>
    <w:rsid w:val="004B71B9"/>
    <w:rsid w:val="004D16C0"/>
    <w:rsid w:val="004D1B6F"/>
    <w:rsid w:val="004F4199"/>
    <w:rsid w:val="004F728E"/>
    <w:rsid w:val="00553E79"/>
    <w:rsid w:val="0057576A"/>
    <w:rsid w:val="005B4B73"/>
    <w:rsid w:val="005D6851"/>
    <w:rsid w:val="005E7C05"/>
    <w:rsid w:val="006421A1"/>
    <w:rsid w:val="00655F63"/>
    <w:rsid w:val="006A54FC"/>
    <w:rsid w:val="007011B7"/>
    <w:rsid w:val="007049F6"/>
    <w:rsid w:val="007724D0"/>
    <w:rsid w:val="007767DF"/>
    <w:rsid w:val="007A2674"/>
    <w:rsid w:val="007B5370"/>
    <w:rsid w:val="007F49D5"/>
    <w:rsid w:val="00852A16"/>
    <w:rsid w:val="00856205"/>
    <w:rsid w:val="00866FC8"/>
    <w:rsid w:val="009051F7"/>
    <w:rsid w:val="00923876"/>
    <w:rsid w:val="00981D8D"/>
    <w:rsid w:val="009A121B"/>
    <w:rsid w:val="009E0CDA"/>
    <w:rsid w:val="00A62649"/>
    <w:rsid w:val="00AA2845"/>
    <w:rsid w:val="00AB376E"/>
    <w:rsid w:val="00AC3BB4"/>
    <w:rsid w:val="00BF3257"/>
    <w:rsid w:val="00BF5B4B"/>
    <w:rsid w:val="00CC3A11"/>
    <w:rsid w:val="00D55514"/>
    <w:rsid w:val="00D74CAD"/>
    <w:rsid w:val="00DB182B"/>
    <w:rsid w:val="00DE5D9F"/>
    <w:rsid w:val="00E508FD"/>
    <w:rsid w:val="00EA476E"/>
    <w:rsid w:val="00EC711D"/>
    <w:rsid w:val="00ED2A37"/>
    <w:rsid w:val="00EE2250"/>
    <w:rsid w:val="00EE7B47"/>
    <w:rsid w:val="00EF711C"/>
    <w:rsid w:val="00F0335C"/>
    <w:rsid w:val="00F84297"/>
    <w:rsid w:val="00F92ECB"/>
    <w:rsid w:val="00FC4BFD"/>
    <w:rsid w:val="01755225"/>
    <w:rsid w:val="09C14DF0"/>
    <w:rsid w:val="0B0F2CEE"/>
    <w:rsid w:val="0CED4CBA"/>
    <w:rsid w:val="11EB7CC0"/>
    <w:rsid w:val="139E482E"/>
    <w:rsid w:val="13B0353C"/>
    <w:rsid w:val="19860CBB"/>
    <w:rsid w:val="21FE3963"/>
    <w:rsid w:val="27BC4E99"/>
    <w:rsid w:val="30B874C3"/>
    <w:rsid w:val="30BD3B0C"/>
    <w:rsid w:val="31601733"/>
    <w:rsid w:val="3A6013D0"/>
    <w:rsid w:val="3FE76D1B"/>
    <w:rsid w:val="41DA0A42"/>
    <w:rsid w:val="42E67118"/>
    <w:rsid w:val="43470585"/>
    <w:rsid w:val="4790434E"/>
    <w:rsid w:val="4EC51B06"/>
    <w:rsid w:val="54FB2597"/>
    <w:rsid w:val="68F0585B"/>
    <w:rsid w:val="707B5A4B"/>
    <w:rsid w:val="71080BEA"/>
    <w:rsid w:val="77C46274"/>
    <w:rsid w:val="7F4A5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Placeholder Text"/>
    <w:basedOn w:val="4"/>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image" Target="media/image41.wmf"/><Relationship Id="rId74" Type="http://schemas.openxmlformats.org/officeDocument/2006/relationships/oleObject" Target="embeddings/oleObject31.bin"/><Relationship Id="rId73" Type="http://schemas.openxmlformats.org/officeDocument/2006/relationships/image" Target="media/image40.wmf"/><Relationship Id="rId72" Type="http://schemas.openxmlformats.org/officeDocument/2006/relationships/oleObject" Target="embeddings/oleObject30.bin"/><Relationship Id="rId71" Type="http://schemas.openxmlformats.org/officeDocument/2006/relationships/image" Target="media/image39.wmf"/><Relationship Id="rId70" Type="http://schemas.openxmlformats.org/officeDocument/2006/relationships/oleObject" Target="embeddings/oleObject29.bin"/><Relationship Id="rId7" Type="http://schemas.openxmlformats.org/officeDocument/2006/relationships/image" Target="media/image4.png"/><Relationship Id="rId69" Type="http://schemas.openxmlformats.org/officeDocument/2006/relationships/image" Target="media/image38.wmf"/><Relationship Id="rId68" Type="http://schemas.openxmlformats.org/officeDocument/2006/relationships/oleObject" Target="embeddings/oleObject28.bin"/><Relationship Id="rId67" Type="http://schemas.openxmlformats.org/officeDocument/2006/relationships/image" Target="media/image37.png"/><Relationship Id="rId66" Type="http://schemas.openxmlformats.org/officeDocument/2006/relationships/image" Target="media/image36.wmf"/><Relationship Id="rId65" Type="http://schemas.openxmlformats.org/officeDocument/2006/relationships/oleObject" Target="embeddings/oleObject27.bin"/><Relationship Id="rId64" Type="http://schemas.openxmlformats.org/officeDocument/2006/relationships/image" Target="media/image35.png"/><Relationship Id="rId63" Type="http://schemas.openxmlformats.org/officeDocument/2006/relationships/image" Target="media/image34.wmf"/><Relationship Id="rId62" Type="http://schemas.openxmlformats.org/officeDocument/2006/relationships/oleObject" Target="embeddings/oleObject26.bin"/><Relationship Id="rId61" Type="http://schemas.openxmlformats.org/officeDocument/2006/relationships/image" Target="media/image33.wmf"/><Relationship Id="rId60" Type="http://schemas.openxmlformats.org/officeDocument/2006/relationships/oleObject" Target="embeddings/oleObject25.bin"/><Relationship Id="rId6" Type="http://schemas.openxmlformats.org/officeDocument/2006/relationships/image" Target="media/image3.png"/><Relationship Id="rId59" Type="http://schemas.openxmlformats.org/officeDocument/2006/relationships/image" Target="media/image32.wmf"/><Relationship Id="rId58" Type="http://schemas.openxmlformats.org/officeDocument/2006/relationships/oleObject" Target="embeddings/oleObject24.bin"/><Relationship Id="rId57" Type="http://schemas.openxmlformats.org/officeDocument/2006/relationships/image" Target="media/image31.wmf"/><Relationship Id="rId56" Type="http://schemas.openxmlformats.org/officeDocument/2006/relationships/oleObject" Target="embeddings/oleObject23.bin"/><Relationship Id="rId55" Type="http://schemas.openxmlformats.org/officeDocument/2006/relationships/image" Target="media/image30.wmf"/><Relationship Id="rId54" Type="http://schemas.openxmlformats.org/officeDocument/2006/relationships/oleObject" Target="embeddings/oleObject22.bin"/><Relationship Id="rId53" Type="http://schemas.openxmlformats.org/officeDocument/2006/relationships/image" Target="media/image29.wmf"/><Relationship Id="rId52" Type="http://schemas.openxmlformats.org/officeDocument/2006/relationships/oleObject" Target="embeddings/oleObject21.bin"/><Relationship Id="rId51" Type="http://schemas.openxmlformats.org/officeDocument/2006/relationships/image" Target="media/image28.wmf"/><Relationship Id="rId50" Type="http://schemas.openxmlformats.org/officeDocument/2006/relationships/oleObject" Target="embeddings/oleObject20.bin"/><Relationship Id="rId5" Type="http://schemas.openxmlformats.org/officeDocument/2006/relationships/image" Target="media/image2.png"/><Relationship Id="rId49" Type="http://schemas.openxmlformats.org/officeDocument/2006/relationships/image" Target="media/image27.wmf"/><Relationship Id="rId48" Type="http://schemas.openxmlformats.org/officeDocument/2006/relationships/oleObject" Target="embeddings/oleObject19.bin"/><Relationship Id="rId47" Type="http://schemas.openxmlformats.org/officeDocument/2006/relationships/image" Target="media/image26.wmf"/><Relationship Id="rId46" Type="http://schemas.openxmlformats.org/officeDocument/2006/relationships/oleObject" Target="embeddings/oleObject18.bin"/><Relationship Id="rId45" Type="http://schemas.openxmlformats.org/officeDocument/2006/relationships/image" Target="media/image25.wmf"/><Relationship Id="rId44" Type="http://schemas.openxmlformats.org/officeDocument/2006/relationships/oleObject" Target="embeddings/oleObject17.bin"/><Relationship Id="rId43" Type="http://schemas.openxmlformats.org/officeDocument/2006/relationships/image" Target="media/image24.wmf"/><Relationship Id="rId42" Type="http://schemas.openxmlformats.org/officeDocument/2006/relationships/oleObject" Target="embeddings/oleObject16.bin"/><Relationship Id="rId41" Type="http://schemas.openxmlformats.org/officeDocument/2006/relationships/image" Target="media/image23.wmf"/><Relationship Id="rId40" Type="http://schemas.openxmlformats.org/officeDocument/2006/relationships/oleObject" Target="embeddings/oleObject15.bin"/><Relationship Id="rId4" Type="http://schemas.openxmlformats.org/officeDocument/2006/relationships/image" Target="media/image1.png"/><Relationship Id="rId39" Type="http://schemas.openxmlformats.org/officeDocument/2006/relationships/image" Target="media/image22.wmf"/><Relationship Id="rId38" Type="http://schemas.openxmlformats.org/officeDocument/2006/relationships/oleObject" Target="embeddings/oleObject14.bin"/><Relationship Id="rId37" Type="http://schemas.openxmlformats.org/officeDocument/2006/relationships/image" Target="media/image21.wmf"/><Relationship Id="rId36" Type="http://schemas.openxmlformats.org/officeDocument/2006/relationships/oleObject" Target="embeddings/oleObject13.bin"/><Relationship Id="rId35" Type="http://schemas.openxmlformats.org/officeDocument/2006/relationships/image" Target="media/image20.wmf"/><Relationship Id="rId34" Type="http://schemas.openxmlformats.org/officeDocument/2006/relationships/oleObject" Target="embeddings/oleObject12.bin"/><Relationship Id="rId33" Type="http://schemas.openxmlformats.org/officeDocument/2006/relationships/image" Target="media/image19.wmf"/><Relationship Id="rId32" Type="http://schemas.openxmlformats.org/officeDocument/2006/relationships/oleObject" Target="embeddings/oleObject11.bin"/><Relationship Id="rId31" Type="http://schemas.openxmlformats.org/officeDocument/2006/relationships/image" Target="media/image18.wmf"/><Relationship Id="rId30" Type="http://schemas.openxmlformats.org/officeDocument/2006/relationships/oleObject" Target="embeddings/oleObject10.bin"/><Relationship Id="rId3" Type="http://schemas.openxmlformats.org/officeDocument/2006/relationships/theme" Target="theme/theme1.xml"/><Relationship Id="rId29" Type="http://schemas.openxmlformats.org/officeDocument/2006/relationships/image" Target="media/image17.wmf"/><Relationship Id="rId28" Type="http://schemas.openxmlformats.org/officeDocument/2006/relationships/oleObject" Target="embeddings/oleObject9.bin"/><Relationship Id="rId27" Type="http://schemas.openxmlformats.org/officeDocument/2006/relationships/image" Target="media/image16.wmf"/><Relationship Id="rId26" Type="http://schemas.openxmlformats.org/officeDocument/2006/relationships/oleObject" Target="embeddings/oleObject8.bin"/><Relationship Id="rId25" Type="http://schemas.openxmlformats.org/officeDocument/2006/relationships/image" Target="media/image15.wmf"/><Relationship Id="rId24" Type="http://schemas.openxmlformats.org/officeDocument/2006/relationships/oleObject" Target="embeddings/oleObject7.bin"/><Relationship Id="rId23" Type="http://schemas.openxmlformats.org/officeDocument/2006/relationships/image" Target="media/image14.wmf"/><Relationship Id="rId22" Type="http://schemas.openxmlformats.org/officeDocument/2006/relationships/oleObject" Target="embeddings/oleObject6.bin"/><Relationship Id="rId21" Type="http://schemas.openxmlformats.org/officeDocument/2006/relationships/image" Target="media/image13.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2.wmf"/><Relationship Id="rId18" Type="http://schemas.openxmlformats.org/officeDocument/2006/relationships/oleObject" Target="embeddings/oleObject4.bin"/><Relationship Id="rId17" Type="http://schemas.openxmlformats.org/officeDocument/2006/relationships/image" Target="media/image11.wmf"/><Relationship Id="rId16" Type="http://schemas.openxmlformats.org/officeDocument/2006/relationships/oleObject" Target="embeddings/oleObject3.bin"/><Relationship Id="rId15" Type="http://schemas.openxmlformats.org/officeDocument/2006/relationships/image" Target="media/image10.wmf"/><Relationship Id="rId14" Type="http://schemas.openxmlformats.org/officeDocument/2006/relationships/oleObject" Target="embeddings/oleObject2.bin"/><Relationship Id="rId13" Type="http://schemas.openxmlformats.org/officeDocument/2006/relationships/image" Target="media/image9.wmf"/><Relationship Id="rId12" Type="http://schemas.openxmlformats.org/officeDocument/2006/relationships/oleObject" Target="embeddings/oleObject1.bin"/><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3436</Words>
  <Characters>4041</Characters>
  <Lines>181</Lines>
  <Paragraphs>155</Paragraphs>
  <TotalTime>447</TotalTime>
  <ScaleCrop>false</ScaleCrop>
  <LinksUpToDate>false</LinksUpToDate>
  <CharactersWithSpaces>4051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2026-05-07T13:03:00Z</dcterms:created>
  <dc:creator>cyc</dc:creator>
  <cp:lastModifiedBy>思修</cp:lastModifiedBy>
  <dcterms:modified xsi:type="dcterms:W3CDTF">2026-09-18T02:53:54Z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eyJoZGlkIjoiNDdmZDAxYTI5Mzc5YjIwNzgxM2Y2ODcxMDU4ZmU5NzUiLCJ1c2VySWQiOiI0NDcyMDg1MTMifQ==</vt:lpwstr>
  </property>
  <property fmtid="{D5CDD505-2E9C-101B-9397-08002B2CF9AE}" pid="4" name="ICV">
    <vt:lpwstr>07D790D0968A424094BBFE9B4FB20CA6_12</vt:lpwstr>
  </property>
  <property fmtid="{D5CDD505-2E9C-101B-9397-08002B2CF9AE}" pid="5" name="MTWinEqns">
    <vt:bool>true</vt:bool>
  </property>
</Properties>
</file>