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5DA" w:rsidRDefault="006475DA" w:rsidP="006475DA">
      <w:bookmarkStart w:id="0" w:name="_GoBack"/>
      <w:bookmarkEnd w:id="0"/>
      <w:r>
        <w:rPr>
          <w:rFonts w:hint="eastAsia"/>
        </w:rPr>
        <w:t>主办：学院团总支</w:t>
      </w:r>
    </w:p>
    <w:p w:rsidR="006475DA" w:rsidRDefault="006475DA" w:rsidP="006475DA">
      <w:r>
        <w:rPr>
          <w:rFonts w:hint="eastAsia"/>
        </w:rPr>
        <w:t>承办：学院团总支编辑部</w:t>
      </w:r>
    </w:p>
    <w:p w:rsidR="006475DA" w:rsidRDefault="006475DA" w:rsidP="006475DA">
      <w:r>
        <w:rPr>
          <w:rFonts w:hint="eastAsia"/>
        </w:rPr>
        <w:t>顾问：李忠诚、王润东</w:t>
      </w:r>
    </w:p>
    <w:p w:rsidR="006475DA" w:rsidRDefault="006475DA" w:rsidP="006475DA">
      <w:r>
        <w:rPr>
          <w:rFonts w:hint="eastAsia"/>
        </w:rPr>
        <w:t>总编：蔡佳明、戚晓康</w:t>
      </w:r>
    </w:p>
    <w:p w:rsidR="00D66D55" w:rsidRDefault="006475DA" w:rsidP="006475DA">
      <w:r>
        <w:rPr>
          <w:rFonts w:hint="eastAsia"/>
        </w:rPr>
        <w:t>编辑：陈小景、王明、彭强</w:t>
      </w:r>
    </w:p>
    <w:p w:rsidR="006475DA" w:rsidRDefault="006475DA" w:rsidP="006475DA">
      <w:r>
        <w:rPr>
          <w:rFonts w:hint="eastAsia"/>
        </w:rPr>
        <w:t>第</w:t>
      </w:r>
      <w:r>
        <w:rPr>
          <w:rFonts w:hint="eastAsia"/>
        </w:rPr>
        <w:t>1</w:t>
      </w:r>
      <w:r>
        <w:rPr>
          <w:rFonts w:hint="eastAsia"/>
        </w:rPr>
        <w:t>期</w:t>
      </w:r>
      <w:r>
        <w:rPr>
          <w:rFonts w:hint="eastAsia"/>
        </w:rPr>
        <w:t xml:space="preserve"> </w:t>
      </w:r>
      <w:r>
        <w:rPr>
          <w:rFonts w:hint="eastAsia"/>
        </w:rPr>
        <w:t>本期共</w:t>
      </w:r>
      <w:r>
        <w:rPr>
          <w:rFonts w:hint="eastAsia"/>
        </w:rPr>
        <w:t>2</w:t>
      </w:r>
      <w:r>
        <w:rPr>
          <w:rFonts w:hint="eastAsia"/>
        </w:rPr>
        <w:t>版</w:t>
      </w:r>
    </w:p>
    <w:p w:rsidR="006475DA" w:rsidRDefault="006475DA" w:rsidP="006475DA">
      <w:r>
        <w:rPr>
          <w:rFonts w:hint="eastAsia"/>
        </w:rPr>
        <w:t>E-mail:abc123@jvtc.jx.cn(</w:t>
      </w:r>
      <w:r>
        <w:rPr>
          <w:rFonts w:hint="eastAsia"/>
        </w:rPr>
        <w:t>欢迎大家来稿</w:t>
      </w:r>
      <w:r>
        <w:rPr>
          <w:rFonts w:hint="eastAsia"/>
        </w:rPr>
        <w:t>)</w:t>
      </w:r>
    </w:p>
    <w:p w:rsidR="006475DA" w:rsidRDefault="006475DA" w:rsidP="006475DA"/>
    <w:p w:rsidR="006475DA" w:rsidRDefault="006475DA" w:rsidP="006475DA">
      <w:pPr>
        <w:rPr>
          <w:lang w:val="en-GB"/>
        </w:rPr>
      </w:pPr>
      <w:r>
        <w:rPr>
          <w:rFonts w:hint="eastAsia"/>
          <w:lang w:val="en-GB"/>
        </w:rPr>
        <w:t>九</w:t>
      </w:r>
      <w:r w:rsidRPr="006475DA">
        <w:rPr>
          <w:lang w:val="en-GB"/>
        </w:rPr>
        <w:t>派浔阳郡，分明似画图。神奇的大自然赋予了九江十分优越的地理位置和雄美壮观的山水胜景。在纵横一万八千多平方公里的土地上，星罗棋布着</w:t>
      </w:r>
      <w:r w:rsidRPr="006475DA">
        <w:rPr>
          <w:lang w:val="en-GB"/>
        </w:rPr>
        <w:t>400</w:t>
      </w:r>
      <w:r w:rsidRPr="006475DA">
        <w:rPr>
          <w:lang w:val="en-GB"/>
        </w:rPr>
        <w:t>多个景点景观，呈现出一幅千崖竞秀、万壑争流、梵宇巍峨、胜迹如林的山水画卷，形成了一个以庐山为</w:t>
      </w:r>
      <w:r w:rsidRPr="006475DA">
        <w:rPr>
          <w:lang w:val="en-GB"/>
        </w:rPr>
        <w:t>“</w:t>
      </w:r>
      <w:r w:rsidRPr="006475DA">
        <w:rPr>
          <w:lang w:val="en-GB"/>
        </w:rPr>
        <w:t>龙头</w:t>
      </w:r>
      <w:r w:rsidRPr="006475DA">
        <w:rPr>
          <w:lang w:val="en-GB"/>
        </w:rPr>
        <w:t>”</w:t>
      </w:r>
      <w:r w:rsidRPr="006475DA">
        <w:rPr>
          <w:lang w:val="en-GB"/>
        </w:rPr>
        <w:t>，包括</w:t>
      </w:r>
      <w:r w:rsidRPr="006475DA">
        <w:rPr>
          <w:lang w:val="en-GB"/>
        </w:rPr>
        <w:t>“</w:t>
      </w:r>
      <w:r w:rsidRPr="006475DA">
        <w:rPr>
          <w:lang w:val="en-GB"/>
        </w:rPr>
        <w:t>六区</w:t>
      </w:r>
      <w:r w:rsidRPr="006475DA">
        <w:rPr>
          <w:lang w:val="en-GB"/>
        </w:rPr>
        <w:t>”</w:t>
      </w:r>
      <w:r w:rsidRPr="006475DA">
        <w:rPr>
          <w:lang w:val="en-GB"/>
        </w:rPr>
        <w:t>（牯岭、山南、沙河、永修、浔阳、共青）、</w:t>
      </w:r>
      <w:r w:rsidRPr="006475DA">
        <w:rPr>
          <w:lang w:val="en-GB"/>
        </w:rPr>
        <w:t>“</w:t>
      </w:r>
      <w:r w:rsidRPr="006475DA">
        <w:rPr>
          <w:lang w:val="en-GB"/>
        </w:rPr>
        <w:t>两点</w:t>
      </w:r>
      <w:r w:rsidRPr="006475DA">
        <w:rPr>
          <w:lang w:val="en-GB"/>
        </w:rPr>
        <w:t>”</w:t>
      </w:r>
      <w:r w:rsidRPr="006475DA">
        <w:rPr>
          <w:lang w:val="en-GB"/>
        </w:rPr>
        <w:t>（石钟山、龙宫洞）、</w:t>
      </w:r>
      <w:r w:rsidRPr="006475DA">
        <w:rPr>
          <w:lang w:val="en-GB"/>
        </w:rPr>
        <w:t>“</w:t>
      </w:r>
      <w:r w:rsidRPr="006475DA">
        <w:rPr>
          <w:lang w:val="en-GB"/>
        </w:rPr>
        <w:t>一线</w:t>
      </w:r>
      <w:r w:rsidRPr="006475DA">
        <w:rPr>
          <w:lang w:val="en-GB"/>
        </w:rPr>
        <w:t>”</w:t>
      </w:r>
      <w:r w:rsidRPr="006475DA">
        <w:rPr>
          <w:lang w:val="en-GB"/>
        </w:rPr>
        <w:t>（鄱阳湖水上旅游线）的大型旅游区。</w:t>
      </w:r>
    </w:p>
    <w:p w:rsidR="006475DA" w:rsidRPr="006475DA" w:rsidRDefault="006475DA" w:rsidP="006475DA">
      <w:pPr>
        <w:rPr>
          <w:lang w:val="en-GB"/>
        </w:rPr>
      </w:pPr>
      <w:r w:rsidRPr="006475DA">
        <w:rPr>
          <w:lang w:val="en-GB"/>
        </w:rPr>
        <w:t>九江名山、名江、名湖、名城于一体，有</w:t>
      </w:r>
      <w:r w:rsidRPr="006475DA">
        <w:rPr>
          <w:lang w:val="en-GB"/>
        </w:rPr>
        <w:t>400</w:t>
      </w:r>
      <w:r w:rsidRPr="006475DA">
        <w:rPr>
          <w:lang w:val="en-GB"/>
        </w:rPr>
        <w:t>多个景点景观，已开发景点</w:t>
      </w:r>
      <w:r w:rsidRPr="006475DA">
        <w:rPr>
          <w:lang w:val="en-GB"/>
        </w:rPr>
        <w:t>120</w:t>
      </w:r>
      <w:r w:rsidRPr="006475DA">
        <w:rPr>
          <w:lang w:val="en-GB"/>
        </w:rPr>
        <w:t>处，旅游线路</w:t>
      </w:r>
      <w:r w:rsidRPr="006475DA">
        <w:rPr>
          <w:lang w:val="en-GB"/>
        </w:rPr>
        <w:t>30</w:t>
      </w:r>
      <w:r w:rsidRPr="006475DA">
        <w:rPr>
          <w:lang w:val="en-GB"/>
        </w:rPr>
        <w:t>多条。有国家级风景名胜区</w:t>
      </w:r>
      <w:r w:rsidRPr="006475DA">
        <w:rPr>
          <w:lang w:val="en-GB"/>
        </w:rPr>
        <w:t>1</w:t>
      </w:r>
      <w:r w:rsidRPr="006475DA">
        <w:rPr>
          <w:lang w:val="en-GB"/>
        </w:rPr>
        <w:t>处，省级风景名胜区</w:t>
      </w:r>
      <w:r w:rsidRPr="006475DA">
        <w:rPr>
          <w:lang w:val="en-GB"/>
        </w:rPr>
        <w:t>8</w:t>
      </w:r>
      <w:r w:rsidRPr="006475DA">
        <w:rPr>
          <w:lang w:val="en-GB"/>
        </w:rPr>
        <w:t>处。</w:t>
      </w:r>
      <w:r w:rsidRPr="006475DA">
        <w:rPr>
          <w:lang w:val="en-GB"/>
        </w:rPr>
        <w:t>2001</w:t>
      </w:r>
      <w:r w:rsidRPr="006475DA">
        <w:rPr>
          <w:lang w:val="en-GB"/>
        </w:rPr>
        <w:t>年被评为中国优秀旅游城市。</w:t>
      </w:r>
    </w:p>
    <w:p w:rsidR="006475DA" w:rsidRPr="006475DA" w:rsidRDefault="006475DA" w:rsidP="006475DA">
      <w:pPr>
        <w:rPr>
          <w:lang w:val="en-GB"/>
        </w:rPr>
      </w:pPr>
      <w:r w:rsidRPr="006475DA">
        <w:rPr>
          <w:lang w:val="en-GB"/>
        </w:rPr>
        <w:t>庐山为国家重点风景名胜区，</w:t>
      </w:r>
      <w:r w:rsidRPr="006475DA">
        <w:rPr>
          <w:lang w:val="en-GB"/>
        </w:rPr>
        <w:t>“</w:t>
      </w:r>
      <w:r w:rsidRPr="006475DA">
        <w:rPr>
          <w:lang w:val="en-GB"/>
        </w:rPr>
        <w:t>中国旅游胜地</w:t>
      </w:r>
      <w:r w:rsidRPr="006475DA">
        <w:rPr>
          <w:lang w:val="en-GB"/>
        </w:rPr>
        <w:t>40</w:t>
      </w:r>
      <w:r w:rsidRPr="006475DA">
        <w:rPr>
          <w:lang w:val="en-GB"/>
        </w:rPr>
        <w:t>佳</w:t>
      </w:r>
      <w:r w:rsidRPr="006475DA">
        <w:rPr>
          <w:lang w:val="en-GB"/>
        </w:rPr>
        <w:t>”</w:t>
      </w:r>
      <w:r w:rsidRPr="006475DA">
        <w:rPr>
          <w:lang w:val="en-GB"/>
        </w:rPr>
        <w:t>之一，</w:t>
      </w:r>
      <w:r w:rsidRPr="006475DA">
        <w:rPr>
          <w:lang w:val="en-GB"/>
        </w:rPr>
        <w:t>1996</w:t>
      </w:r>
      <w:r w:rsidRPr="006475DA">
        <w:rPr>
          <w:lang w:val="en-GB"/>
        </w:rPr>
        <w:t>年被联合国教科文组织批准为中国唯一的</w:t>
      </w:r>
      <w:r w:rsidRPr="006475DA">
        <w:rPr>
          <w:lang w:val="en-GB"/>
        </w:rPr>
        <w:t>“</w:t>
      </w:r>
      <w:r w:rsidRPr="006475DA">
        <w:rPr>
          <w:lang w:val="en-GB"/>
        </w:rPr>
        <w:t>世界文化景观</w:t>
      </w:r>
      <w:r w:rsidRPr="006475DA">
        <w:rPr>
          <w:lang w:val="en-GB"/>
        </w:rPr>
        <w:t>”</w:t>
      </w:r>
      <w:r w:rsidRPr="006475DA">
        <w:rPr>
          <w:lang w:val="en-GB"/>
        </w:rPr>
        <w:t>，列入《世界遗产名录》。</w:t>
      </w:r>
      <w:r w:rsidRPr="006475DA">
        <w:rPr>
          <w:lang w:val="en-GB"/>
        </w:rPr>
        <w:t>2004</w:t>
      </w:r>
      <w:r w:rsidRPr="006475DA">
        <w:rPr>
          <w:lang w:val="en-GB"/>
        </w:rPr>
        <w:t>年</w:t>
      </w:r>
      <w:r w:rsidRPr="006475DA">
        <w:rPr>
          <w:lang w:val="en-GB"/>
        </w:rPr>
        <w:t>2</w:t>
      </w:r>
      <w:r w:rsidRPr="006475DA">
        <w:rPr>
          <w:lang w:val="en-GB"/>
        </w:rPr>
        <w:t>月，庐山又被列入全球首批世界地质公园。全山景点</w:t>
      </w:r>
      <w:r w:rsidRPr="006475DA">
        <w:rPr>
          <w:lang w:val="en-GB"/>
        </w:rPr>
        <w:t>80</w:t>
      </w:r>
      <w:r w:rsidRPr="006475DA">
        <w:rPr>
          <w:lang w:val="en-GB"/>
        </w:rPr>
        <w:t>余处，各类中外别墅</w:t>
      </w:r>
      <w:r w:rsidRPr="006475DA">
        <w:rPr>
          <w:lang w:val="en-GB"/>
        </w:rPr>
        <w:t>1500</w:t>
      </w:r>
      <w:r w:rsidRPr="006475DA">
        <w:rPr>
          <w:lang w:val="en-GB"/>
        </w:rPr>
        <w:t>余幢。山南景区有唐代诗人李白写下</w:t>
      </w:r>
      <w:r w:rsidRPr="006475DA">
        <w:rPr>
          <w:lang w:val="en-GB"/>
        </w:rPr>
        <w:t>“</w:t>
      </w:r>
      <w:r w:rsidRPr="006475DA">
        <w:rPr>
          <w:lang w:val="en-GB"/>
        </w:rPr>
        <w:t>望庐山瀑布</w:t>
      </w:r>
      <w:r w:rsidRPr="006475DA">
        <w:rPr>
          <w:lang w:val="en-GB"/>
        </w:rPr>
        <w:t>”</w:t>
      </w:r>
      <w:r w:rsidRPr="006475DA">
        <w:rPr>
          <w:lang w:val="en-GB"/>
        </w:rPr>
        <w:t>千古名句的秀峰，晋代诗人陶渊明故里和桃源胜境等。</w:t>
      </w:r>
    </w:p>
    <w:p w:rsidR="006475DA" w:rsidRPr="006475DA" w:rsidRDefault="006475DA" w:rsidP="006475DA">
      <w:pPr>
        <w:rPr>
          <w:lang w:val="en-GB"/>
        </w:rPr>
      </w:pPr>
      <w:r w:rsidRPr="006475DA">
        <w:rPr>
          <w:lang w:val="en-GB"/>
        </w:rPr>
        <w:t>市区主要景点有九江长江大桥、长江大堤外广场、周瑜点将台</w:t>
      </w:r>
      <w:r w:rsidRPr="006475DA">
        <w:rPr>
          <w:lang w:val="en-GB"/>
        </w:rPr>
        <w:t>--</w:t>
      </w:r>
      <w:r w:rsidRPr="006475DA">
        <w:rPr>
          <w:lang w:val="en-GB"/>
        </w:rPr>
        <w:t>烟水亭、因白居易《琵琶行》而得名的琵琶亭和当年宋江醉题反诗的浔阳楼等景点，市中心的甘棠、南门两湖，面积</w:t>
      </w:r>
      <w:r w:rsidRPr="006475DA">
        <w:rPr>
          <w:lang w:val="en-GB"/>
        </w:rPr>
        <w:t>120</w:t>
      </w:r>
      <w:r w:rsidRPr="006475DA">
        <w:rPr>
          <w:lang w:val="en-GB"/>
        </w:rPr>
        <w:t>万平方米，两湖间的李公堤系唐代江洲刺史李勃所建。</w:t>
      </w:r>
    </w:p>
    <w:p w:rsidR="006475DA" w:rsidRPr="006475DA" w:rsidRDefault="006475DA" w:rsidP="006475DA">
      <w:pPr>
        <w:rPr>
          <w:lang w:val="en-GB"/>
        </w:rPr>
      </w:pPr>
      <w:r w:rsidRPr="006475DA">
        <w:rPr>
          <w:lang w:val="en-GB"/>
        </w:rPr>
        <w:t>分布在县区的景点主要有东晋诗人陶渊明的陶靖节祠、宋代民族英雄岳飞之母墓、历代兵家必争之地的江湖锁钥石钟山、全国重点寺庙之一的云居山真如禅寺、全长</w:t>
      </w:r>
      <w:r w:rsidRPr="006475DA">
        <w:rPr>
          <w:lang w:val="en-GB"/>
        </w:rPr>
        <w:t>2700</w:t>
      </w:r>
      <w:r w:rsidRPr="006475DA">
        <w:rPr>
          <w:lang w:val="en-GB"/>
        </w:rPr>
        <w:t>余米的地下溶洞龙宫洞以及有</w:t>
      </w:r>
      <w:r w:rsidRPr="006475DA">
        <w:rPr>
          <w:lang w:val="en-GB"/>
        </w:rPr>
        <w:t>“</w:t>
      </w:r>
      <w:r w:rsidRPr="006475DA">
        <w:rPr>
          <w:lang w:val="en-GB"/>
        </w:rPr>
        <w:t>万岛之湖</w:t>
      </w:r>
      <w:r w:rsidRPr="006475DA">
        <w:rPr>
          <w:lang w:val="en-GB"/>
        </w:rPr>
        <w:t>”</w:t>
      </w:r>
      <w:r w:rsidRPr="006475DA">
        <w:rPr>
          <w:lang w:val="en-GB"/>
        </w:rPr>
        <w:t>之称的庐山西海（柘林湖）等。</w:t>
      </w:r>
    </w:p>
    <w:p w:rsidR="006475DA" w:rsidRPr="006475DA" w:rsidRDefault="006475DA" w:rsidP="006475DA">
      <w:pPr>
        <w:rPr>
          <w:lang w:val="en-GB"/>
        </w:rPr>
      </w:pPr>
      <w:r w:rsidRPr="006475DA">
        <w:rPr>
          <w:lang w:val="en-GB"/>
        </w:rPr>
        <w:t>世界第三、中国第一大河流万里长江，自青藏高原发源，一路发展壮大，浩浩荡荡而来，至九江一带，江面开阔，史称浔阳江。浔阳江畔，风光旖旎，物产丰饶，人杰地灵。历史上，演绎过多少动人的故事：禹疏九江登庐山，灌婴筑城鉴浪井，公瑾甘棠点水军，董奉杏林救黎民，渊明种豆南山下，乐天江头感琵琶，太白五老揽秀色，东坡月夜探石钟</w:t>
      </w:r>
      <w:r w:rsidRPr="006475DA">
        <w:rPr>
          <w:lang w:val="en-GB"/>
        </w:rPr>
        <w:t>……</w:t>
      </w:r>
      <w:r w:rsidRPr="006475DA">
        <w:rPr>
          <w:lang w:val="en-GB"/>
        </w:rPr>
        <w:t>大江东去</w:t>
      </w:r>
      <w:r w:rsidRPr="006475DA">
        <w:rPr>
          <w:lang w:val="en-GB"/>
        </w:rPr>
        <w:t>,</w:t>
      </w:r>
      <w:r w:rsidRPr="006475DA">
        <w:rPr>
          <w:lang w:val="en-GB"/>
        </w:rPr>
        <w:t>浪淘尽千古风流人物。</w:t>
      </w:r>
    </w:p>
    <w:p w:rsidR="006475DA" w:rsidRPr="006475DA" w:rsidRDefault="006475DA" w:rsidP="006475DA">
      <w:pPr>
        <w:rPr>
          <w:lang w:val="en-GB"/>
        </w:rPr>
      </w:pPr>
      <w:r w:rsidRPr="006475DA">
        <w:rPr>
          <w:lang w:val="en-GB"/>
        </w:rPr>
        <w:t>鄱阳湖位于江西省北部，长江中游南岸，九江与南昌之间。它北萦长江，西屏庐山，碧波万顷，水天相连，渺无际涯。晴日浮光跃金，舟发鸟翔；雨时云水茫茫，风急浪高；朝晖夕阳，气象万千。唐代王勃在《滕王阁诗序》中所写</w:t>
      </w:r>
      <w:r w:rsidRPr="006475DA">
        <w:rPr>
          <w:lang w:val="en-GB"/>
        </w:rPr>
        <w:t>“</w:t>
      </w:r>
      <w:r w:rsidRPr="006475DA">
        <w:rPr>
          <w:lang w:val="en-GB"/>
        </w:rPr>
        <w:t>虹销雨霁，彩彻云衢。落霞与孤鹜齐飞，秋水共长天一色。渔舟唱晚，响穷彭蠡之滨</w:t>
      </w:r>
      <w:r w:rsidRPr="006475DA">
        <w:rPr>
          <w:lang w:val="en-GB"/>
        </w:rPr>
        <w:t>……”</w:t>
      </w:r>
      <w:r w:rsidRPr="006475DA">
        <w:rPr>
          <w:lang w:val="en-GB"/>
        </w:rPr>
        <w:t>，描绘的正是鄱阳湖的景色。</w:t>
      </w:r>
    </w:p>
    <w:p w:rsidR="006475DA" w:rsidRDefault="006475DA" w:rsidP="006475DA">
      <w:pPr>
        <w:rPr>
          <w:lang w:val="en-GB"/>
        </w:rPr>
      </w:pPr>
      <w:r w:rsidRPr="006475DA">
        <w:rPr>
          <w:lang w:val="en-GB"/>
        </w:rPr>
        <w:t>由于鄱阳湖的地理和气候条件适合候鸟越冬，因此，在每年秋末冬初（</w:t>
      </w:r>
      <w:r w:rsidRPr="006475DA">
        <w:rPr>
          <w:lang w:val="en-GB"/>
        </w:rPr>
        <w:t>11</w:t>
      </w:r>
      <w:r w:rsidRPr="006475DA">
        <w:rPr>
          <w:lang w:val="en-GB"/>
        </w:rPr>
        <w:t>月），从前苏联西伯利亚、蒙古、日本、朝鲜以及中国东北、西北等地，飞来成千上万只候鸟，和原来定居在这里的野鸭、鹭、鸳鸯等一起度过冬天，直到翌年暮春（</w:t>
      </w:r>
      <w:r w:rsidRPr="006475DA">
        <w:rPr>
          <w:lang w:val="en-GB"/>
        </w:rPr>
        <w:t>3</w:t>
      </w:r>
      <w:r w:rsidRPr="006475DA">
        <w:rPr>
          <w:lang w:val="en-GB"/>
        </w:rPr>
        <w:t>月）逐渐离去。如今，保护区内鸟类已达</w:t>
      </w:r>
      <w:r w:rsidRPr="006475DA">
        <w:rPr>
          <w:lang w:val="en-GB"/>
        </w:rPr>
        <w:t>200</w:t>
      </w:r>
      <w:r w:rsidRPr="006475DA">
        <w:rPr>
          <w:lang w:val="en-GB"/>
        </w:rPr>
        <w:t>多种，上百万只，其中珍禽达</w:t>
      </w:r>
      <w:r w:rsidRPr="006475DA">
        <w:rPr>
          <w:lang w:val="en-GB"/>
        </w:rPr>
        <w:t>20</w:t>
      </w:r>
      <w:r w:rsidRPr="006475DA">
        <w:rPr>
          <w:lang w:val="en-GB"/>
        </w:rPr>
        <w:t>多种，是世界上最大的鸟类保护区。曾被海外客人誉为</w:t>
      </w:r>
      <w:r w:rsidRPr="006475DA">
        <w:rPr>
          <w:lang w:val="en-GB"/>
        </w:rPr>
        <w:t>“</w:t>
      </w:r>
      <w:r w:rsidRPr="006475DA">
        <w:rPr>
          <w:lang w:val="en-GB"/>
        </w:rPr>
        <w:t>中国第二座万里长城</w:t>
      </w:r>
      <w:r w:rsidRPr="006475DA">
        <w:rPr>
          <w:lang w:val="en-GB"/>
        </w:rPr>
        <w:t>”</w:t>
      </w:r>
      <w:r w:rsidRPr="006475DA">
        <w:rPr>
          <w:lang w:val="en-GB"/>
        </w:rPr>
        <w:t>。</w:t>
      </w:r>
    </w:p>
    <w:p w:rsidR="006475DA" w:rsidRDefault="006475DA" w:rsidP="006475DA">
      <w:pPr>
        <w:rPr>
          <w:lang w:val="en-GB"/>
        </w:rPr>
      </w:pPr>
    </w:p>
    <w:p w:rsidR="006475DA" w:rsidRDefault="006475DA" w:rsidP="006475DA">
      <w:r w:rsidRPr="006475DA">
        <w:t>庐山</w:t>
      </w:r>
      <w:r w:rsidRPr="006475DA">
        <w:rPr>
          <w:rFonts w:hint="eastAsia"/>
        </w:rPr>
        <w:t>：</w:t>
      </w:r>
      <w:r w:rsidRPr="006475DA">
        <w:t>地处江西省北部鄱阳湖盆地，九江市庐山区境内，滨临鄱阳湖畔，雄峙长江南岸，三山五岳中三山之一。山体呈椭圆形，典型的地垒式长段块山约</w:t>
      </w:r>
      <w:smartTag w:uri="urn:schemas-microsoft-com:office:smarttags" w:element="chmetcnv">
        <w:smartTagPr>
          <w:attr w:name="TCSC" w:val="0"/>
          <w:attr w:name="NumberType" w:val="1"/>
          <w:attr w:name="Negative" w:val="False"/>
          <w:attr w:name="HasSpace" w:val="False"/>
          <w:attr w:name="SourceValue" w:val="25"/>
          <w:attr w:name="UnitName" w:val="公里"/>
        </w:smartTagPr>
        <w:r w:rsidRPr="006475DA">
          <w:t>25</w:t>
        </w:r>
        <w:r w:rsidRPr="006475DA">
          <w:t>公里</w:t>
        </w:r>
      </w:smartTag>
      <w:r w:rsidRPr="006475DA">
        <w:t>，宽约</w:t>
      </w:r>
      <w:smartTag w:uri="urn:schemas-microsoft-com:office:smarttags" w:element="chmetcnv">
        <w:smartTagPr>
          <w:attr w:name="TCSC" w:val="0"/>
          <w:attr w:name="NumberType" w:val="1"/>
          <w:attr w:name="Negative" w:val="False"/>
          <w:attr w:name="HasSpace" w:val="False"/>
          <w:attr w:name="SourceValue" w:val="10"/>
          <w:attr w:name="UnitName" w:val="公里"/>
        </w:smartTagPr>
        <w:r w:rsidRPr="006475DA">
          <w:t>10</w:t>
        </w:r>
        <w:r w:rsidRPr="006475DA">
          <w:t>公里</w:t>
        </w:r>
      </w:smartTag>
      <w:r w:rsidRPr="006475DA">
        <w:t>，绵延的</w:t>
      </w:r>
      <w:r w:rsidRPr="006475DA">
        <w:t>90</w:t>
      </w:r>
      <w:r w:rsidRPr="006475DA">
        <w:t>余座山峰，犹如九叠</w:t>
      </w:r>
      <w:r>
        <w:rPr>
          <w:rFonts w:hint="eastAsia"/>
        </w:rPr>
        <w:t>屏风</w:t>
      </w:r>
      <w:r w:rsidRPr="006475DA">
        <w:t>，以雄、奇、险、秀闻名于世，素有</w:t>
      </w:r>
      <w:r w:rsidRPr="006475DA">
        <w:t>“</w:t>
      </w:r>
      <w:r w:rsidRPr="006475DA">
        <w:t>匡庐奇秀甲天下</w:t>
      </w:r>
      <w:r w:rsidRPr="006475DA">
        <w:t>”</w:t>
      </w:r>
      <w:r w:rsidRPr="006475DA">
        <w:t>之美</w:t>
      </w:r>
      <w:r w:rsidRPr="006475DA">
        <w:lastRenderedPageBreak/>
        <w:t>誉。</w:t>
      </w:r>
    </w:p>
    <w:p w:rsidR="006475DA" w:rsidRDefault="006475DA" w:rsidP="006475DA"/>
    <w:p w:rsidR="006475DA" w:rsidRDefault="006475DA" w:rsidP="006475DA">
      <w:r w:rsidRPr="006475DA">
        <w:rPr>
          <w:rFonts w:hint="eastAsia"/>
        </w:rPr>
        <w:t>中国魅力城市九江——众水汇集的地方，一江一湖一山，赋予她其他城市无法企及的灵秀。浔阳江头，有春江花月的古雅；鄱阳湖边，有长天秋水的豪迈。地处南北动脉和黄金水道的交叉点，承东启西，引南接北，新时代的九省通衢——九江。</w:t>
      </w:r>
    </w:p>
    <w:p w:rsidR="006475DA" w:rsidRDefault="006475DA" w:rsidP="006475DA"/>
    <w:p w:rsidR="006475DA" w:rsidRDefault="006475DA" w:rsidP="006475DA">
      <w:pPr>
        <w:rPr>
          <w:lang w:val="en-GB"/>
        </w:rPr>
      </w:pPr>
      <w:r w:rsidRPr="006475DA">
        <w:rPr>
          <w:rFonts w:hint="eastAsia"/>
          <w:lang w:val="en-GB"/>
        </w:rPr>
        <w:t>地理交通</w:t>
      </w:r>
    </w:p>
    <w:p w:rsidR="006475DA" w:rsidRPr="006475DA" w:rsidRDefault="006475DA" w:rsidP="006475DA">
      <w:pPr>
        <w:rPr>
          <w:lang w:val="en-GB"/>
        </w:rPr>
      </w:pPr>
      <w:r w:rsidRPr="006475DA">
        <w:rPr>
          <w:rFonts w:hint="eastAsia"/>
          <w:lang w:val="en-GB"/>
        </w:rPr>
        <w:t>九江地处中亚热带向北亚热带过渡区，年平均气温</w:t>
      </w:r>
      <w:r w:rsidRPr="006475DA">
        <w:rPr>
          <w:rFonts w:hint="eastAsia"/>
          <w:lang w:val="en-GB"/>
        </w:rPr>
        <w:t>16</w:t>
      </w:r>
      <w:r w:rsidRPr="006475DA">
        <w:rPr>
          <w:rFonts w:hint="eastAsia"/>
          <w:lang w:val="en-GB"/>
        </w:rPr>
        <w:t>－</w:t>
      </w:r>
      <w:r w:rsidRPr="006475DA">
        <w:rPr>
          <w:rFonts w:hint="eastAsia"/>
          <w:lang w:val="en-GB"/>
        </w:rPr>
        <w:t>17</w:t>
      </w:r>
      <w:r w:rsidRPr="006475DA">
        <w:rPr>
          <w:rFonts w:hint="eastAsia"/>
          <w:lang w:val="en-GB"/>
        </w:rPr>
        <w:t>°Ｃ；年降雨量</w:t>
      </w:r>
      <w:r w:rsidRPr="006475DA">
        <w:rPr>
          <w:rFonts w:hint="eastAsia"/>
          <w:lang w:val="en-GB"/>
        </w:rPr>
        <w:t>1300</w:t>
      </w:r>
      <w:r w:rsidRPr="006475DA">
        <w:rPr>
          <w:rFonts w:hint="eastAsia"/>
          <w:lang w:val="en-GB"/>
        </w:rPr>
        <w:t>－</w:t>
      </w:r>
      <w:smartTag w:uri="urn:schemas-microsoft-com:office:smarttags" w:element="chmetcnv">
        <w:smartTagPr>
          <w:attr w:name="TCSC" w:val="0"/>
          <w:attr w:name="NumberType" w:val="1"/>
          <w:attr w:name="Negative" w:val="False"/>
          <w:attr w:name="HasSpace" w:val="False"/>
          <w:attr w:name="SourceValue" w:val="1600"/>
          <w:attr w:name="UnitName" w:val="毫米"/>
        </w:smartTagPr>
        <w:r w:rsidRPr="006475DA">
          <w:rPr>
            <w:rFonts w:hint="eastAsia"/>
            <w:lang w:val="en-GB"/>
          </w:rPr>
          <w:t>1600</w:t>
        </w:r>
        <w:r w:rsidRPr="006475DA">
          <w:rPr>
            <w:rFonts w:hint="eastAsia"/>
            <w:lang w:val="en-GB"/>
          </w:rPr>
          <w:t>毫米</w:t>
        </w:r>
      </w:smartTag>
      <w:r w:rsidRPr="006475DA">
        <w:rPr>
          <w:rFonts w:hint="eastAsia"/>
          <w:lang w:val="en-GB"/>
        </w:rPr>
        <w:t>，其中</w:t>
      </w:r>
      <w:r w:rsidRPr="006475DA">
        <w:rPr>
          <w:rFonts w:hint="eastAsia"/>
          <w:lang w:val="en-GB"/>
        </w:rPr>
        <w:t>40</w:t>
      </w:r>
      <w:r w:rsidRPr="006475DA">
        <w:rPr>
          <w:rFonts w:hint="eastAsia"/>
          <w:lang w:val="en-GB"/>
        </w:rPr>
        <w:t>％以上集中在第二季度；年无霜期</w:t>
      </w:r>
      <w:r w:rsidRPr="006475DA">
        <w:rPr>
          <w:rFonts w:hint="eastAsia"/>
          <w:lang w:val="en-GB"/>
        </w:rPr>
        <w:t>239</w:t>
      </w:r>
      <w:r w:rsidRPr="006475DA">
        <w:rPr>
          <w:rFonts w:hint="eastAsia"/>
          <w:lang w:val="en-GB"/>
        </w:rPr>
        <w:t>－</w:t>
      </w:r>
      <w:r w:rsidRPr="006475DA">
        <w:rPr>
          <w:rFonts w:hint="eastAsia"/>
          <w:lang w:val="en-GB"/>
        </w:rPr>
        <w:t>266</w:t>
      </w:r>
      <w:r w:rsidRPr="006475DA">
        <w:rPr>
          <w:rFonts w:hint="eastAsia"/>
          <w:lang w:val="en-GB"/>
        </w:rPr>
        <w:t>天，年平均雾日在</w:t>
      </w:r>
      <w:r w:rsidRPr="006475DA">
        <w:rPr>
          <w:rFonts w:hint="eastAsia"/>
          <w:lang w:val="en-GB"/>
        </w:rPr>
        <w:t>16</w:t>
      </w:r>
      <w:r w:rsidRPr="006475DA">
        <w:rPr>
          <w:rFonts w:hint="eastAsia"/>
          <w:lang w:val="en-GB"/>
        </w:rPr>
        <w:t>天以下。季节分明，气候温和，雨量充沛，日照充足。</w:t>
      </w:r>
    </w:p>
    <w:p w:rsidR="006475DA" w:rsidRPr="006475DA" w:rsidRDefault="006475DA" w:rsidP="006475DA">
      <w:pPr>
        <w:rPr>
          <w:lang w:val="en-GB"/>
        </w:rPr>
      </w:pPr>
      <w:r w:rsidRPr="006475DA">
        <w:rPr>
          <w:rFonts w:hint="eastAsia"/>
          <w:lang w:val="en-GB"/>
        </w:rPr>
        <w:t>九江“途通五岭、势拒三江”，具有“七省通衢”的战略地位。由于得舟楫之便，加上物产丰富，九江自古就是通都大邑，是人员流和物流中心城市，是长江中游重要的物资集散地，曾是中国的“四大米市”、“三大茶市”之一。</w:t>
      </w:r>
    </w:p>
    <w:p w:rsidR="006475DA" w:rsidRPr="006475DA" w:rsidRDefault="006475DA" w:rsidP="006475DA">
      <w:pPr>
        <w:rPr>
          <w:lang w:val="en-GB"/>
        </w:rPr>
      </w:pPr>
      <w:r w:rsidRPr="006475DA">
        <w:rPr>
          <w:rFonts w:hint="eastAsia"/>
          <w:lang w:val="en-GB"/>
        </w:rPr>
        <w:t>长江是中国最大、最长的东西向水上大通道，京九铁路是我国最长、现代化程度最高的南北向陆上运输大通道，两条大动脉在九江市区交汇，九江成为承东启西、引南接北的金十字交汇点。</w:t>
      </w:r>
    </w:p>
    <w:p w:rsidR="006475DA" w:rsidRPr="006475DA" w:rsidRDefault="006475DA" w:rsidP="006475DA">
      <w:pPr>
        <w:rPr>
          <w:lang w:val="en-GB"/>
        </w:rPr>
      </w:pPr>
      <w:r w:rsidRPr="006475DA">
        <w:rPr>
          <w:rFonts w:hint="eastAsia"/>
          <w:lang w:val="en-GB"/>
        </w:rPr>
        <w:t>现代水陆空交通网络四通八达。九江港是长江流域十大港口之一，年客、货运量分居长江各港口第二位和第四位。铁路有京（北京）九、武（武汉）九、合（合肥）九三条铁路相交，铜（铜陵）九铁路正在规划建设中；公路有昌九、九景两条高速公路以及</w:t>
      </w:r>
      <w:r w:rsidRPr="006475DA">
        <w:rPr>
          <w:rFonts w:hint="eastAsia"/>
          <w:lang w:val="en-GB"/>
        </w:rPr>
        <w:t>105</w:t>
      </w:r>
      <w:r w:rsidRPr="006475DA">
        <w:rPr>
          <w:rFonts w:hint="eastAsia"/>
          <w:lang w:val="en-GB"/>
        </w:rPr>
        <w:t>、</w:t>
      </w:r>
      <w:r w:rsidRPr="006475DA">
        <w:rPr>
          <w:rFonts w:hint="eastAsia"/>
          <w:lang w:val="en-GB"/>
        </w:rPr>
        <w:t>316</w:t>
      </w:r>
      <w:r w:rsidRPr="006475DA">
        <w:rPr>
          <w:rFonts w:hint="eastAsia"/>
          <w:lang w:val="en-GB"/>
        </w:rPr>
        <w:t>国道穿境而过。九江机场正在积极运作。</w:t>
      </w:r>
    </w:p>
    <w:p w:rsidR="006475DA" w:rsidRDefault="006475DA" w:rsidP="006475DA">
      <w:r w:rsidRPr="006475DA">
        <w:rPr>
          <w:rFonts w:hint="eastAsia"/>
          <w:lang w:val="en-GB"/>
        </w:rPr>
        <w:t>在全国经济发展格局中，九江是东部沿海开发向中西部推进的过渡地带，是京九、长江两大经济开发带的交叉点，处于极为重要的位置。从长江流域的格局看，九江是沪、汉两大经济区的结合部，又是长江段赣、鄂、湘、皖四省结合部；从京九沿线看，九江是唯一的水陆交通枢纽，沟通东西南北；从江西省的发展看，九江是唯一通江达海的外贸港口城市，是联结全省与长江开发带和沿海开放带的“北大门”。</w:t>
      </w:r>
    </w:p>
    <w:sectPr w:rsidR="006475DA" w:rsidSect="00D66D5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3752" w:rsidRDefault="00953752" w:rsidP="006475DA">
      <w:r>
        <w:separator/>
      </w:r>
    </w:p>
  </w:endnote>
  <w:endnote w:type="continuationSeparator" w:id="0">
    <w:p w:rsidR="00953752" w:rsidRDefault="00953752" w:rsidP="00647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3752" w:rsidRDefault="00953752" w:rsidP="006475DA">
      <w:r>
        <w:separator/>
      </w:r>
    </w:p>
  </w:footnote>
  <w:footnote w:type="continuationSeparator" w:id="0">
    <w:p w:rsidR="00953752" w:rsidRDefault="00953752" w:rsidP="006475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E567A0"/>
    <w:multiLevelType w:val="hybridMultilevel"/>
    <w:tmpl w:val="0882C1E2"/>
    <w:lvl w:ilvl="0" w:tplc="94A2A114">
      <w:start w:val="1"/>
      <w:numFmt w:val="decimal"/>
      <w:lvlText w:val="第%1期"/>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D15"/>
    <w:rsid w:val="00073524"/>
    <w:rsid w:val="001925BE"/>
    <w:rsid w:val="003F7AB9"/>
    <w:rsid w:val="00436BCA"/>
    <w:rsid w:val="00491D95"/>
    <w:rsid w:val="00497A4E"/>
    <w:rsid w:val="004D020E"/>
    <w:rsid w:val="004E6AFB"/>
    <w:rsid w:val="00585FB5"/>
    <w:rsid w:val="006475DA"/>
    <w:rsid w:val="00677871"/>
    <w:rsid w:val="006F2DD4"/>
    <w:rsid w:val="00742581"/>
    <w:rsid w:val="00752D15"/>
    <w:rsid w:val="00816626"/>
    <w:rsid w:val="00857252"/>
    <w:rsid w:val="008B355E"/>
    <w:rsid w:val="00953752"/>
    <w:rsid w:val="00965364"/>
    <w:rsid w:val="00A8676E"/>
    <w:rsid w:val="00BE0BE7"/>
    <w:rsid w:val="00D21175"/>
    <w:rsid w:val="00D66D55"/>
    <w:rsid w:val="00EA0031"/>
    <w:rsid w:val="00FA1E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75D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Char"/>
    <w:semiHidden/>
    <w:rsid w:val="006475DA"/>
    <w:pPr>
      <w:snapToGrid w:val="0"/>
      <w:jc w:val="left"/>
    </w:pPr>
  </w:style>
  <w:style w:type="character" w:customStyle="1" w:styleId="Char">
    <w:name w:val="尾注文本 Char"/>
    <w:basedOn w:val="a0"/>
    <w:link w:val="a3"/>
    <w:semiHidden/>
    <w:rsid w:val="006475DA"/>
    <w:rPr>
      <w:rFonts w:ascii="Times New Roman" w:eastAsia="宋体" w:hAnsi="Times New Roman" w:cs="Times New Roman"/>
      <w:szCs w:val="24"/>
    </w:rPr>
  </w:style>
  <w:style w:type="character" w:styleId="a4">
    <w:name w:val="endnote reference"/>
    <w:basedOn w:val="a0"/>
    <w:semiHidden/>
    <w:rsid w:val="006475DA"/>
    <w:rPr>
      <w:vertAlign w:val="superscript"/>
    </w:rPr>
  </w:style>
  <w:style w:type="character" w:styleId="a5">
    <w:name w:val="Hyperlink"/>
    <w:basedOn w:val="a0"/>
    <w:uiPriority w:val="99"/>
    <w:unhideWhenUsed/>
    <w:rsid w:val="006475DA"/>
    <w:rPr>
      <w:color w:val="0000FF" w:themeColor="hyperlink"/>
      <w:u w:val="single"/>
    </w:rPr>
  </w:style>
  <w:style w:type="paragraph" w:styleId="a6">
    <w:name w:val="Balloon Text"/>
    <w:basedOn w:val="a"/>
    <w:link w:val="Char0"/>
    <w:uiPriority w:val="99"/>
    <w:semiHidden/>
    <w:unhideWhenUsed/>
    <w:rsid w:val="00FA1E03"/>
    <w:rPr>
      <w:sz w:val="18"/>
      <w:szCs w:val="18"/>
    </w:rPr>
  </w:style>
  <w:style w:type="character" w:customStyle="1" w:styleId="Char0">
    <w:name w:val="批注框文本 Char"/>
    <w:basedOn w:val="a0"/>
    <w:link w:val="a6"/>
    <w:uiPriority w:val="99"/>
    <w:semiHidden/>
    <w:rsid w:val="00FA1E03"/>
    <w:rPr>
      <w:rFonts w:ascii="Times New Roman" w:eastAsia="宋体" w:hAnsi="Times New Roman" w:cs="Times New Roman"/>
      <w:sz w:val="18"/>
      <w:szCs w:val="18"/>
    </w:rPr>
  </w:style>
  <w:style w:type="paragraph" w:styleId="a7">
    <w:name w:val="header"/>
    <w:basedOn w:val="a"/>
    <w:link w:val="Char1"/>
    <w:uiPriority w:val="99"/>
    <w:unhideWhenUsed/>
    <w:rsid w:val="0074258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742581"/>
    <w:rPr>
      <w:rFonts w:ascii="Times New Roman" w:eastAsia="宋体" w:hAnsi="Times New Roman" w:cs="Times New Roman"/>
      <w:sz w:val="18"/>
      <w:szCs w:val="18"/>
    </w:rPr>
  </w:style>
  <w:style w:type="paragraph" w:styleId="a8">
    <w:name w:val="footer"/>
    <w:basedOn w:val="a"/>
    <w:link w:val="Char2"/>
    <w:uiPriority w:val="99"/>
    <w:unhideWhenUsed/>
    <w:rsid w:val="00742581"/>
    <w:pPr>
      <w:tabs>
        <w:tab w:val="center" w:pos="4153"/>
        <w:tab w:val="right" w:pos="8306"/>
      </w:tabs>
      <w:snapToGrid w:val="0"/>
      <w:jc w:val="left"/>
    </w:pPr>
    <w:rPr>
      <w:sz w:val="18"/>
      <w:szCs w:val="18"/>
    </w:rPr>
  </w:style>
  <w:style w:type="character" w:customStyle="1" w:styleId="Char2">
    <w:name w:val="页脚 Char"/>
    <w:basedOn w:val="a0"/>
    <w:link w:val="a8"/>
    <w:uiPriority w:val="99"/>
    <w:rsid w:val="00742581"/>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75D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Char"/>
    <w:semiHidden/>
    <w:rsid w:val="006475DA"/>
    <w:pPr>
      <w:snapToGrid w:val="0"/>
      <w:jc w:val="left"/>
    </w:pPr>
  </w:style>
  <w:style w:type="character" w:customStyle="1" w:styleId="Char">
    <w:name w:val="尾注文本 Char"/>
    <w:basedOn w:val="a0"/>
    <w:link w:val="a3"/>
    <w:semiHidden/>
    <w:rsid w:val="006475DA"/>
    <w:rPr>
      <w:rFonts w:ascii="Times New Roman" w:eastAsia="宋体" w:hAnsi="Times New Roman" w:cs="Times New Roman"/>
      <w:szCs w:val="24"/>
    </w:rPr>
  </w:style>
  <w:style w:type="character" w:styleId="a4">
    <w:name w:val="endnote reference"/>
    <w:basedOn w:val="a0"/>
    <w:semiHidden/>
    <w:rsid w:val="006475DA"/>
    <w:rPr>
      <w:vertAlign w:val="superscript"/>
    </w:rPr>
  </w:style>
  <w:style w:type="character" w:styleId="a5">
    <w:name w:val="Hyperlink"/>
    <w:basedOn w:val="a0"/>
    <w:uiPriority w:val="99"/>
    <w:unhideWhenUsed/>
    <w:rsid w:val="006475DA"/>
    <w:rPr>
      <w:color w:val="0000FF" w:themeColor="hyperlink"/>
      <w:u w:val="single"/>
    </w:rPr>
  </w:style>
  <w:style w:type="paragraph" w:styleId="a6">
    <w:name w:val="Balloon Text"/>
    <w:basedOn w:val="a"/>
    <w:link w:val="Char0"/>
    <w:uiPriority w:val="99"/>
    <w:semiHidden/>
    <w:unhideWhenUsed/>
    <w:rsid w:val="00FA1E03"/>
    <w:rPr>
      <w:sz w:val="18"/>
      <w:szCs w:val="18"/>
    </w:rPr>
  </w:style>
  <w:style w:type="character" w:customStyle="1" w:styleId="Char0">
    <w:name w:val="批注框文本 Char"/>
    <w:basedOn w:val="a0"/>
    <w:link w:val="a6"/>
    <w:uiPriority w:val="99"/>
    <w:semiHidden/>
    <w:rsid w:val="00FA1E03"/>
    <w:rPr>
      <w:rFonts w:ascii="Times New Roman" w:eastAsia="宋体" w:hAnsi="Times New Roman" w:cs="Times New Roman"/>
      <w:sz w:val="18"/>
      <w:szCs w:val="18"/>
    </w:rPr>
  </w:style>
  <w:style w:type="paragraph" w:styleId="a7">
    <w:name w:val="header"/>
    <w:basedOn w:val="a"/>
    <w:link w:val="Char1"/>
    <w:uiPriority w:val="99"/>
    <w:unhideWhenUsed/>
    <w:rsid w:val="00742581"/>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742581"/>
    <w:rPr>
      <w:rFonts w:ascii="Times New Roman" w:eastAsia="宋体" w:hAnsi="Times New Roman" w:cs="Times New Roman"/>
      <w:sz w:val="18"/>
      <w:szCs w:val="18"/>
    </w:rPr>
  </w:style>
  <w:style w:type="paragraph" w:styleId="a8">
    <w:name w:val="footer"/>
    <w:basedOn w:val="a"/>
    <w:link w:val="Char2"/>
    <w:uiPriority w:val="99"/>
    <w:unhideWhenUsed/>
    <w:rsid w:val="00742581"/>
    <w:pPr>
      <w:tabs>
        <w:tab w:val="center" w:pos="4153"/>
        <w:tab w:val="right" w:pos="8306"/>
      </w:tabs>
      <w:snapToGrid w:val="0"/>
      <w:jc w:val="left"/>
    </w:pPr>
    <w:rPr>
      <w:sz w:val="18"/>
      <w:szCs w:val="18"/>
    </w:rPr>
  </w:style>
  <w:style w:type="character" w:customStyle="1" w:styleId="Char2">
    <w:name w:val="页脚 Char"/>
    <w:basedOn w:val="a0"/>
    <w:link w:val="a8"/>
    <w:uiPriority w:val="99"/>
    <w:rsid w:val="00742581"/>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4A2B2D-D079-4664-8C50-4F71A2974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314</Words>
  <Characters>1795</Characters>
  <Application>Microsoft Office Word</Application>
  <DocSecurity>0</DocSecurity>
  <Lines>14</Lines>
  <Paragraphs>4</Paragraphs>
  <ScaleCrop>false</ScaleCrop>
  <Company>Microsoft</Company>
  <LinksUpToDate>false</LinksUpToDate>
  <CharactersWithSpaces>2105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yufen</dc:creator>
  <cp:lastModifiedBy>y</cp:lastModifiedBy>
  <cp:revision>2</cp:revision>
  <dcterms:created xsi:type="dcterms:W3CDTF">2015-02-05T07:23:00Z</dcterms:created>
  <dcterms:modified xsi:type="dcterms:W3CDTF">2015-02-05T07:23:00Z</dcterms:modified>
</cp:coreProperties>
</file>