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FE4E1F" w:rsidTr="00402505">
        <w:trPr>
          <w:trHeight w:val="2400"/>
        </w:trPr>
        <w:tc>
          <w:tcPr>
            <w:tcW w:w="3681" w:type="dxa"/>
          </w:tcPr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拷贝、赋值与销毁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拷贝构造函数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合成拷贝构造函数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拷贝初始化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参数和返回值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拷贝初始化的限制</w:t>
            </w:r>
          </w:p>
          <w:p w:rsidR="00FE4E1F" w:rsidRDefault="00FE4E1F" w:rsidP="00FE4E1F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编译器可以绕过拷贝构造函数</w:t>
            </w:r>
          </w:p>
        </w:tc>
        <w:tc>
          <w:tcPr>
            <w:tcW w:w="4615" w:type="dxa"/>
          </w:tcPr>
          <w:p w:rsidR="00FE4E1F" w:rsidRDefault="00402505">
            <w:r>
              <w:t>拷贝构造函数</w:t>
            </w:r>
            <w:r>
              <w:rPr>
                <w:rFonts w:hint="eastAsia"/>
              </w:rPr>
              <w:t>、</w:t>
            </w:r>
            <w:r>
              <w:t>拷贝赋值运算符</w:t>
            </w:r>
            <w:r>
              <w:rPr>
                <w:rFonts w:hint="eastAsia"/>
              </w:rPr>
              <w:t>、</w:t>
            </w:r>
            <w:r>
              <w:t>移动构造函数</w:t>
            </w:r>
            <w:r>
              <w:rPr>
                <w:rFonts w:hint="eastAsia"/>
              </w:rPr>
              <w:t>、</w:t>
            </w:r>
            <w:r>
              <w:t>移动赋值运算符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析构函数</w:t>
            </w:r>
            <w:proofErr w:type="gramEnd"/>
            <w:r>
              <w:rPr>
                <w:rFonts w:hint="eastAsia"/>
              </w:rPr>
              <w:t>。拷贝控制操作</w:t>
            </w:r>
          </w:p>
          <w:p w:rsidR="00402505" w:rsidRDefault="00402505">
            <w:r>
              <w:t>合成拷贝构造函数</w:t>
            </w:r>
          </w:p>
          <w:p w:rsidR="00402505" w:rsidRDefault="00402505">
            <w:r>
              <w:t>拷贝初始化</w:t>
            </w:r>
          </w:p>
          <w:p w:rsidR="00402505" w:rsidRDefault="00402505">
            <w:r>
              <w:t>Explicit</w:t>
            </w:r>
          </w:p>
          <w:p w:rsidR="00402505" w:rsidRDefault="004B2327">
            <w:pPr>
              <w:rPr>
                <w:rFonts w:hint="eastAsia"/>
              </w:rPr>
            </w:pPr>
            <w:r>
              <w:rPr>
                <w:rFonts w:hint="eastAsia"/>
              </w:rPr>
              <w:t>Foo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t xml:space="preserve"> Foo&amp;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;</w:t>
            </w:r>
          </w:p>
          <w:p w:rsidR="004B2327" w:rsidRDefault="004B2327">
            <w:r>
              <w:t xml:space="preserve">String </w:t>
            </w:r>
            <w:proofErr w:type="gramStart"/>
            <w:r>
              <w:t>dot(</w:t>
            </w:r>
            <w:proofErr w:type="gramEnd"/>
            <w:r>
              <w:t>10,’.’))//</w:t>
            </w:r>
            <w:r>
              <w:t>直接初始化</w:t>
            </w:r>
          </w:p>
          <w:p w:rsidR="004B2327" w:rsidRDefault="004B2327">
            <w:r>
              <w:rPr>
                <w:rFonts w:hint="eastAsia"/>
              </w:rPr>
              <w:t>String s(dot);//</w:t>
            </w:r>
            <w:r>
              <w:rPr>
                <w:rFonts w:hint="eastAsia"/>
              </w:rPr>
              <w:t>直接初始化</w:t>
            </w:r>
          </w:p>
          <w:p w:rsidR="004B2327" w:rsidRDefault="004B2327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s3 = s2;//</w:t>
            </w:r>
            <w:r>
              <w:t>拷贝</w:t>
            </w:r>
          </w:p>
          <w:p w:rsidR="004B2327" w:rsidRDefault="004B2327">
            <w:r>
              <w:rPr>
                <w:rFonts w:hint="eastAsia"/>
              </w:rPr>
              <w:t>String</w:t>
            </w:r>
            <w:r>
              <w:t xml:space="preserve"> s4 = “999”;//</w:t>
            </w:r>
            <w:r>
              <w:t>拷贝</w:t>
            </w:r>
          </w:p>
          <w:p w:rsidR="004B2327" w:rsidRDefault="004B2327"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s5 = string(100,</w:t>
            </w:r>
            <w:proofErr w:type="gramStart"/>
            <w:r>
              <w:t>’</w:t>
            </w:r>
            <w:proofErr w:type="gramEnd"/>
            <w:r>
              <w:t>9</w:t>
            </w:r>
            <w:proofErr w:type="gramStart"/>
            <w:r>
              <w:t>’</w:t>
            </w:r>
            <w:proofErr w:type="gramEnd"/>
            <w:r>
              <w:t>);</w:t>
            </w:r>
            <w:r>
              <w:t>拷贝</w:t>
            </w:r>
          </w:p>
          <w:p w:rsidR="001C07E9" w:rsidRPr="00402505" w:rsidRDefault="001C07E9">
            <w:pPr>
              <w:rPr>
                <w:rFonts w:hint="eastAsia"/>
              </w:rPr>
            </w:pPr>
            <w:r>
              <w:t>F(vector&lt;</w:t>
            </w:r>
            <w:proofErr w:type="spellStart"/>
            <w:r>
              <w:t>int</w:t>
            </w:r>
            <w:proofErr w:type="spellEnd"/>
            <w:r>
              <w:t>&gt;(10));</w:t>
            </w:r>
          </w:p>
        </w:tc>
      </w:tr>
      <w:tr w:rsidR="00FE4E1F" w:rsidTr="00FE4E1F">
        <w:trPr>
          <w:trHeight w:val="1129"/>
        </w:trPr>
        <w:tc>
          <w:tcPr>
            <w:tcW w:w="8296" w:type="dxa"/>
            <w:gridSpan w:val="2"/>
          </w:tcPr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拷贝、赋值与销毁</w:t>
            </w:r>
          </w:p>
          <w:p w:rsidR="004B2327" w:rsidRDefault="004B2327" w:rsidP="004B2327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定义</w:t>
            </w:r>
            <w:r w:rsidR="00B8285F">
              <w:rPr>
                <w:rFonts w:hint="eastAsia"/>
              </w:rPr>
              <w:t>一个类时，显式或隐式地指定在此类型的对象拷贝、移动、赋值和销毁时做什么。通过五种特殊的成员函数来控制这些操作</w:t>
            </w:r>
          </w:p>
          <w:p w:rsidR="00F36644" w:rsidRDefault="00F36644" w:rsidP="004B232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一个</w:t>
            </w:r>
            <w:proofErr w:type="gramStart"/>
            <w:r>
              <w:t>类没有</w:t>
            </w:r>
            <w:proofErr w:type="gramEnd"/>
            <w:r>
              <w:t>定义的话</w:t>
            </w:r>
            <w:r>
              <w:rPr>
                <w:rFonts w:hint="eastAsia"/>
              </w:rPr>
              <w:t>，</w:t>
            </w:r>
            <w:r>
              <w:t>编译器会合成</w:t>
            </w:r>
            <w:r>
              <w:rPr>
                <w:rFonts w:hint="eastAsia"/>
              </w:rPr>
              <w:t>，</w:t>
            </w:r>
            <w:r>
              <w:t>但是对于一些类来说</w:t>
            </w:r>
            <w:r>
              <w:rPr>
                <w:rFonts w:hint="eastAsia"/>
              </w:rPr>
              <w:t>，</w:t>
            </w:r>
            <w:r>
              <w:t>使用合成的版本不好</w:t>
            </w:r>
            <w:r w:rsidR="00853AAF">
              <w:rPr>
                <w:rFonts w:hint="eastAsia"/>
              </w:rPr>
              <w:t>，</w:t>
            </w:r>
            <w:r w:rsidR="00853AAF">
              <w:t>并非我们所需</w:t>
            </w:r>
          </w:p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拷贝构造函数</w:t>
            </w:r>
          </w:p>
          <w:p w:rsidR="00E71E1F" w:rsidRDefault="00E71E1F" w:rsidP="00E71E1F">
            <w:pPr>
              <w:pStyle w:val="a4"/>
              <w:ind w:left="360" w:firstLineChars="0" w:firstLine="0"/>
              <w:rPr>
                <w:rFonts w:hint="eastAsia"/>
              </w:rPr>
            </w:pPr>
            <w:r w:rsidRPr="00E71E1F">
              <w:rPr>
                <w:rFonts w:hint="eastAsia"/>
              </w:rPr>
              <w:t>当用同类型的另一个对象初始化</w:t>
            </w:r>
            <w:proofErr w:type="gramStart"/>
            <w:r w:rsidRPr="00E71E1F">
              <w:rPr>
                <w:rFonts w:hint="eastAsia"/>
              </w:rPr>
              <w:t>本对象</w:t>
            </w:r>
            <w:proofErr w:type="gramEnd"/>
            <w:r w:rsidRPr="00E71E1F">
              <w:rPr>
                <w:rFonts w:hint="eastAsia"/>
              </w:rPr>
              <w:t>时做什么，就是在初始化的时候，右侧对象可以先隐式转换对象再通过</w:t>
            </w:r>
            <w:r w:rsidRPr="00E71E1F">
              <w:rPr>
                <w:rFonts w:hint="eastAsia"/>
              </w:rPr>
              <w:t xml:space="preserve"> = </w:t>
            </w:r>
            <w:r w:rsidRPr="00E71E1F">
              <w:rPr>
                <w:rFonts w:hint="eastAsia"/>
              </w:rPr>
              <w:t>赋给左侧运算对象</w:t>
            </w:r>
          </w:p>
          <w:p w:rsidR="00E71E1F" w:rsidRDefault="00853AAF" w:rsidP="006F3746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拷贝构造函数的第一个参数必须是一个引用类型</w:t>
            </w:r>
            <w:r w:rsidR="00E71E1F" w:rsidRPr="00E71E1F">
              <w:rPr>
                <w:rFonts w:hint="eastAsia"/>
              </w:rPr>
              <w:t>且任何额外参数都有默认值</w:t>
            </w:r>
            <w:r>
              <w:rPr>
                <w:rFonts w:hint="eastAsia"/>
              </w:rPr>
              <w:t>，并且不应该是</w:t>
            </w:r>
            <w:r>
              <w:rPr>
                <w:rFonts w:hint="eastAsia"/>
              </w:rPr>
              <w:t>explicit</w:t>
            </w:r>
            <w:r>
              <w:rPr>
                <w:rFonts w:hint="eastAsia"/>
              </w:rPr>
              <w:t>的因为需要隐式地被使用</w:t>
            </w:r>
          </w:p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合成拷贝构造函数</w:t>
            </w:r>
          </w:p>
          <w:p w:rsidR="00853AAF" w:rsidRDefault="00853AAF" w:rsidP="00853AAF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合成的版本是将参数的成员逐个拷贝到正在创建的对象中，非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成员。</w:t>
            </w:r>
          </w:p>
          <w:p w:rsidR="00853AAF" w:rsidRDefault="00853AAF" w:rsidP="00853AA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拷贝方式由每个成员的类型决定</w:t>
            </w:r>
            <w:r>
              <w:rPr>
                <w:rFonts w:hint="eastAsia"/>
              </w:rPr>
              <w:t>：</w:t>
            </w:r>
            <w:proofErr w:type="gramStart"/>
            <w:r>
              <w:t>类类型</w:t>
            </w:r>
            <w:proofErr w:type="gramEnd"/>
            <w:r>
              <w:t>成员</w:t>
            </w:r>
            <w:r>
              <w:rPr>
                <w:rFonts w:hint="eastAsia"/>
              </w:rPr>
              <w:t>，</w:t>
            </w:r>
            <w:r>
              <w:t>使用拷贝构造函数</w:t>
            </w:r>
            <w:r>
              <w:rPr>
                <w:rFonts w:hint="eastAsia"/>
              </w:rPr>
              <w:t>，</w:t>
            </w:r>
            <w:r>
              <w:t>内置类型成员</w:t>
            </w:r>
            <w:r>
              <w:rPr>
                <w:rFonts w:hint="eastAsia"/>
              </w:rPr>
              <w:t>，</w:t>
            </w:r>
            <w:r>
              <w:t>直接拷贝</w:t>
            </w:r>
            <w:r>
              <w:rPr>
                <w:rFonts w:hint="eastAsia"/>
              </w:rPr>
              <w:t>。数组不能直接拷贝，合成版本会逐元素地拷贝一个数组类型的成员。如果数组元素是类类型，使用元素的拷贝构造来进行拷贝</w:t>
            </w:r>
          </w:p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拷贝初始化</w:t>
            </w:r>
          </w:p>
          <w:p w:rsidR="007B403F" w:rsidRDefault="007B403F" w:rsidP="007B403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直接初始化：使用</w:t>
            </w:r>
            <w:r w:rsidRPr="00DC3DA1">
              <w:rPr>
                <w:rFonts w:hint="eastAsia"/>
                <w:color w:val="FF0000"/>
              </w:rPr>
              <w:t>普通的函数匹配</w:t>
            </w:r>
            <w:r>
              <w:rPr>
                <w:rFonts w:hint="eastAsia"/>
              </w:rPr>
              <w:t>选择匹配的构造函数</w:t>
            </w:r>
          </w:p>
          <w:p w:rsidR="007B403F" w:rsidRDefault="007B403F" w:rsidP="007B403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拷贝初始化</w:t>
            </w:r>
            <w:r>
              <w:rPr>
                <w:rFonts w:hint="eastAsia"/>
              </w:rPr>
              <w:t>：</w:t>
            </w:r>
            <w:r>
              <w:t>将</w:t>
            </w:r>
            <w:r w:rsidRPr="00DC3DA1">
              <w:rPr>
                <w:color w:val="FF0000"/>
              </w:rPr>
              <w:t>右侧运算对象拷贝</w:t>
            </w:r>
            <w:r>
              <w:t>到正在创建的对象中</w:t>
            </w:r>
            <w:r w:rsidR="00101626">
              <w:rPr>
                <w:rFonts w:hint="eastAsia"/>
              </w:rPr>
              <w:t>，</w:t>
            </w:r>
            <w:r w:rsidR="00101626">
              <w:t>如果需要的话要进行类型转换</w:t>
            </w:r>
          </w:p>
          <w:p w:rsidR="004A648A" w:rsidRDefault="004A648A" w:rsidP="007B403F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拷贝初始化不仅在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t>定义变量时发生</w:t>
            </w:r>
            <w:r>
              <w:rPr>
                <w:rFonts w:hint="eastAsia"/>
              </w:rPr>
              <w:t>，</w:t>
            </w:r>
            <w:r>
              <w:t>还有</w:t>
            </w:r>
            <w:r>
              <w:rPr>
                <w:rFonts w:hint="eastAsia"/>
              </w:rPr>
              <w:t>：</w:t>
            </w:r>
          </w:p>
          <w:p w:rsidR="004A648A" w:rsidRDefault="004A648A" w:rsidP="0088196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一个对象作为实参传给非引用类型的形参</w:t>
            </w:r>
          </w:p>
          <w:p w:rsidR="004A648A" w:rsidRDefault="004A648A" w:rsidP="0088196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从一个返回类型为非引用类型的函数返回一个对象</w:t>
            </w:r>
          </w:p>
          <w:p w:rsidR="004A648A" w:rsidRDefault="004A648A" w:rsidP="004A648A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用</w:t>
            </w:r>
            <w:r w:rsidRPr="00D20470">
              <w:rPr>
                <w:rFonts w:hint="eastAsia"/>
                <w:color w:val="FF0000"/>
              </w:rPr>
              <w:t>花括号列表</w:t>
            </w:r>
            <w:r>
              <w:rPr>
                <w:rFonts w:hint="eastAsia"/>
              </w:rPr>
              <w:t>初始化一个数组中的元素</w:t>
            </w:r>
            <w:r w:rsidR="00D20470">
              <w:rPr>
                <w:rFonts w:hint="eastAsia"/>
              </w:rPr>
              <w:t>或聚合类的成员</w:t>
            </w:r>
          </w:p>
          <w:p w:rsidR="00D20470" w:rsidRDefault="00D20470" w:rsidP="00D20470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某些</w:t>
            </w:r>
            <w:proofErr w:type="gramStart"/>
            <w:r>
              <w:rPr>
                <w:rFonts w:hint="eastAsia"/>
              </w:rPr>
              <w:t>类类型</w:t>
            </w:r>
            <w:proofErr w:type="gramEnd"/>
            <w:r>
              <w:rPr>
                <w:rFonts w:hint="eastAsia"/>
              </w:rPr>
              <w:t>还会对他们所分配的对象使用拷贝初始化。如：容器使用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容器会对其元素进行拷贝初始化。相对的，用</w:t>
            </w:r>
            <w:r>
              <w:rPr>
                <w:rFonts w:hint="eastAsia"/>
              </w:rPr>
              <w:t>emplace</w:t>
            </w:r>
            <w:r>
              <w:rPr>
                <w:rFonts w:hint="eastAsia"/>
              </w:rPr>
              <w:t>成员创建的元素都进行直接初始化。</w:t>
            </w:r>
          </w:p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参数和返回值</w:t>
            </w:r>
          </w:p>
          <w:p w:rsidR="00036183" w:rsidRDefault="00036183" w:rsidP="00036183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如上，非引用类型的参数要进行拷贝初始化，所以我们的拷贝构造函数的参数要是引用类型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会循环。</w:t>
            </w:r>
          </w:p>
          <w:p w:rsidR="004B2327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拷贝初始化的限制</w:t>
            </w:r>
          </w:p>
          <w:p w:rsidR="00036183" w:rsidRDefault="00FD164F" w:rsidP="00036183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explicit</w:t>
            </w:r>
            <w:r>
              <w:rPr>
                <w:rFonts w:hint="eastAsia"/>
              </w:rPr>
              <w:t>的拷贝构造函数需要</w:t>
            </w:r>
            <w:r w:rsidRPr="005236DD">
              <w:rPr>
                <w:rFonts w:hint="eastAsia"/>
                <w:color w:val="FF0000"/>
              </w:rPr>
              <w:t>显示</w:t>
            </w:r>
            <w:r>
              <w:rPr>
                <w:rFonts w:hint="eastAsia"/>
              </w:rPr>
              <w:t>使用构造函数。</w:t>
            </w:r>
          </w:p>
          <w:p w:rsidR="00FE4E1F" w:rsidRDefault="004B2327" w:rsidP="004B232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编译器可以绕过拷贝构造函数</w:t>
            </w:r>
          </w:p>
          <w:p w:rsidR="005236DD" w:rsidRDefault="005236DD" w:rsidP="005236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t2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sdfsd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这个奇怪，直接构造对象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不会发生拷贝构造</w:t>
            </w:r>
          </w:p>
          <w:p w:rsidR="005236DD" w:rsidRDefault="005236DD" w:rsidP="005236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t1(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sdfsdf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也是直接构造对象，应该是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直接使用函数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，不会发生拷贝构造</w:t>
            </w:r>
          </w:p>
          <w:p w:rsidR="005236DD" w:rsidRPr="005236DD" w:rsidRDefault="005236DD" w:rsidP="005236DD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t3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sdfsd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直接构造对象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不会发生拷贝构造</w:t>
            </w:r>
          </w:p>
          <w:p w:rsidR="005236DD" w:rsidRDefault="005236DD" w:rsidP="005236DD">
            <w:pPr>
              <w:pStyle w:val="a4"/>
              <w:ind w:left="360"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以上三个都会使用string的构造函数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不会发生拷贝构造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即使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上面三个方式，只有</w:t>
            </w:r>
          </w:p>
          <w:p w:rsidR="005236DD" w:rsidRDefault="005236DD" w:rsidP="005236D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bookmarkStart w:id="0" w:name="_GoBack"/>
            <w:bookmarkEnd w:id="0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t4(t1);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显示调用拷贝构造函数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接受一个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</w:t>
            </w:r>
          </w:p>
          <w:p w:rsidR="005236DD" w:rsidRDefault="005236DD" w:rsidP="005236DD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Test1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t5 = t2;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隐式调用拷贝构造函数</w:t>
            </w:r>
          </w:p>
        </w:tc>
      </w:tr>
    </w:tbl>
    <w:p w:rsidR="007679C6" w:rsidRDefault="007679C6"/>
    <w:sectPr w:rsidR="0076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D5B"/>
    <w:multiLevelType w:val="hybridMultilevel"/>
    <w:tmpl w:val="4C2C855C"/>
    <w:lvl w:ilvl="0" w:tplc="19B200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A6FFB"/>
    <w:multiLevelType w:val="hybridMultilevel"/>
    <w:tmpl w:val="5D82B2A0"/>
    <w:lvl w:ilvl="0" w:tplc="0A14F4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A35AE"/>
    <w:multiLevelType w:val="hybridMultilevel"/>
    <w:tmpl w:val="3530D1E2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363D97"/>
    <w:multiLevelType w:val="hybridMultilevel"/>
    <w:tmpl w:val="184ED394"/>
    <w:lvl w:ilvl="0" w:tplc="3176E7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1531C"/>
    <w:multiLevelType w:val="hybridMultilevel"/>
    <w:tmpl w:val="E2906D4A"/>
    <w:lvl w:ilvl="0" w:tplc="E682A5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0111C"/>
    <w:multiLevelType w:val="hybridMultilevel"/>
    <w:tmpl w:val="A69AF578"/>
    <w:lvl w:ilvl="0" w:tplc="317A9F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800060"/>
    <w:multiLevelType w:val="hybridMultilevel"/>
    <w:tmpl w:val="3530D1E2"/>
    <w:lvl w:ilvl="0" w:tplc="5426B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943960"/>
    <w:multiLevelType w:val="hybridMultilevel"/>
    <w:tmpl w:val="C99E65EE"/>
    <w:lvl w:ilvl="0" w:tplc="CA18A2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89761E"/>
    <w:multiLevelType w:val="hybridMultilevel"/>
    <w:tmpl w:val="DEC83CDE"/>
    <w:lvl w:ilvl="0" w:tplc="8C9CA1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1F"/>
    <w:rsid w:val="00036183"/>
    <w:rsid w:val="00101626"/>
    <w:rsid w:val="001C07E9"/>
    <w:rsid w:val="00402505"/>
    <w:rsid w:val="004A648A"/>
    <w:rsid w:val="004B2327"/>
    <w:rsid w:val="004D4B1F"/>
    <w:rsid w:val="005236DD"/>
    <w:rsid w:val="006F3746"/>
    <w:rsid w:val="007679C6"/>
    <w:rsid w:val="007B403F"/>
    <w:rsid w:val="00853AAF"/>
    <w:rsid w:val="0088196D"/>
    <w:rsid w:val="00B8285F"/>
    <w:rsid w:val="00D20470"/>
    <w:rsid w:val="00DC3DA1"/>
    <w:rsid w:val="00E71E1F"/>
    <w:rsid w:val="00F36644"/>
    <w:rsid w:val="00FD164F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0C79-70A7-4E62-8EAB-E9737A25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4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190</Words>
  <Characters>1087</Characters>
  <Application>Microsoft Office Word</Application>
  <DocSecurity>0</DocSecurity>
  <Lines>9</Lines>
  <Paragraphs>2</Paragraphs>
  <ScaleCrop>false</ScaleCrop>
  <Company>FrankLuna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2019-06-19T03:24:00Z</dcterms:created>
  <dcterms:modified xsi:type="dcterms:W3CDTF">2019-06-19T06:57:00Z</dcterms:modified>
</cp:coreProperties>
</file>