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60134F" w:rsidTr="00CC1983">
        <w:trPr>
          <w:trHeight w:val="1266"/>
        </w:trPr>
        <w:tc>
          <w:tcPr>
            <w:tcW w:w="3397" w:type="dxa"/>
          </w:tcPr>
          <w:p w:rsidR="0060134F" w:rsidRDefault="00CC1983" w:rsidP="00CC1983">
            <w:pPr>
              <w:pStyle w:val="a4"/>
              <w:numPr>
                <w:ilvl w:val="0"/>
                <w:numId w:val="1"/>
              </w:numPr>
              <w:ind w:firstLineChars="0"/>
            </w:pPr>
            <w:r>
              <w:rPr>
                <w:rFonts w:hint="eastAsia"/>
              </w:rPr>
              <w:t>定义模板</w:t>
            </w:r>
          </w:p>
          <w:p w:rsidR="00CC1983" w:rsidRDefault="00CC1983" w:rsidP="00CC1983">
            <w:pPr>
              <w:pStyle w:val="a4"/>
              <w:numPr>
                <w:ilvl w:val="0"/>
                <w:numId w:val="1"/>
              </w:numPr>
              <w:ind w:firstLineChars="0"/>
            </w:pPr>
            <w:r>
              <w:t>函数模板</w:t>
            </w:r>
          </w:p>
          <w:p w:rsidR="00CC1983" w:rsidRDefault="00CC1983" w:rsidP="00CC1983">
            <w:pPr>
              <w:pStyle w:val="a4"/>
              <w:numPr>
                <w:ilvl w:val="0"/>
                <w:numId w:val="1"/>
              </w:numPr>
              <w:ind w:firstLineChars="0"/>
            </w:pPr>
            <w:r>
              <w:t>实例化函数模板</w:t>
            </w:r>
          </w:p>
          <w:p w:rsidR="00CC1983" w:rsidRDefault="00CC1983" w:rsidP="00CC1983">
            <w:pPr>
              <w:pStyle w:val="a4"/>
              <w:numPr>
                <w:ilvl w:val="0"/>
                <w:numId w:val="1"/>
              </w:numPr>
              <w:ind w:firstLineChars="0"/>
            </w:pPr>
            <w:r>
              <w:t>模板类型参数</w:t>
            </w:r>
          </w:p>
          <w:p w:rsidR="00CC1983" w:rsidRDefault="00CC1983" w:rsidP="00CC1983">
            <w:pPr>
              <w:pStyle w:val="a4"/>
              <w:numPr>
                <w:ilvl w:val="0"/>
                <w:numId w:val="1"/>
              </w:numPr>
              <w:ind w:firstLineChars="0"/>
            </w:pPr>
            <w:r>
              <w:t>非类型模板参数</w:t>
            </w:r>
          </w:p>
          <w:p w:rsidR="00CC1983" w:rsidRDefault="00CC1983" w:rsidP="00CC1983">
            <w:pPr>
              <w:pStyle w:val="a4"/>
              <w:numPr>
                <w:ilvl w:val="0"/>
                <w:numId w:val="1"/>
              </w:numPr>
              <w:ind w:firstLineChars="0"/>
            </w:pPr>
            <w:r>
              <w:t>Inline</w:t>
            </w:r>
            <w:r>
              <w:t>和</w:t>
            </w:r>
            <w:r>
              <w:t>constexpr</w:t>
            </w:r>
            <w:r>
              <w:t>的函数模板</w:t>
            </w:r>
          </w:p>
          <w:p w:rsidR="00CC1983" w:rsidRDefault="00CC1983" w:rsidP="00CC1983">
            <w:pPr>
              <w:pStyle w:val="a4"/>
              <w:numPr>
                <w:ilvl w:val="0"/>
                <w:numId w:val="1"/>
              </w:numPr>
              <w:ind w:firstLineChars="0"/>
            </w:pPr>
            <w:r>
              <w:t>编写类型无关的代码</w:t>
            </w:r>
          </w:p>
          <w:p w:rsidR="00CC1983" w:rsidRDefault="00CC1983" w:rsidP="00CC1983">
            <w:pPr>
              <w:pStyle w:val="a4"/>
              <w:numPr>
                <w:ilvl w:val="0"/>
                <w:numId w:val="1"/>
              </w:numPr>
              <w:ind w:firstLineChars="0"/>
            </w:pPr>
            <w:r>
              <w:t>模板编译</w:t>
            </w:r>
          </w:p>
          <w:p w:rsidR="00CC1983" w:rsidRDefault="00CC1983" w:rsidP="00CC1983">
            <w:pPr>
              <w:pStyle w:val="a4"/>
              <w:numPr>
                <w:ilvl w:val="0"/>
                <w:numId w:val="1"/>
              </w:numPr>
              <w:ind w:firstLineChars="0"/>
            </w:pPr>
            <w:r>
              <w:t>大多数编译错误在实例化期间报告</w:t>
            </w:r>
          </w:p>
          <w:p w:rsidR="00CC1983" w:rsidRDefault="00CC1983" w:rsidP="00CC1983">
            <w:pPr>
              <w:pStyle w:val="a4"/>
              <w:ind w:left="360" w:firstLineChars="0" w:firstLine="0"/>
            </w:pPr>
          </w:p>
        </w:tc>
        <w:tc>
          <w:tcPr>
            <w:tcW w:w="4899" w:type="dxa"/>
          </w:tcPr>
          <w:p w:rsidR="0060134F" w:rsidRDefault="007145B8">
            <w:r>
              <w:rPr>
                <w:rFonts w:hint="eastAsia"/>
              </w:rPr>
              <w:t>函数模板</w:t>
            </w:r>
          </w:p>
          <w:p w:rsidR="007145B8" w:rsidRDefault="007145B8">
            <w:r>
              <w:t>模板参数列表</w:t>
            </w:r>
          </w:p>
          <w:p w:rsidR="007145B8" w:rsidRDefault="007145B8">
            <w:r>
              <w:t>模板参数</w:t>
            </w:r>
          </w:p>
          <w:p w:rsidR="007145B8" w:rsidRDefault="007145B8">
            <w:r>
              <w:t>T</w:t>
            </w:r>
            <w:r>
              <w:rPr>
                <w:rFonts w:hint="eastAsia"/>
              </w:rPr>
              <w:t xml:space="preserve">emplate </w:t>
            </w:r>
            <w:r>
              <w:t>&lt;typename T&gt;</w:t>
            </w:r>
          </w:p>
          <w:p w:rsidR="007145B8" w:rsidRDefault="007145B8">
            <w:r>
              <w:t>Int compare(const T &amp;v1, const T &amp;v2)</w:t>
            </w:r>
          </w:p>
          <w:p w:rsidR="007145B8" w:rsidRDefault="007145B8">
            <w:r>
              <w:t>模板实参</w:t>
            </w:r>
          </w:p>
          <w:p w:rsidR="007145B8" w:rsidRDefault="007145B8">
            <w:r>
              <w:t>实例化</w:t>
            </w:r>
          </w:p>
          <w:p w:rsidR="007145B8" w:rsidRDefault="007145B8">
            <w:r>
              <w:t>模板的实例</w:t>
            </w:r>
          </w:p>
          <w:p w:rsidR="007145B8" w:rsidRDefault="007145B8">
            <w:r>
              <w:t>C</w:t>
            </w:r>
            <w:r>
              <w:rPr>
                <w:rFonts w:hint="eastAsia"/>
              </w:rPr>
              <w:t>ompare(</w:t>
            </w:r>
            <w:r>
              <w:t>1,0)</w:t>
            </w:r>
          </w:p>
          <w:p w:rsidR="007145B8" w:rsidRDefault="007145B8">
            <w:r>
              <w:t>Compare(vec1,vec2)</w:t>
            </w:r>
          </w:p>
          <w:p w:rsidR="007145B8" w:rsidRDefault="007145B8">
            <w:r>
              <w:t>模板类型参数</w:t>
            </w:r>
          </w:p>
          <w:p w:rsidR="00041E38" w:rsidRDefault="00041E38">
            <w:r>
              <w:t>T</w:t>
            </w:r>
            <w:r>
              <w:rPr>
                <w:rFonts w:hint="eastAsia"/>
              </w:rPr>
              <w:t>emplate&lt;</w:t>
            </w:r>
            <w:r>
              <w:t>typename T, class U&gt;</w:t>
            </w:r>
          </w:p>
          <w:p w:rsidR="007145B8" w:rsidRDefault="00041E38">
            <w:r>
              <w:t>非类型参数</w:t>
            </w:r>
          </w:p>
          <w:p w:rsidR="00041E38" w:rsidRDefault="00041E38">
            <w:r>
              <w:t>Template&lt;unsigned N,unsigned M&gt;</w:t>
            </w:r>
          </w:p>
          <w:p w:rsidR="00041E38" w:rsidRDefault="00041E38">
            <w:r>
              <w:t>Int compare(const char (&amp;p1)[N],const char (&amp;p2)[m]</w:t>
            </w:r>
          </w:p>
          <w:p w:rsidR="00041E38" w:rsidRPr="00FA13CA" w:rsidRDefault="00041E38">
            <w:r>
              <w:t>Template &lt;typename T&gt;inline T min();</w:t>
            </w:r>
          </w:p>
          <w:p w:rsidR="007145B8" w:rsidRDefault="00BC5CE6">
            <w:pPr>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less</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&gt;()(v1, </w:t>
            </w:r>
            <w:r>
              <w:rPr>
                <w:rFonts w:ascii="新宋体" w:eastAsia="新宋体" w:cs="新宋体"/>
                <w:color w:val="808080"/>
                <w:kern w:val="0"/>
                <w:sz w:val="19"/>
                <w:szCs w:val="19"/>
              </w:rPr>
              <w:t>v2</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rsidR="00962B65" w:rsidRDefault="00962B65" w:rsidP="00B20553">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less</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&gt;()(v2, </w:t>
            </w:r>
            <w:r>
              <w:rPr>
                <w:rFonts w:ascii="新宋体" w:eastAsia="新宋体" w:cs="新宋体"/>
                <w:color w:val="808080"/>
                <w:kern w:val="0"/>
                <w:sz w:val="19"/>
                <w:szCs w:val="19"/>
              </w:rPr>
              <w:t>v</w:t>
            </w:r>
            <w:r w:rsidR="00B20553">
              <w:rPr>
                <w:rFonts w:ascii="新宋体" w:eastAsia="新宋体" w:cs="新宋体"/>
                <w:color w:val="808080"/>
                <w:kern w:val="0"/>
                <w:sz w:val="19"/>
                <w:szCs w:val="19"/>
              </w:rPr>
              <w:t>1</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tc>
      </w:tr>
      <w:tr w:rsidR="00CC1983" w:rsidTr="00CC1983">
        <w:trPr>
          <w:trHeight w:val="1554"/>
        </w:trPr>
        <w:tc>
          <w:tcPr>
            <w:tcW w:w="8296" w:type="dxa"/>
            <w:gridSpan w:val="2"/>
          </w:tcPr>
          <w:p w:rsidR="00666F1F" w:rsidRDefault="00666F1F" w:rsidP="00666F1F">
            <w:pPr>
              <w:pStyle w:val="a4"/>
              <w:numPr>
                <w:ilvl w:val="0"/>
                <w:numId w:val="2"/>
              </w:numPr>
              <w:ind w:firstLineChars="0"/>
            </w:pPr>
            <w:r>
              <w:rPr>
                <w:rFonts w:hint="eastAsia"/>
              </w:rPr>
              <w:t>定义模板</w:t>
            </w:r>
          </w:p>
          <w:p w:rsidR="00666F1F" w:rsidRDefault="00666F1F" w:rsidP="00666F1F">
            <w:pPr>
              <w:pStyle w:val="a4"/>
              <w:numPr>
                <w:ilvl w:val="0"/>
                <w:numId w:val="3"/>
              </w:numPr>
              <w:ind w:firstLineChars="0"/>
            </w:pPr>
            <w:r>
              <w:rPr>
                <w:rFonts w:hint="eastAsia"/>
              </w:rPr>
              <w:t>像</w:t>
            </w:r>
            <w:r>
              <w:rPr>
                <w:rFonts w:hint="eastAsia"/>
              </w:rPr>
              <w:t>vector</w:t>
            </w:r>
            <w:r>
              <w:t>&lt;&gt;</w:t>
            </w:r>
            <w:r>
              <w:t>这种就是模板的使用</w:t>
            </w:r>
            <w:r>
              <w:rPr>
                <w:rFonts w:hint="eastAsia"/>
              </w:rPr>
              <w:t>，</w:t>
            </w:r>
            <w:r>
              <w:t>容器是具有泛型的定义</w:t>
            </w:r>
            <w:r>
              <w:rPr>
                <w:rFonts w:hint="eastAsia"/>
              </w:rPr>
              <w:t>，</w:t>
            </w:r>
            <w:r>
              <w:t>模板是泛型的基础</w:t>
            </w:r>
          </w:p>
          <w:p w:rsidR="00666F1F" w:rsidRDefault="00666F1F" w:rsidP="00666F1F">
            <w:pPr>
              <w:pStyle w:val="a4"/>
              <w:numPr>
                <w:ilvl w:val="0"/>
                <w:numId w:val="3"/>
              </w:numPr>
              <w:ind w:firstLineChars="0"/>
            </w:pPr>
            <w:r>
              <w:t>一个模板是一个创建类或函数的蓝图或公式</w:t>
            </w:r>
          </w:p>
          <w:p w:rsidR="00666F1F" w:rsidRDefault="00666F1F" w:rsidP="00666F1F">
            <w:pPr>
              <w:pStyle w:val="a4"/>
              <w:numPr>
                <w:ilvl w:val="0"/>
                <w:numId w:val="2"/>
              </w:numPr>
              <w:ind w:firstLineChars="0"/>
            </w:pPr>
            <w:r>
              <w:t>函数模板</w:t>
            </w:r>
          </w:p>
          <w:p w:rsidR="00666F1F" w:rsidRDefault="00666F1F" w:rsidP="00666F1F">
            <w:pPr>
              <w:pStyle w:val="a4"/>
              <w:numPr>
                <w:ilvl w:val="0"/>
                <w:numId w:val="4"/>
              </w:numPr>
              <w:ind w:firstLineChars="0"/>
            </w:pPr>
            <w:r>
              <w:rPr>
                <w:rFonts w:hint="eastAsia"/>
              </w:rPr>
              <w:t>定义一个通用</w:t>
            </w:r>
            <w:r w:rsidRPr="00406D33">
              <w:rPr>
                <w:rFonts w:hint="eastAsia"/>
                <w:color w:val="FF0000"/>
              </w:rPr>
              <w:t>函数模板</w:t>
            </w:r>
            <w:r>
              <w:rPr>
                <w:rFonts w:hint="eastAsia"/>
              </w:rPr>
              <w:t>解决仅参数类型不一样重载的函数，这样就只需一个</w:t>
            </w:r>
          </w:p>
          <w:p w:rsidR="00666F1F" w:rsidRDefault="00666F1F" w:rsidP="00666F1F">
            <w:pPr>
              <w:pStyle w:val="a4"/>
              <w:numPr>
                <w:ilvl w:val="0"/>
                <w:numId w:val="4"/>
              </w:numPr>
              <w:ind w:firstLineChars="0"/>
            </w:pPr>
            <w:r>
              <w:t>定义以关键字</w:t>
            </w:r>
            <w:r>
              <w:rPr>
                <w:rFonts w:hint="eastAsia"/>
              </w:rPr>
              <w:t>template</w:t>
            </w:r>
            <w:r>
              <w:rPr>
                <w:rFonts w:hint="eastAsia"/>
              </w:rPr>
              <w:t>开始，后跟一个</w:t>
            </w:r>
            <w:r w:rsidRPr="00406D33">
              <w:rPr>
                <w:rFonts w:hint="eastAsia"/>
                <w:color w:val="FF0000"/>
              </w:rPr>
              <w:t>模板参数列表</w:t>
            </w:r>
            <w:r>
              <w:rPr>
                <w:rFonts w:hint="eastAsia"/>
              </w:rPr>
              <w:t>，是一个逗号分隔的一个或多个</w:t>
            </w:r>
            <w:r w:rsidRPr="00406D33">
              <w:rPr>
                <w:rFonts w:hint="eastAsia"/>
                <w:color w:val="FF0000"/>
              </w:rPr>
              <w:t>模板参数</w:t>
            </w:r>
            <w:r>
              <w:rPr>
                <w:rFonts w:hint="eastAsia"/>
              </w:rPr>
              <w:t xml:space="preserve"> template</w:t>
            </w:r>
            <w:r>
              <w:t xml:space="preserve"> &lt;typename T,typename C&gt;</w:t>
            </w:r>
            <w:r>
              <w:rPr>
                <w:rFonts w:hint="eastAsia"/>
              </w:rPr>
              <w:t>。。。</w:t>
            </w:r>
            <w:r w:rsidR="00BC6E37">
              <w:rPr>
                <w:rFonts w:hint="eastAsia"/>
              </w:rPr>
              <w:t>用小于号和大于号包围起来的</w:t>
            </w:r>
          </w:p>
          <w:p w:rsidR="00666F1F" w:rsidRDefault="00666F1F" w:rsidP="00666F1F">
            <w:pPr>
              <w:pStyle w:val="a4"/>
              <w:numPr>
                <w:ilvl w:val="0"/>
                <w:numId w:val="4"/>
              </w:numPr>
              <w:ind w:firstLineChars="0"/>
            </w:pPr>
            <w:r>
              <w:rPr>
                <w:rFonts w:hint="eastAsia"/>
              </w:rPr>
              <w:t>使用时，我们（隐式或显示的）指定</w:t>
            </w:r>
            <w:r w:rsidRPr="00406D33">
              <w:rPr>
                <w:rFonts w:hint="eastAsia"/>
                <w:color w:val="FF0000"/>
              </w:rPr>
              <w:t>模板实参</w:t>
            </w:r>
            <w:r>
              <w:rPr>
                <w:rFonts w:hint="eastAsia"/>
              </w:rPr>
              <w:t>，绑到模板参数上。</w:t>
            </w:r>
          </w:p>
          <w:p w:rsidR="007E42F2" w:rsidRDefault="00902117" w:rsidP="00666F1F">
            <w:pPr>
              <w:pStyle w:val="a4"/>
              <w:numPr>
                <w:ilvl w:val="0"/>
                <w:numId w:val="4"/>
              </w:numPr>
              <w:ind w:firstLineChars="0"/>
            </w:pPr>
            <w:r>
              <w:t>每个模板参数都需要被推断或者显示的指出</w:t>
            </w:r>
          </w:p>
          <w:p w:rsidR="00021B13" w:rsidRDefault="00021B13" w:rsidP="00021B13">
            <w:pPr>
              <w:pStyle w:val="a4"/>
              <w:ind w:left="360" w:firstLineChars="0" w:firstLine="0"/>
            </w:pPr>
            <w:r>
              <w:rPr>
                <w:rFonts w:hint="eastAsia"/>
              </w:rPr>
              <w:t>2</w:t>
            </w:r>
            <w:r>
              <w:t>0190609</w:t>
            </w:r>
          </w:p>
          <w:p w:rsidR="00902117" w:rsidRDefault="00021B13" w:rsidP="007E42F2">
            <w:pPr>
              <w:pStyle w:val="a4"/>
              <w:ind w:left="360" w:firstLineChars="0" w:firstLine="0"/>
            </w:pPr>
            <w:r>
              <w:t>就是函数列表得对应模板参数列表</w:t>
            </w:r>
          </w:p>
          <w:p w:rsidR="00021B13" w:rsidRDefault="00021B13" w:rsidP="007E42F2">
            <w:pPr>
              <w:pStyle w:val="a4"/>
              <w:ind w:left="360" w:firstLineChars="0" w:firstLine="0"/>
            </w:pPr>
            <w:r>
              <w:t>不一定要对应</w:t>
            </w:r>
            <w:r>
              <w:rPr>
                <w:rFonts w:hint="eastAsia"/>
              </w:rPr>
              <w:t>，</w:t>
            </w:r>
            <w:r>
              <w:t>反正要推断出模板参数列表</w:t>
            </w:r>
            <w:r>
              <w:rPr>
                <w:rFonts w:hint="eastAsia"/>
              </w:rPr>
              <w:t>，</w:t>
            </w:r>
            <w:r>
              <w:t>模板参数分类型模板</w:t>
            </w:r>
            <w:r>
              <w:rPr>
                <w:rFonts w:hint="eastAsia"/>
              </w:rPr>
              <w:t>，</w:t>
            </w:r>
            <w:r>
              <w:t>非类型模板</w:t>
            </w:r>
            <w:r>
              <w:rPr>
                <w:rFonts w:hint="eastAsia"/>
              </w:rPr>
              <w:t>，</w:t>
            </w:r>
            <w:r w:rsidR="00D658C8">
              <w:rPr>
                <w:rFonts w:hint="eastAsia"/>
              </w:rPr>
              <w:t>都得推断出来。不管用没用到。</w:t>
            </w:r>
            <w:bookmarkStart w:id="0" w:name="_GoBack"/>
            <w:bookmarkEnd w:id="0"/>
          </w:p>
          <w:p w:rsidR="00021B13" w:rsidRDefault="00021B13" w:rsidP="007E42F2">
            <w:pPr>
              <w:pStyle w:val="a4"/>
              <w:ind w:left="360" w:firstLineChars="0" w:firstLine="0"/>
            </w:pPr>
            <w:r>
              <w:t>类型模板</w:t>
            </w:r>
            <w:r>
              <w:rPr>
                <w:rFonts w:hint="eastAsia"/>
              </w:rPr>
              <w:t>：</w:t>
            </w:r>
            <w:r>
              <w:t>在模板声明内被推断为类型</w:t>
            </w:r>
          </w:p>
          <w:p w:rsidR="00021B13" w:rsidRDefault="00021B13" w:rsidP="007E42F2">
            <w:pPr>
              <w:pStyle w:val="a4"/>
              <w:ind w:left="360" w:firstLineChars="0" w:firstLine="0"/>
            </w:pPr>
            <w:r>
              <w:t>非类型模板</w:t>
            </w:r>
            <w:r>
              <w:rPr>
                <w:rFonts w:hint="eastAsia"/>
              </w:rPr>
              <w:t>：</w:t>
            </w:r>
            <w:r>
              <w:t>在模板声明内被推断为值</w:t>
            </w:r>
            <w:r>
              <w:rPr>
                <w:rFonts w:hint="eastAsia"/>
              </w:rPr>
              <w:t>，</w:t>
            </w:r>
            <w:r>
              <w:t>必须也</w:t>
            </w:r>
            <w:r w:rsidR="00203BE7">
              <w:t>要在函数中使用为</w:t>
            </w:r>
            <w:r>
              <w:t>形参</w:t>
            </w:r>
            <w:r w:rsidR="00203BE7">
              <w:t>的一部分</w:t>
            </w:r>
            <w:r>
              <w:t>才能推断</w:t>
            </w:r>
            <w:r w:rsidR="00203BE7">
              <w:t>出来</w:t>
            </w:r>
          </w:p>
          <w:p w:rsidR="00666F1F" w:rsidRDefault="00666F1F" w:rsidP="00666F1F">
            <w:pPr>
              <w:pStyle w:val="a4"/>
              <w:numPr>
                <w:ilvl w:val="0"/>
                <w:numId w:val="2"/>
              </w:numPr>
              <w:ind w:firstLineChars="0"/>
            </w:pPr>
            <w:r>
              <w:t>实例化函数模板</w:t>
            </w:r>
          </w:p>
          <w:p w:rsidR="00666F1F" w:rsidRDefault="00666F1F" w:rsidP="00666F1F">
            <w:pPr>
              <w:pStyle w:val="a4"/>
              <w:numPr>
                <w:ilvl w:val="0"/>
                <w:numId w:val="5"/>
              </w:numPr>
              <w:ind w:firstLineChars="0"/>
            </w:pPr>
            <w:r>
              <w:rPr>
                <w:rFonts w:hint="eastAsia"/>
              </w:rPr>
              <w:t>使用时，通过函数的实参推断模板参数的类型</w:t>
            </w:r>
            <w:r w:rsidR="00615A07">
              <w:rPr>
                <w:rFonts w:hint="eastAsia"/>
              </w:rPr>
              <w:t>，就是传给</w:t>
            </w:r>
            <w:r w:rsidR="00615A07" w:rsidRPr="00DE6736">
              <w:rPr>
                <w:rFonts w:hint="eastAsia"/>
                <w:color w:val="FF0000"/>
              </w:rPr>
              <w:t>函数形参的是值不是类型</w:t>
            </w:r>
            <w:r w:rsidR="00615A07">
              <w:rPr>
                <w:rFonts w:hint="eastAsia"/>
              </w:rPr>
              <w:t>，则编译器会推断模板实参的类型再给模板参数</w:t>
            </w:r>
            <w:r w:rsidR="00DE6736">
              <w:rPr>
                <w:rFonts w:hint="eastAsia"/>
              </w:rPr>
              <w:t>。</w:t>
            </w:r>
          </w:p>
          <w:p w:rsidR="00CF3341" w:rsidRDefault="00666F1F" w:rsidP="00DE6736">
            <w:pPr>
              <w:pStyle w:val="a4"/>
              <w:numPr>
                <w:ilvl w:val="0"/>
                <w:numId w:val="5"/>
              </w:numPr>
              <w:ind w:firstLineChars="0"/>
            </w:pPr>
            <w:r>
              <w:t>用推断出的模板参数为我们</w:t>
            </w:r>
            <w:r w:rsidRPr="00406D33">
              <w:rPr>
                <w:color w:val="FF0000"/>
              </w:rPr>
              <w:t>实例化</w:t>
            </w:r>
            <w:r>
              <w:t>一个特定版本的函数</w:t>
            </w:r>
            <w:r>
              <w:rPr>
                <w:rFonts w:hint="eastAsia"/>
              </w:rPr>
              <w:t>。</w:t>
            </w:r>
            <w:r w:rsidR="00CF3341">
              <w:t>就是</w:t>
            </w:r>
            <w:r w:rsidR="00CF3341">
              <w:rPr>
                <w:rFonts w:hint="eastAsia"/>
              </w:rPr>
              <w:t>，</w:t>
            </w:r>
            <w:r w:rsidR="00CF3341">
              <w:t>模板实参代替对应的模板参数创建出模板的一个新</w:t>
            </w:r>
            <w:r w:rsidR="00CF3341">
              <w:rPr>
                <w:rFonts w:hint="eastAsia"/>
              </w:rPr>
              <w:t xml:space="preserve"> </w:t>
            </w:r>
            <w:r w:rsidR="00CF3341">
              <w:rPr>
                <w:rFonts w:hint="eastAsia"/>
              </w:rPr>
              <w:t>实例</w:t>
            </w:r>
          </w:p>
          <w:p w:rsidR="00BC6E37" w:rsidRDefault="00BC6E37" w:rsidP="00666F1F">
            <w:pPr>
              <w:pStyle w:val="a4"/>
              <w:numPr>
                <w:ilvl w:val="0"/>
                <w:numId w:val="5"/>
              </w:numPr>
              <w:ind w:firstLineChars="0"/>
            </w:pPr>
            <w:r>
              <w:t>编译器生成的版本通常被称为模板的</w:t>
            </w:r>
            <w:r w:rsidRPr="00406D33">
              <w:rPr>
                <w:color w:val="FF0000"/>
              </w:rPr>
              <w:t>实例</w:t>
            </w:r>
          </w:p>
          <w:p w:rsidR="00666F1F" w:rsidRDefault="00666F1F" w:rsidP="00666F1F">
            <w:pPr>
              <w:pStyle w:val="a4"/>
              <w:numPr>
                <w:ilvl w:val="0"/>
                <w:numId w:val="2"/>
              </w:numPr>
              <w:ind w:firstLineChars="0"/>
            </w:pPr>
            <w:r>
              <w:t>模板类型参数</w:t>
            </w:r>
          </w:p>
          <w:p w:rsidR="00406D33" w:rsidRDefault="00406D33" w:rsidP="00406D33">
            <w:pPr>
              <w:pStyle w:val="a4"/>
              <w:ind w:left="360" w:firstLineChars="0" w:firstLine="0"/>
            </w:pPr>
            <w:r>
              <w:t>模板参数分</w:t>
            </w:r>
            <w:r>
              <w:rPr>
                <w:rFonts w:hint="eastAsia"/>
              </w:rPr>
              <w:t>：</w:t>
            </w:r>
            <w:r>
              <w:t>模板类型参数</w:t>
            </w:r>
            <w:r>
              <w:rPr>
                <w:rFonts w:hint="eastAsia"/>
              </w:rPr>
              <w:t>，</w:t>
            </w:r>
            <w:r>
              <w:t>模板非类型参数</w:t>
            </w:r>
          </w:p>
          <w:p w:rsidR="00BC6E37" w:rsidRDefault="00250119" w:rsidP="00BC6E37">
            <w:pPr>
              <w:pStyle w:val="a4"/>
              <w:numPr>
                <w:ilvl w:val="0"/>
                <w:numId w:val="6"/>
              </w:numPr>
              <w:ind w:firstLineChars="0"/>
            </w:pPr>
            <w:r>
              <w:rPr>
                <w:rFonts w:hint="eastAsia"/>
              </w:rPr>
              <w:t>T</w:t>
            </w:r>
            <w:r>
              <w:rPr>
                <w:rFonts w:hint="eastAsia"/>
              </w:rPr>
              <w:t>就是</w:t>
            </w:r>
            <w:r w:rsidRPr="00406D33">
              <w:rPr>
                <w:rFonts w:hint="eastAsia"/>
                <w:color w:val="FF0000"/>
              </w:rPr>
              <w:t>模板类型参数</w:t>
            </w:r>
            <w:r>
              <w:rPr>
                <w:rFonts w:hint="eastAsia"/>
              </w:rPr>
              <w:t>（</w:t>
            </w:r>
            <w:r w:rsidR="00B32479">
              <w:rPr>
                <w:rFonts w:hint="eastAsia"/>
              </w:rPr>
              <w:t>是需要推断出来的类型</w:t>
            </w:r>
            <w:r>
              <w:rPr>
                <w:rFonts w:hint="eastAsia"/>
              </w:rPr>
              <w:t>）</w:t>
            </w:r>
            <w:r w:rsidR="00B32479">
              <w:rPr>
                <w:rFonts w:hint="eastAsia"/>
              </w:rPr>
              <w:t>，</w:t>
            </w:r>
            <w:r>
              <w:rPr>
                <w:rFonts w:hint="eastAsia"/>
              </w:rPr>
              <w:t>可以看做类型说明符，可以当做返回类型或函数的参数类型</w:t>
            </w:r>
          </w:p>
          <w:p w:rsidR="00250119" w:rsidRDefault="00250119" w:rsidP="00BC6E37">
            <w:pPr>
              <w:pStyle w:val="a4"/>
              <w:numPr>
                <w:ilvl w:val="0"/>
                <w:numId w:val="6"/>
              </w:numPr>
              <w:ind w:firstLineChars="0"/>
            </w:pPr>
            <w:r>
              <w:lastRenderedPageBreak/>
              <w:t>类型参数前必须使用关键字</w:t>
            </w:r>
            <w:r>
              <w:t>class</w:t>
            </w:r>
            <w:r>
              <w:t>或</w:t>
            </w:r>
            <w:r>
              <w:t>typename</w:t>
            </w:r>
          </w:p>
          <w:p w:rsidR="00666F1F" w:rsidRDefault="00406D33" w:rsidP="00666F1F">
            <w:pPr>
              <w:pStyle w:val="a4"/>
              <w:numPr>
                <w:ilvl w:val="0"/>
                <w:numId w:val="2"/>
              </w:numPr>
              <w:ind w:firstLineChars="0"/>
            </w:pPr>
            <w:r>
              <w:t>模板</w:t>
            </w:r>
            <w:r w:rsidR="00666F1F" w:rsidRPr="00406D33">
              <w:rPr>
                <w:color w:val="FF0000"/>
              </w:rPr>
              <w:t>非类型参数</w:t>
            </w:r>
          </w:p>
          <w:p w:rsidR="00250119" w:rsidRDefault="00250119" w:rsidP="00250119">
            <w:pPr>
              <w:pStyle w:val="a4"/>
              <w:numPr>
                <w:ilvl w:val="0"/>
                <w:numId w:val="7"/>
              </w:numPr>
              <w:ind w:firstLineChars="0"/>
            </w:pPr>
            <w:r>
              <w:rPr>
                <w:rFonts w:hint="eastAsia"/>
              </w:rPr>
              <w:t>非类型参数表示一个值而非一个类型，用特定类型名，而非</w:t>
            </w:r>
            <w:r>
              <w:rPr>
                <w:rFonts w:hint="eastAsia"/>
              </w:rPr>
              <w:t>typename</w:t>
            </w:r>
            <w:r>
              <w:rPr>
                <w:rFonts w:hint="eastAsia"/>
              </w:rPr>
              <w:t>或</w:t>
            </w:r>
            <w:r>
              <w:rPr>
                <w:rFonts w:hint="eastAsia"/>
              </w:rPr>
              <w:t>class</w:t>
            </w:r>
          </w:p>
          <w:p w:rsidR="00250119" w:rsidRDefault="00250119" w:rsidP="00250119">
            <w:pPr>
              <w:pStyle w:val="a4"/>
              <w:numPr>
                <w:ilvl w:val="0"/>
                <w:numId w:val="7"/>
              </w:numPr>
              <w:ind w:firstLineChars="0"/>
            </w:pPr>
            <w:r>
              <w:t>模板被实例化时</w:t>
            </w:r>
            <w:r>
              <w:rPr>
                <w:rFonts w:hint="eastAsia"/>
              </w:rPr>
              <w:t>，</w:t>
            </w:r>
            <w:r>
              <w:t>非类型参数被一个用户提供的或编译器推断出的</w:t>
            </w:r>
            <w:r w:rsidRPr="001B38C8">
              <w:rPr>
                <w:color w:val="FF0000"/>
              </w:rPr>
              <w:t>值</w:t>
            </w:r>
            <w:r>
              <w:t>所代替</w:t>
            </w:r>
            <w:r>
              <w:rPr>
                <w:rFonts w:hint="eastAsia"/>
              </w:rPr>
              <w:t>，</w:t>
            </w:r>
            <w:r w:rsidR="00FC305E">
              <w:rPr>
                <w:rFonts w:hint="eastAsia"/>
              </w:rPr>
              <w:t>非类型模板参数的模板实参</w:t>
            </w:r>
            <w:r>
              <w:t>必须是</w:t>
            </w:r>
            <w:r w:rsidRPr="00FC305E">
              <w:rPr>
                <w:color w:val="FF0000"/>
              </w:rPr>
              <w:t>常量表达式</w:t>
            </w:r>
          </w:p>
          <w:p w:rsidR="003F73B9" w:rsidRDefault="003F73B9" w:rsidP="00250119">
            <w:pPr>
              <w:pStyle w:val="a4"/>
              <w:numPr>
                <w:ilvl w:val="0"/>
                <w:numId w:val="7"/>
              </w:numPr>
              <w:ind w:firstLineChars="0"/>
            </w:pPr>
            <w:r>
              <w:t>Copare(“hi”,”mom”);</w:t>
            </w:r>
            <w:r>
              <w:t>使用字面常量的大小代替</w:t>
            </w:r>
            <w:r>
              <w:rPr>
                <w:rFonts w:hint="eastAsia"/>
              </w:rPr>
              <w:t>N</w:t>
            </w:r>
            <w:r>
              <w:rPr>
                <w:rFonts w:hint="eastAsia"/>
              </w:rPr>
              <w:t>和</w:t>
            </w:r>
            <w:r>
              <w:rPr>
                <w:rFonts w:hint="eastAsia"/>
              </w:rPr>
              <w:t>M</w:t>
            </w:r>
            <w:r>
              <w:rPr>
                <w:rFonts w:hint="eastAsia"/>
              </w:rPr>
              <w:t>，从而实例化模板。</w:t>
            </w:r>
          </w:p>
          <w:p w:rsidR="001F0F08" w:rsidRDefault="001F0F08" w:rsidP="00250119">
            <w:pPr>
              <w:pStyle w:val="a4"/>
              <w:numPr>
                <w:ilvl w:val="0"/>
                <w:numId w:val="7"/>
              </w:numPr>
              <w:ind w:firstLineChars="0"/>
            </w:pPr>
            <w:r>
              <w:t>非类型参数可以是一个整型</w:t>
            </w:r>
            <w:r>
              <w:rPr>
                <w:rFonts w:hint="eastAsia"/>
              </w:rPr>
              <w:t>、</w:t>
            </w:r>
            <w:r>
              <w:t>一个指向对象的函数类型的指针</w:t>
            </w:r>
            <w:r>
              <w:rPr>
                <w:rFonts w:hint="eastAsia"/>
              </w:rPr>
              <w:t>、</w:t>
            </w:r>
            <w:r>
              <w:t>左值引用</w:t>
            </w:r>
            <w:r>
              <w:rPr>
                <w:rFonts w:hint="eastAsia"/>
              </w:rPr>
              <w:t>。</w:t>
            </w:r>
          </w:p>
          <w:p w:rsidR="001F0F08" w:rsidRDefault="001F0F08" w:rsidP="001F0F08">
            <w:pPr>
              <w:pStyle w:val="a4"/>
              <w:ind w:left="360" w:firstLineChars="0" w:firstLine="0"/>
            </w:pPr>
            <w:r>
              <w:t>绑定到非类型整型参数的实参必须是一个常量表达式</w:t>
            </w:r>
          </w:p>
          <w:p w:rsidR="001F0F08" w:rsidRDefault="001F0F08" w:rsidP="001F0F08">
            <w:pPr>
              <w:pStyle w:val="a4"/>
              <w:ind w:left="360" w:firstLineChars="0" w:firstLine="0"/>
            </w:pPr>
            <w:r>
              <w:t>指针</w:t>
            </w:r>
            <w:r>
              <w:rPr>
                <w:rFonts w:hint="eastAsia"/>
              </w:rPr>
              <w:t>、</w:t>
            </w:r>
            <w:r>
              <w:t>引用</w:t>
            </w:r>
            <w:r w:rsidR="00406D33">
              <w:t>非类型参数</w:t>
            </w:r>
            <w:r w:rsidR="00406D33">
              <w:rPr>
                <w:rFonts w:hint="eastAsia"/>
              </w:rPr>
              <w:t xml:space="preserve"> </w:t>
            </w:r>
            <w:r>
              <w:t>的</w:t>
            </w:r>
            <w:r w:rsidR="00406D33">
              <w:rPr>
                <w:rFonts w:hint="eastAsia"/>
              </w:rPr>
              <w:t xml:space="preserve"> </w:t>
            </w:r>
            <w:r>
              <w:t>实参</w:t>
            </w:r>
            <w:r w:rsidR="00406D33">
              <w:rPr>
                <w:rFonts w:hint="eastAsia"/>
              </w:rPr>
              <w:t xml:space="preserve"> </w:t>
            </w:r>
            <w:r>
              <w:t>需要具有静态的生存期</w:t>
            </w:r>
            <w:r>
              <w:rPr>
                <w:rFonts w:hint="eastAsia"/>
              </w:rPr>
              <w:t>。</w:t>
            </w:r>
            <w:r>
              <w:t>或者</w:t>
            </w:r>
            <w:r>
              <w:t>nullptr</w:t>
            </w:r>
            <w:r>
              <w:t>或</w:t>
            </w:r>
            <w:r>
              <w:rPr>
                <w:rFonts w:hint="eastAsia"/>
              </w:rPr>
              <w:t>0</w:t>
            </w:r>
            <w:r>
              <w:rPr>
                <w:rFonts w:hint="eastAsia"/>
              </w:rPr>
              <w:t>给指针</w:t>
            </w:r>
          </w:p>
          <w:p w:rsidR="00C9525C" w:rsidRDefault="00C9525C" w:rsidP="00C9525C">
            <w:pPr>
              <w:pStyle w:val="a4"/>
              <w:numPr>
                <w:ilvl w:val="0"/>
                <w:numId w:val="7"/>
              </w:numPr>
              <w:ind w:firstLineChars="0"/>
            </w:pPr>
            <w:r>
              <w:rPr>
                <w:rFonts w:hint="eastAsia"/>
              </w:rPr>
              <w:t>在模板定义内</w:t>
            </w:r>
            <w:r w:rsidR="00D14C4D">
              <w:rPr>
                <w:rFonts w:hint="eastAsia"/>
              </w:rPr>
              <w:t>，模板非类型参数是一个常量值。在需要常量表达式的地方，可以使用非</w:t>
            </w:r>
            <w:r>
              <w:rPr>
                <w:rFonts w:hint="eastAsia"/>
              </w:rPr>
              <w:t>类型参数</w:t>
            </w:r>
            <w:r w:rsidR="004B3009">
              <w:rPr>
                <w:rFonts w:hint="eastAsia"/>
              </w:rPr>
              <w:t>，如：指定数组大小</w:t>
            </w:r>
            <w:r w:rsidR="009E573A">
              <w:rPr>
                <w:rFonts w:hint="eastAsia"/>
              </w:rPr>
              <w:t>。</w:t>
            </w:r>
            <w:r w:rsidR="00B36D18">
              <w:t>U</w:t>
            </w:r>
            <w:r w:rsidR="00B36D18">
              <w:rPr>
                <w:rFonts w:hint="eastAsia"/>
              </w:rPr>
              <w:t>nsigned</w:t>
            </w:r>
            <w:r w:rsidR="00B36D18">
              <w:t xml:space="preserve"> N</w:t>
            </w:r>
          </w:p>
          <w:p w:rsidR="008B4FF3" w:rsidRDefault="008B4FF3" w:rsidP="008B4FF3">
            <w:r>
              <w:t>N</w:t>
            </w:r>
            <w:r>
              <w:rPr>
                <w:rFonts w:hint="eastAsia"/>
              </w:rPr>
              <w:t>ote</w:t>
            </w:r>
            <w:r>
              <w:rPr>
                <w:rFonts w:hint="eastAsia"/>
              </w:rPr>
              <w:t>：非类型模板参数的模板实参必须是常量表达式</w:t>
            </w:r>
            <w:r w:rsidR="006F4653">
              <w:rPr>
                <w:rFonts w:hint="eastAsia"/>
              </w:rPr>
              <w:t xml:space="preserve"> </w:t>
            </w:r>
            <w:r w:rsidR="006F4653">
              <w:t>“mom”</w:t>
            </w:r>
            <w:r w:rsidR="006F4653">
              <w:t>这个</w:t>
            </w:r>
          </w:p>
          <w:p w:rsidR="00666F1F" w:rsidRDefault="00666F1F" w:rsidP="00666F1F">
            <w:pPr>
              <w:pStyle w:val="a4"/>
              <w:numPr>
                <w:ilvl w:val="0"/>
                <w:numId w:val="2"/>
              </w:numPr>
              <w:ind w:firstLineChars="0"/>
            </w:pPr>
            <w:r>
              <w:t>Inline</w:t>
            </w:r>
            <w:r>
              <w:t>和</w:t>
            </w:r>
            <w:r>
              <w:t>constexpr</w:t>
            </w:r>
            <w:r>
              <w:t>的函数模板</w:t>
            </w:r>
          </w:p>
          <w:p w:rsidR="00D90634" w:rsidRDefault="00D90634" w:rsidP="00D90634">
            <w:pPr>
              <w:pStyle w:val="a4"/>
              <w:numPr>
                <w:ilvl w:val="0"/>
                <w:numId w:val="8"/>
              </w:numPr>
              <w:ind w:firstLineChars="0"/>
            </w:pPr>
            <w:r>
              <w:rPr>
                <w:rFonts w:hint="eastAsia"/>
              </w:rPr>
              <w:t>在模板参数列表之后，返回类型之前</w:t>
            </w:r>
          </w:p>
          <w:p w:rsidR="00666F1F" w:rsidRDefault="00666F1F" w:rsidP="00666F1F">
            <w:pPr>
              <w:pStyle w:val="a4"/>
              <w:numPr>
                <w:ilvl w:val="0"/>
                <w:numId w:val="2"/>
              </w:numPr>
              <w:ind w:firstLineChars="0"/>
            </w:pPr>
            <w:r>
              <w:t>编写类型无关的代码</w:t>
            </w:r>
          </w:p>
          <w:p w:rsidR="00C50AA1" w:rsidRDefault="00C50AA1" w:rsidP="00C50AA1">
            <w:pPr>
              <w:pStyle w:val="a4"/>
              <w:numPr>
                <w:ilvl w:val="0"/>
                <w:numId w:val="9"/>
              </w:numPr>
              <w:ind w:firstLineChars="0"/>
            </w:pPr>
            <w:r>
              <w:rPr>
                <w:rFonts w:hint="eastAsia"/>
              </w:rPr>
              <w:t>原则：</w:t>
            </w:r>
          </w:p>
          <w:p w:rsidR="00C50AA1" w:rsidRDefault="00C50AA1" w:rsidP="00C50AA1">
            <w:pPr>
              <w:ind w:left="360"/>
            </w:pPr>
            <w:r>
              <w:rPr>
                <w:rFonts w:hint="eastAsia"/>
              </w:rPr>
              <w:t>模板中的函数参数是</w:t>
            </w:r>
            <w:r>
              <w:rPr>
                <w:rFonts w:hint="eastAsia"/>
              </w:rPr>
              <w:t>const</w:t>
            </w:r>
            <w:r>
              <w:rPr>
                <w:rFonts w:hint="eastAsia"/>
              </w:rPr>
              <w:t>的引用</w:t>
            </w:r>
          </w:p>
          <w:p w:rsidR="00C50AA1" w:rsidRDefault="00C50AA1" w:rsidP="00C50AA1">
            <w:pPr>
              <w:ind w:left="360"/>
            </w:pPr>
            <w:r>
              <w:t>函数体中的条件判断仅使用</w:t>
            </w:r>
            <w:r>
              <w:rPr>
                <w:rFonts w:hint="eastAsia"/>
              </w:rPr>
              <w:t>&lt;</w:t>
            </w:r>
          </w:p>
          <w:p w:rsidR="00C50AA1" w:rsidRDefault="00C50AA1" w:rsidP="00C50AA1">
            <w:r>
              <w:t>2</w:t>
            </w:r>
            <w:r>
              <w:rPr>
                <w:rFonts w:hint="eastAsia"/>
              </w:rPr>
              <w:t>）</w:t>
            </w:r>
            <w:r>
              <w:rPr>
                <w:rFonts w:hint="eastAsia"/>
              </w:rPr>
              <w:t xml:space="preserve"> </w:t>
            </w:r>
            <w:r>
              <w:rPr>
                <w:rFonts w:hint="eastAsia"/>
              </w:rPr>
              <w:t>第一条，保证函数可以用于不能拷贝的类型，用于处理大对象，运行速度也快</w:t>
            </w:r>
          </w:p>
          <w:p w:rsidR="00C50AA1" w:rsidRDefault="00C50AA1" w:rsidP="00C50AA1">
            <w:r>
              <w:t xml:space="preserve">3) </w:t>
            </w:r>
            <w:r w:rsidR="00561C0A">
              <w:t xml:space="preserve"> </w:t>
            </w:r>
            <w:r w:rsidR="00561C0A">
              <w:t>第二条</w:t>
            </w:r>
            <w:r w:rsidR="00561C0A">
              <w:rPr>
                <w:rFonts w:hint="eastAsia"/>
              </w:rPr>
              <w:t>，</w:t>
            </w:r>
            <w:r w:rsidR="00561C0A">
              <w:t>因为这样保证函数处理的类型仅需支持</w:t>
            </w:r>
            <w:r w:rsidR="00561C0A">
              <w:rPr>
                <w:rFonts w:hint="eastAsia"/>
              </w:rPr>
              <w:t>&lt;</w:t>
            </w:r>
            <w:r w:rsidR="00561C0A">
              <w:rPr>
                <w:rFonts w:hint="eastAsia"/>
              </w:rPr>
              <w:t>运算符，而不需要其它运算符</w:t>
            </w:r>
          </w:p>
          <w:p w:rsidR="00E90EB7" w:rsidRDefault="00561C0A" w:rsidP="00C50AA1">
            <w:r>
              <w:rPr>
                <w:rFonts w:hint="eastAsia"/>
              </w:rPr>
              <w:t xml:space="preserve">4)  </w:t>
            </w:r>
            <w:r>
              <w:rPr>
                <w:rFonts w:hint="eastAsia"/>
              </w:rPr>
              <w:t>若真心关心类型无关和可移植性，需要用</w:t>
            </w:r>
            <w:r w:rsidRPr="00093A0A">
              <w:rPr>
                <w:rFonts w:hint="eastAsia"/>
                <w:color w:val="FF0000"/>
              </w:rPr>
              <w:t>less</w:t>
            </w:r>
            <w:r>
              <w:rPr>
                <w:rFonts w:hint="eastAsia"/>
              </w:rPr>
              <w:t>，因为</w:t>
            </w:r>
            <w:r>
              <w:rPr>
                <w:rFonts w:hint="eastAsia"/>
              </w:rPr>
              <w:t>less</w:t>
            </w:r>
            <w:r>
              <w:rPr>
                <w:rFonts w:hint="eastAsia"/>
              </w:rPr>
              <w:t>对于指针提供良好定义。</w:t>
            </w:r>
          </w:p>
          <w:p w:rsidR="00E90EB7" w:rsidRPr="00E90EB7" w:rsidRDefault="00E90EB7" w:rsidP="00C50AA1">
            <w:r>
              <w:t>Note:</w:t>
            </w:r>
            <w:r>
              <w:t>模板程序应该尽量减少对实参类型的要求</w:t>
            </w:r>
          </w:p>
          <w:p w:rsidR="00666F1F" w:rsidRDefault="00666F1F" w:rsidP="00666F1F">
            <w:pPr>
              <w:pStyle w:val="a4"/>
              <w:numPr>
                <w:ilvl w:val="0"/>
                <w:numId w:val="2"/>
              </w:numPr>
              <w:ind w:firstLineChars="0"/>
            </w:pPr>
            <w:r>
              <w:t>模板编译</w:t>
            </w:r>
          </w:p>
          <w:p w:rsidR="0059139E" w:rsidRDefault="0059139E" w:rsidP="0059139E">
            <w:pPr>
              <w:pStyle w:val="a4"/>
              <w:numPr>
                <w:ilvl w:val="0"/>
                <w:numId w:val="10"/>
              </w:numPr>
              <w:ind w:firstLineChars="0"/>
            </w:pPr>
            <w:r>
              <w:rPr>
                <w:rFonts w:hint="eastAsia"/>
              </w:rPr>
              <w:t>编译器遇到模板定义时，并不生成代码，只有实例化时，即使用模板时才生成代码</w:t>
            </w:r>
          </w:p>
          <w:p w:rsidR="0059139E" w:rsidRDefault="0059139E" w:rsidP="0059139E">
            <w:pPr>
              <w:pStyle w:val="a4"/>
              <w:numPr>
                <w:ilvl w:val="0"/>
                <w:numId w:val="10"/>
              </w:numPr>
              <w:ind w:firstLineChars="0"/>
            </w:pPr>
            <w:r>
              <w:t>定义类时</w:t>
            </w:r>
            <w:r>
              <w:rPr>
                <w:rFonts w:hint="eastAsia"/>
              </w:rPr>
              <w:t>，</w:t>
            </w:r>
            <w:r>
              <w:t>可以在头文件声明并定义类</w:t>
            </w:r>
            <w:r>
              <w:rPr>
                <w:rFonts w:hint="eastAsia"/>
              </w:rPr>
              <w:t>，</w:t>
            </w:r>
            <w:r>
              <w:t>但函数可以只是声明在另一个文件定义函数</w:t>
            </w:r>
            <w:r>
              <w:rPr>
                <w:rFonts w:hint="eastAsia"/>
              </w:rPr>
              <w:t>，</w:t>
            </w:r>
          </w:p>
          <w:p w:rsidR="00F6661C" w:rsidRDefault="0059139E" w:rsidP="0059139E">
            <w:pPr>
              <w:pStyle w:val="a4"/>
              <w:ind w:left="360" w:firstLineChars="0" w:firstLine="0"/>
            </w:pPr>
            <w:r>
              <w:t>而</w:t>
            </w:r>
            <w:r w:rsidRPr="00093A0A">
              <w:rPr>
                <w:color w:val="5B9BD5" w:themeColor="accent1"/>
              </w:rPr>
              <w:t>模板不同</w:t>
            </w:r>
            <w:r>
              <w:rPr>
                <w:rFonts w:hint="eastAsia"/>
              </w:rPr>
              <w:t>：</w:t>
            </w:r>
            <w:r>
              <w:t>模板的头文件</w:t>
            </w:r>
            <w:r w:rsidR="00310ABF">
              <w:t>包括</w:t>
            </w:r>
            <w:r>
              <w:t>声明与定义</w:t>
            </w:r>
            <w:r>
              <w:rPr>
                <w:rFonts w:hint="eastAsia"/>
              </w:rPr>
              <w:t>，</w:t>
            </w:r>
          </w:p>
          <w:p w:rsidR="0059139E" w:rsidRDefault="0059139E" w:rsidP="0059139E">
            <w:pPr>
              <w:pStyle w:val="a4"/>
              <w:ind w:left="360" w:firstLineChars="0" w:firstLine="0"/>
            </w:pPr>
            <w:r>
              <w:t>即</w:t>
            </w:r>
            <w:r>
              <w:rPr>
                <w:rFonts w:hint="eastAsia"/>
              </w:rPr>
              <w:t>：</w:t>
            </w:r>
            <w:r w:rsidR="000C67D0">
              <w:rPr>
                <w:rFonts w:hint="eastAsia"/>
              </w:rPr>
              <w:t>函数模板和</w:t>
            </w:r>
            <w:r>
              <w:t>类模板的</w:t>
            </w:r>
            <w:r w:rsidR="002D6FB6">
              <w:t>成员</w:t>
            </w:r>
            <w:r>
              <w:t>函数需要在同一个</w:t>
            </w:r>
            <w:r w:rsidR="00310ABF">
              <w:t>头</w:t>
            </w:r>
            <w:r>
              <w:t>文件定义</w:t>
            </w:r>
          </w:p>
          <w:p w:rsidR="0059139E" w:rsidRDefault="0059139E" w:rsidP="0059139E">
            <w:r w:rsidRPr="00184EB8">
              <w:rPr>
                <w:color w:val="FF0000"/>
              </w:rPr>
              <w:t>关键概念</w:t>
            </w:r>
            <w:r>
              <w:rPr>
                <w:rFonts w:hint="eastAsia"/>
              </w:rPr>
              <w:t>：</w:t>
            </w:r>
            <w:r>
              <w:t>模板和头文件</w:t>
            </w:r>
          </w:p>
          <w:p w:rsidR="0046085D" w:rsidRDefault="0046085D" w:rsidP="0059139E">
            <w:r>
              <w:t>模板包含两种名字</w:t>
            </w:r>
            <w:r>
              <w:rPr>
                <w:rFonts w:hint="eastAsia"/>
              </w:rPr>
              <w:t>：</w:t>
            </w:r>
          </w:p>
          <w:p w:rsidR="0046085D" w:rsidRDefault="0046085D" w:rsidP="0059139E">
            <w:r>
              <w:t>不依赖模板参数的名字</w:t>
            </w:r>
          </w:p>
          <w:p w:rsidR="0046085D" w:rsidRDefault="0046085D" w:rsidP="0059139E">
            <w:r>
              <w:t>依赖模板参数的名字</w:t>
            </w:r>
            <w:r>
              <w:rPr>
                <w:rFonts w:hint="eastAsia"/>
              </w:rPr>
              <w:t>，</w:t>
            </w:r>
            <w:r>
              <w:t>成员</w:t>
            </w:r>
            <w:r>
              <w:rPr>
                <w:rFonts w:hint="eastAsia"/>
              </w:rPr>
              <w:t>，</w:t>
            </w:r>
            <w:r>
              <w:t>函数</w:t>
            </w:r>
          </w:p>
          <w:p w:rsidR="0046085D" w:rsidRDefault="00CD1DEC" w:rsidP="0059139E">
            <w:r>
              <w:rPr>
                <w:rFonts w:hint="eastAsia"/>
              </w:rPr>
              <w:t>1.</w:t>
            </w:r>
            <w:r w:rsidR="0046085D">
              <w:t>不管如何</w:t>
            </w:r>
            <w:r w:rsidR="0046085D">
              <w:rPr>
                <w:rFonts w:hint="eastAsia"/>
              </w:rPr>
              <w:t>，</w:t>
            </w:r>
            <w:r w:rsidR="0046085D">
              <w:t>在使用模板时</w:t>
            </w:r>
            <w:r w:rsidR="0046085D">
              <w:rPr>
                <w:rFonts w:hint="eastAsia"/>
              </w:rPr>
              <w:t>，</w:t>
            </w:r>
            <w:r w:rsidR="0046085D">
              <w:t>这两种都必须可见</w:t>
            </w:r>
            <w:r w:rsidR="0046085D">
              <w:rPr>
                <w:rFonts w:hint="eastAsia"/>
              </w:rPr>
              <w:t>。</w:t>
            </w:r>
          </w:p>
          <w:p w:rsidR="0046085D" w:rsidRDefault="00CD1DEC" w:rsidP="0059139E">
            <w:r>
              <w:rPr>
                <w:rFonts w:hint="eastAsia"/>
              </w:rPr>
              <w:t>2.</w:t>
            </w:r>
            <w:r w:rsidR="0046085D">
              <w:t>实例模板时</w:t>
            </w:r>
            <w:r w:rsidR="0046085D">
              <w:rPr>
                <w:rFonts w:hint="eastAsia"/>
              </w:rPr>
              <w:t>，</w:t>
            </w:r>
            <w:r w:rsidR="0046085D">
              <w:t>模板的定义</w:t>
            </w:r>
            <w:r w:rsidR="0046085D">
              <w:rPr>
                <w:rFonts w:hint="eastAsia"/>
              </w:rPr>
              <w:t>，</w:t>
            </w:r>
            <w:r w:rsidR="0046085D">
              <w:t>包括类模板的成员的定义</w:t>
            </w:r>
            <w:r w:rsidR="0046085D">
              <w:rPr>
                <w:rFonts w:hint="eastAsia"/>
              </w:rPr>
              <w:t>，</w:t>
            </w:r>
            <w:r w:rsidR="0046085D">
              <w:t>都必须是可见的</w:t>
            </w:r>
            <w:r w:rsidR="0046085D">
              <w:rPr>
                <w:rFonts w:hint="eastAsia"/>
              </w:rPr>
              <w:t>。</w:t>
            </w:r>
          </w:p>
          <w:p w:rsidR="0046085D" w:rsidRDefault="00CD1DEC" w:rsidP="0059139E">
            <w:r>
              <w:rPr>
                <w:rFonts w:hint="eastAsia"/>
              </w:rPr>
              <w:t>3.</w:t>
            </w:r>
            <w:r>
              <w:t>用来实例化模板的所有函数</w:t>
            </w:r>
            <w:r>
              <w:rPr>
                <w:rFonts w:hint="eastAsia"/>
              </w:rPr>
              <w:t>、</w:t>
            </w:r>
            <w:r>
              <w:t>类型以及类型关联的运算符的声明都必须是可见的</w:t>
            </w:r>
            <w:r>
              <w:rPr>
                <w:rFonts w:hint="eastAsia"/>
              </w:rPr>
              <w:t>。</w:t>
            </w:r>
            <w:r>
              <w:t>就是调用者</w:t>
            </w:r>
          </w:p>
          <w:p w:rsidR="00CD1DEC" w:rsidRPr="0046085D" w:rsidRDefault="00CD1DEC" w:rsidP="0059139E">
            <w:r>
              <w:rPr>
                <w:rFonts w:hint="eastAsia"/>
              </w:rPr>
              <w:t>4.</w:t>
            </w:r>
            <w:r>
              <w:rPr>
                <w:rFonts w:hint="eastAsia"/>
              </w:rPr>
              <w:t>应该提供一个头文件存放模板定义或类模板中的</w:t>
            </w:r>
            <w:r w:rsidR="0027504B">
              <w:rPr>
                <w:rFonts w:hint="eastAsia"/>
              </w:rPr>
              <w:t>成员</w:t>
            </w:r>
            <w:r>
              <w:rPr>
                <w:rFonts w:hint="eastAsia"/>
              </w:rPr>
              <w:t>声明</w:t>
            </w:r>
            <w:r w:rsidR="00D50B2C">
              <w:rPr>
                <w:rFonts w:hint="eastAsia"/>
              </w:rPr>
              <w:t>与</w:t>
            </w:r>
            <w:r>
              <w:rPr>
                <w:rFonts w:hint="eastAsia"/>
              </w:rPr>
              <w:t>定义。</w:t>
            </w:r>
          </w:p>
          <w:p w:rsidR="00666F1F" w:rsidRDefault="00666F1F" w:rsidP="00666F1F">
            <w:pPr>
              <w:pStyle w:val="a4"/>
              <w:numPr>
                <w:ilvl w:val="0"/>
                <w:numId w:val="2"/>
              </w:numPr>
              <w:ind w:firstLineChars="0"/>
            </w:pPr>
            <w:r>
              <w:t>大多数编译错误在实例化期间报告</w:t>
            </w:r>
          </w:p>
          <w:p w:rsidR="00CC1983" w:rsidRDefault="0059139E" w:rsidP="0059139E">
            <w:pPr>
              <w:pStyle w:val="a4"/>
              <w:numPr>
                <w:ilvl w:val="0"/>
                <w:numId w:val="11"/>
              </w:numPr>
              <w:ind w:firstLineChars="0"/>
            </w:pPr>
            <w:r>
              <w:rPr>
                <w:rFonts w:hint="eastAsia"/>
              </w:rPr>
              <w:t>第一阶段：检查语法错误</w:t>
            </w:r>
          </w:p>
          <w:p w:rsidR="0059139E" w:rsidRDefault="0059139E" w:rsidP="0059139E">
            <w:pPr>
              <w:pStyle w:val="a4"/>
              <w:numPr>
                <w:ilvl w:val="0"/>
                <w:numId w:val="11"/>
              </w:numPr>
              <w:ind w:firstLineChars="0"/>
            </w:pPr>
            <w:r>
              <w:rPr>
                <w:rFonts w:hint="eastAsia"/>
              </w:rPr>
              <w:t>第二阶段：遇到模板使用，检查实参数目是否正确</w:t>
            </w:r>
          </w:p>
          <w:p w:rsidR="0059139E" w:rsidRDefault="0059139E" w:rsidP="0059139E">
            <w:pPr>
              <w:pStyle w:val="a4"/>
              <w:numPr>
                <w:ilvl w:val="0"/>
                <w:numId w:val="11"/>
              </w:numPr>
              <w:ind w:firstLineChars="0"/>
            </w:pPr>
            <w:r>
              <w:t>第三阶段</w:t>
            </w:r>
            <w:r>
              <w:rPr>
                <w:rFonts w:hint="eastAsia"/>
              </w:rPr>
              <w:t>：</w:t>
            </w:r>
            <w:r>
              <w:t>才能发现类型相关的错误</w:t>
            </w:r>
            <w:r>
              <w:rPr>
                <w:rFonts w:hint="eastAsia"/>
              </w:rPr>
              <w:t>。</w:t>
            </w:r>
            <w:r>
              <w:t>依赖于编译器如何管理实例化</w:t>
            </w:r>
            <w:r>
              <w:rPr>
                <w:rFonts w:hint="eastAsia"/>
              </w:rPr>
              <w:t>，</w:t>
            </w:r>
            <w:r>
              <w:t>可能在链接时才报告</w:t>
            </w:r>
            <w:r>
              <w:rPr>
                <w:rFonts w:hint="eastAsia"/>
              </w:rPr>
              <w:t>。</w:t>
            </w:r>
            <w:r>
              <w:t>就是在将</w:t>
            </w:r>
            <w:r>
              <w:rPr>
                <w:rFonts w:hint="eastAsia"/>
              </w:rPr>
              <w:t>T</w:t>
            </w:r>
            <w:r>
              <w:rPr>
                <w:rFonts w:hint="eastAsia"/>
              </w:rPr>
              <w:t>转换为模板实参的类型在函数体中使用了这个类型并没有定义模板中的操作而会错误。</w:t>
            </w:r>
          </w:p>
          <w:p w:rsidR="007B37BB" w:rsidRPr="007B37BB" w:rsidRDefault="007B37BB" w:rsidP="007B37BB">
            <w:pPr>
              <w:pStyle w:val="a4"/>
              <w:ind w:left="360" w:firstLineChars="0" w:firstLine="0"/>
            </w:pPr>
            <w:r>
              <w:t>就是直至编译器在模板实参的类型给</w:t>
            </w:r>
            <w:r>
              <w:rPr>
                <w:rFonts w:hint="eastAsia"/>
              </w:rPr>
              <w:t>T</w:t>
            </w:r>
            <w:r>
              <w:rPr>
                <w:rFonts w:hint="eastAsia"/>
              </w:rPr>
              <w:t>并且使用函数时才会发现</w:t>
            </w:r>
          </w:p>
        </w:tc>
      </w:tr>
    </w:tbl>
    <w:p w:rsidR="00751B7D" w:rsidRDefault="00751B7D"/>
    <w:sectPr w:rsidR="00751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647" w:rsidRDefault="00596647" w:rsidP="00406D33">
      <w:r>
        <w:separator/>
      </w:r>
    </w:p>
  </w:endnote>
  <w:endnote w:type="continuationSeparator" w:id="0">
    <w:p w:rsidR="00596647" w:rsidRDefault="00596647" w:rsidP="00406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647" w:rsidRDefault="00596647" w:rsidP="00406D33">
      <w:r>
        <w:separator/>
      </w:r>
    </w:p>
  </w:footnote>
  <w:footnote w:type="continuationSeparator" w:id="0">
    <w:p w:rsidR="00596647" w:rsidRDefault="00596647" w:rsidP="00406D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E63"/>
    <w:multiLevelType w:val="hybridMultilevel"/>
    <w:tmpl w:val="AA24BF50"/>
    <w:lvl w:ilvl="0" w:tplc="0B1EC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A097B"/>
    <w:multiLevelType w:val="hybridMultilevel"/>
    <w:tmpl w:val="8D103706"/>
    <w:lvl w:ilvl="0" w:tplc="5282A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F259D"/>
    <w:multiLevelType w:val="hybridMultilevel"/>
    <w:tmpl w:val="0A303F90"/>
    <w:lvl w:ilvl="0" w:tplc="6BCE4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932731"/>
    <w:multiLevelType w:val="hybridMultilevel"/>
    <w:tmpl w:val="E020BF68"/>
    <w:lvl w:ilvl="0" w:tplc="34528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B37922"/>
    <w:multiLevelType w:val="hybridMultilevel"/>
    <w:tmpl w:val="A01CE9BA"/>
    <w:lvl w:ilvl="0" w:tplc="71009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AE511C"/>
    <w:multiLevelType w:val="hybridMultilevel"/>
    <w:tmpl w:val="EC5C49BC"/>
    <w:lvl w:ilvl="0" w:tplc="95BE1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F4A0D"/>
    <w:multiLevelType w:val="hybridMultilevel"/>
    <w:tmpl w:val="D1902604"/>
    <w:lvl w:ilvl="0" w:tplc="7500F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DE4286"/>
    <w:multiLevelType w:val="hybridMultilevel"/>
    <w:tmpl w:val="EBDE3DD8"/>
    <w:lvl w:ilvl="0" w:tplc="6D92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CB7FB2"/>
    <w:multiLevelType w:val="hybridMultilevel"/>
    <w:tmpl w:val="AA24BF50"/>
    <w:lvl w:ilvl="0" w:tplc="0B1EC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4642E2"/>
    <w:multiLevelType w:val="hybridMultilevel"/>
    <w:tmpl w:val="054C86AE"/>
    <w:lvl w:ilvl="0" w:tplc="1E5AE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93183B"/>
    <w:multiLevelType w:val="hybridMultilevel"/>
    <w:tmpl w:val="C5ACCA0A"/>
    <w:lvl w:ilvl="0" w:tplc="960E4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0"/>
  </w:num>
  <w:num w:numId="4">
    <w:abstractNumId w:val="1"/>
  </w:num>
  <w:num w:numId="5">
    <w:abstractNumId w:val="6"/>
  </w:num>
  <w:num w:numId="6">
    <w:abstractNumId w:val="4"/>
  </w:num>
  <w:num w:numId="7">
    <w:abstractNumId w:val="9"/>
  </w:num>
  <w:num w:numId="8">
    <w:abstractNumId w:val="3"/>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2A"/>
    <w:rsid w:val="00021B13"/>
    <w:rsid w:val="00041E38"/>
    <w:rsid w:val="00093A0A"/>
    <w:rsid w:val="000C67D0"/>
    <w:rsid w:val="00120C0A"/>
    <w:rsid w:val="00184EB8"/>
    <w:rsid w:val="001B38C8"/>
    <w:rsid w:val="001F0F08"/>
    <w:rsid w:val="00203BE7"/>
    <w:rsid w:val="00244BAA"/>
    <w:rsid w:val="00250119"/>
    <w:rsid w:val="0027504B"/>
    <w:rsid w:val="002D6FB6"/>
    <w:rsid w:val="002F5384"/>
    <w:rsid w:val="00310ABF"/>
    <w:rsid w:val="00364F90"/>
    <w:rsid w:val="003F73B9"/>
    <w:rsid w:val="00406D33"/>
    <w:rsid w:val="0046085D"/>
    <w:rsid w:val="004B3009"/>
    <w:rsid w:val="004C5784"/>
    <w:rsid w:val="00561C0A"/>
    <w:rsid w:val="0059139E"/>
    <w:rsid w:val="00596647"/>
    <w:rsid w:val="0060134F"/>
    <w:rsid w:val="00615A07"/>
    <w:rsid w:val="006333BA"/>
    <w:rsid w:val="00666F1F"/>
    <w:rsid w:val="00682FD0"/>
    <w:rsid w:val="006F4653"/>
    <w:rsid w:val="0071352A"/>
    <w:rsid w:val="007145B8"/>
    <w:rsid w:val="00751B7D"/>
    <w:rsid w:val="00772EBC"/>
    <w:rsid w:val="007B37BB"/>
    <w:rsid w:val="007E42F2"/>
    <w:rsid w:val="008B4FF3"/>
    <w:rsid w:val="00902117"/>
    <w:rsid w:val="00962B65"/>
    <w:rsid w:val="009E573A"/>
    <w:rsid w:val="00B005BB"/>
    <w:rsid w:val="00B144C1"/>
    <w:rsid w:val="00B20553"/>
    <w:rsid w:val="00B32479"/>
    <w:rsid w:val="00B36D18"/>
    <w:rsid w:val="00BC5CE6"/>
    <w:rsid w:val="00BC6E37"/>
    <w:rsid w:val="00C50AA1"/>
    <w:rsid w:val="00C9525C"/>
    <w:rsid w:val="00CC1983"/>
    <w:rsid w:val="00CD1DEC"/>
    <w:rsid w:val="00CF3341"/>
    <w:rsid w:val="00D0420E"/>
    <w:rsid w:val="00D14C4D"/>
    <w:rsid w:val="00D50B2C"/>
    <w:rsid w:val="00D658C8"/>
    <w:rsid w:val="00D8136B"/>
    <w:rsid w:val="00D8150D"/>
    <w:rsid w:val="00D90634"/>
    <w:rsid w:val="00DE6736"/>
    <w:rsid w:val="00E90EB7"/>
    <w:rsid w:val="00F6661C"/>
    <w:rsid w:val="00FA13CA"/>
    <w:rsid w:val="00FC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39EC94-69F3-4C94-9605-D4253C9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1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1983"/>
    <w:pPr>
      <w:ind w:firstLineChars="200" w:firstLine="420"/>
    </w:pPr>
  </w:style>
  <w:style w:type="paragraph" w:styleId="a5">
    <w:name w:val="header"/>
    <w:basedOn w:val="a"/>
    <w:link w:val="Char"/>
    <w:uiPriority w:val="99"/>
    <w:unhideWhenUsed/>
    <w:rsid w:val="00406D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06D33"/>
    <w:rPr>
      <w:sz w:val="18"/>
      <w:szCs w:val="18"/>
    </w:rPr>
  </w:style>
  <w:style w:type="paragraph" w:styleId="a6">
    <w:name w:val="footer"/>
    <w:basedOn w:val="a"/>
    <w:link w:val="Char0"/>
    <w:uiPriority w:val="99"/>
    <w:unhideWhenUsed/>
    <w:rsid w:val="00406D33"/>
    <w:pPr>
      <w:tabs>
        <w:tab w:val="center" w:pos="4153"/>
        <w:tab w:val="right" w:pos="8306"/>
      </w:tabs>
      <w:snapToGrid w:val="0"/>
      <w:jc w:val="left"/>
    </w:pPr>
    <w:rPr>
      <w:sz w:val="18"/>
      <w:szCs w:val="18"/>
    </w:rPr>
  </w:style>
  <w:style w:type="character" w:customStyle="1" w:styleId="Char0">
    <w:name w:val="页脚 Char"/>
    <w:basedOn w:val="a0"/>
    <w:link w:val="a6"/>
    <w:uiPriority w:val="99"/>
    <w:rsid w:val="00406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317</Words>
  <Characters>1808</Characters>
  <Application>Microsoft Office Word</Application>
  <DocSecurity>0</DocSecurity>
  <Lines>15</Lines>
  <Paragraphs>4</Paragraphs>
  <ScaleCrop>false</ScaleCrop>
  <Company>FrankLuna</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2019-06-04T03:37:00Z</dcterms:created>
  <dcterms:modified xsi:type="dcterms:W3CDTF">2019-06-09T09:49:00Z</dcterms:modified>
</cp:coreProperties>
</file>