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2547"/>
        <w:gridCol w:w="5749"/>
      </w:tblGrid>
      <w:tr w:rsidR="00120F82" w:rsidTr="00FB0D46">
        <w:trPr>
          <w:trHeight w:val="1408"/>
        </w:trPr>
        <w:tc>
          <w:tcPr>
            <w:tcW w:w="2547" w:type="dxa"/>
          </w:tcPr>
          <w:p w:rsidR="00120F82" w:rsidRDefault="00FB0D46" w:rsidP="00FB0D46">
            <w:pPr>
              <w:pStyle w:val="a4"/>
              <w:numPr>
                <w:ilvl w:val="0"/>
                <w:numId w:val="1"/>
              </w:numPr>
              <w:ind w:firstLineChars="0"/>
            </w:pPr>
            <w:r>
              <w:t>位域</w:t>
            </w:r>
          </w:p>
          <w:p w:rsidR="00FB0D46" w:rsidRDefault="00FB0D46" w:rsidP="00FB0D46">
            <w:pPr>
              <w:pStyle w:val="a4"/>
              <w:numPr>
                <w:ilvl w:val="0"/>
                <w:numId w:val="1"/>
              </w:numPr>
              <w:ind w:firstLineChars="0"/>
            </w:pPr>
            <w:r>
              <w:t>使用位域</w:t>
            </w:r>
          </w:p>
        </w:tc>
        <w:tc>
          <w:tcPr>
            <w:tcW w:w="5749" w:type="dxa"/>
          </w:tcPr>
          <w:p w:rsidR="00FB0D46" w:rsidRDefault="00FB0D46">
            <w:r>
              <w:t>T</w:t>
            </w:r>
            <w:r>
              <w:rPr>
                <w:rFonts w:hint="eastAsia"/>
              </w:rPr>
              <w:t xml:space="preserve">ypedef </w:t>
            </w:r>
            <w:r>
              <w:t>unsigned int Bit;</w:t>
            </w:r>
          </w:p>
          <w:p w:rsidR="00120F82" w:rsidRDefault="00FB0D46">
            <w:r>
              <w:rPr>
                <w:rFonts w:hint="eastAsia"/>
              </w:rPr>
              <w:t>Bit mode:2</w:t>
            </w:r>
          </w:p>
        </w:tc>
      </w:tr>
      <w:tr w:rsidR="00120F82" w:rsidTr="005075F3">
        <w:trPr>
          <w:trHeight w:val="1938"/>
        </w:trPr>
        <w:tc>
          <w:tcPr>
            <w:tcW w:w="8296" w:type="dxa"/>
            <w:gridSpan w:val="2"/>
          </w:tcPr>
          <w:p w:rsidR="00FB0D46" w:rsidRDefault="00FB0D46" w:rsidP="00FB0D46">
            <w:pPr>
              <w:pStyle w:val="a4"/>
              <w:numPr>
                <w:ilvl w:val="0"/>
                <w:numId w:val="2"/>
              </w:numPr>
              <w:ind w:firstLineChars="0"/>
            </w:pPr>
            <w:r>
              <w:t>位域</w:t>
            </w:r>
          </w:p>
          <w:p w:rsidR="00FB0D46" w:rsidRDefault="00FB0D46" w:rsidP="00FB0D46">
            <w:pPr>
              <w:pStyle w:val="a4"/>
              <w:numPr>
                <w:ilvl w:val="0"/>
                <w:numId w:val="3"/>
              </w:numPr>
              <w:ind w:firstLineChars="0"/>
            </w:pPr>
            <w:r>
              <w:rPr>
                <w:rFonts w:hint="eastAsia"/>
              </w:rPr>
              <w:t>类可以将非静态数据成员定义为位域，一个位域中含有一定数量的二进制位</w:t>
            </w:r>
          </w:p>
          <w:p w:rsidR="00FB0D46" w:rsidRDefault="00FB0D46" w:rsidP="00FB0D46">
            <w:pPr>
              <w:pStyle w:val="a4"/>
              <w:numPr>
                <w:ilvl w:val="0"/>
                <w:numId w:val="3"/>
              </w:numPr>
              <w:ind w:firstLineChars="0"/>
            </w:pPr>
            <w:r>
              <w:t>一个程序需要向其他程序或硬件设备传递二进制数据时</w:t>
            </w:r>
            <w:r>
              <w:rPr>
                <w:rFonts w:hint="eastAsia"/>
              </w:rPr>
              <w:t>，</w:t>
            </w:r>
            <w:r>
              <w:t>会用到位域</w:t>
            </w:r>
          </w:p>
          <w:p w:rsidR="00FB0D46" w:rsidRDefault="00FB0D46" w:rsidP="00FB0D46">
            <w:pPr>
              <w:pStyle w:val="a4"/>
              <w:numPr>
                <w:ilvl w:val="0"/>
                <w:numId w:val="3"/>
              </w:numPr>
              <w:ind w:firstLineChars="0"/>
            </w:pPr>
            <w:r>
              <w:t>位域的内存分布与机器相关</w:t>
            </w:r>
          </w:p>
          <w:p w:rsidR="00FB0D46" w:rsidRDefault="00FB0D46" w:rsidP="00FB0D46">
            <w:pPr>
              <w:pStyle w:val="a4"/>
              <w:numPr>
                <w:ilvl w:val="0"/>
                <w:numId w:val="3"/>
              </w:numPr>
              <w:ind w:firstLineChars="0"/>
            </w:pPr>
            <w:r>
              <w:t>位域的类型必须是整形或枚举类型</w:t>
            </w:r>
            <w:r>
              <w:rPr>
                <w:rFonts w:hint="eastAsia"/>
              </w:rPr>
              <w:t>。通常为无符号类型</w:t>
            </w:r>
          </w:p>
          <w:p w:rsidR="00FB0D46" w:rsidRDefault="00FB0D46" w:rsidP="00FB0D46">
            <w:pPr>
              <w:pStyle w:val="a4"/>
              <w:numPr>
                <w:ilvl w:val="0"/>
                <w:numId w:val="3"/>
              </w:numPr>
              <w:ind w:firstLineChars="0"/>
            </w:pPr>
            <w:r>
              <w:t>用于表示指定成员所占的二进制位数</w:t>
            </w:r>
          </w:p>
          <w:p w:rsidR="00F35561" w:rsidRDefault="00F35561" w:rsidP="00FB0D46">
            <w:pPr>
              <w:pStyle w:val="a4"/>
              <w:numPr>
                <w:ilvl w:val="0"/>
                <w:numId w:val="3"/>
              </w:numPr>
              <w:ind w:firstLineChars="0"/>
            </w:pPr>
            <w:r>
              <w:t>不能用取地址符作用于位域</w:t>
            </w:r>
          </w:p>
          <w:p w:rsidR="00F35561" w:rsidRDefault="00F35561" w:rsidP="00FB0D46">
            <w:pPr>
              <w:pStyle w:val="a4"/>
              <w:numPr>
                <w:ilvl w:val="0"/>
                <w:numId w:val="3"/>
              </w:numPr>
              <w:ind w:firstLineChars="0"/>
            </w:pPr>
            <w:r>
              <w:t>可能的话</w:t>
            </w:r>
            <w:r>
              <w:rPr>
                <w:rFonts w:hint="eastAsia"/>
              </w:rPr>
              <w:t>，</w:t>
            </w:r>
            <w:r>
              <w:t>一个类的内部连续定义的位域压缩在同一整数得相邻为</w:t>
            </w:r>
            <w:r>
              <w:rPr>
                <w:rFonts w:hint="eastAsia"/>
              </w:rPr>
              <w:t>，</w:t>
            </w:r>
            <w:r>
              <w:t>从而提供存储压缩</w:t>
            </w:r>
            <w:r>
              <w:rPr>
                <w:rFonts w:hint="eastAsia"/>
              </w:rPr>
              <w:t>，</w:t>
            </w:r>
            <w:r>
              <w:t>这些二进制位能否能压缩到一个整数中以及如何压缩是与机器相关的</w:t>
            </w:r>
            <w:bookmarkStart w:id="0" w:name="_GoBack"/>
            <w:bookmarkEnd w:id="0"/>
          </w:p>
          <w:p w:rsidR="00120F82" w:rsidRDefault="00FB0D46" w:rsidP="00FB0D46">
            <w:pPr>
              <w:pStyle w:val="a4"/>
              <w:numPr>
                <w:ilvl w:val="0"/>
                <w:numId w:val="2"/>
              </w:numPr>
              <w:ind w:firstLineChars="0"/>
            </w:pPr>
            <w:r>
              <w:t>使用位域</w:t>
            </w:r>
          </w:p>
          <w:p w:rsidR="00FB0D46" w:rsidRDefault="00FB0D46" w:rsidP="00FB0D46">
            <w:r>
              <w:t>与使用其他数据成员方式相似</w:t>
            </w:r>
          </w:p>
          <w:p w:rsidR="00FB0D46" w:rsidRDefault="00FB0D46" w:rsidP="00FB0D46">
            <w:pPr>
              <w:pStyle w:val="a4"/>
              <w:numPr>
                <w:ilvl w:val="0"/>
                <w:numId w:val="4"/>
              </w:numPr>
              <w:ind w:firstLineChars="0"/>
            </w:pPr>
            <w:r>
              <w:rPr>
                <w:rFonts w:hint="eastAsia"/>
              </w:rPr>
              <w:t>使用内置的位运算符操作超过</w:t>
            </w:r>
            <w:r>
              <w:rPr>
                <w:rFonts w:hint="eastAsia"/>
              </w:rPr>
              <w:t>1</w:t>
            </w:r>
            <w:r>
              <w:rPr>
                <w:rFonts w:hint="eastAsia"/>
              </w:rPr>
              <w:t>位的位域</w:t>
            </w:r>
          </w:p>
          <w:p w:rsidR="00FB0D46" w:rsidRDefault="00FB0D46" w:rsidP="00FB0D46">
            <w:pPr>
              <w:pStyle w:val="a4"/>
              <w:numPr>
                <w:ilvl w:val="0"/>
                <w:numId w:val="4"/>
              </w:numPr>
              <w:ind w:firstLineChars="0"/>
            </w:pPr>
            <w:r>
              <w:t>若一个类定义了位域</w:t>
            </w:r>
            <w:r>
              <w:rPr>
                <w:rFonts w:hint="eastAsia"/>
              </w:rPr>
              <w:t>，</w:t>
            </w:r>
            <w:r>
              <w:t>通常也定义一组内联的成员函数以检验或设置位的值</w:t>
            </w:r>
          </w:p>
        </w:tc>
      </w:tr>
    </w:tbl>
    <w:p w:rsidR="00332A0A" w:rsidRDefault="00332A0A"/>
    <w:sectPr w:rsidR="00332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189" w:rsidRDefault="004A2189" w:rsidP="00F35561">
      <w:r>
        <w:separator/>
      </w:r>
    </w:p>
  </w:endnote>
  <w:endnote w:type="continuationSeparator" w:id="0">
    <w:p w:rsidR="004A2189" w:rsidRDefault="004A2189" w:rsidP="00F35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189" w:rsidRDefault="004A2189" w:rsidP="00F35561">
      <w:r>
        <w:separator/>
      </w:r>
    </w:p>
  </w:footnote>
  <w:footnote w:type="continuationSeparator" w:id="0">
    <w:p w:rsidR="004A2189" w:rsidRDefault="004A2189" w:rsidP="00F355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B4BD0"/>
    <w:multiLevelType w:val="hybridMultilevel"/>
    <w:tmpl w:val="43986F50"/>
    <w:lvl w:ilvl="0" w:tplc="E6527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7F7A9C"/>
    <w:multiLevelType w:val="hybridMultilevel"/>
    <w:tmpl w:val="9282087C"/>
    <w:lvl w:ilvl="0" w:tplc="2DE8A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58313A"/>
    <w:multiLevelType w:val="hybridMultilevel"/>
    <w:tmpl w:val="43986F50"/>
    <w:lvl w:ilvl="0" w:tplc="E6527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55C0F56"/>
    <w:multiLevelType w:val="hybridMultilevel"/>
    <w:tmpl w:val="BAF020CC"/>
    <w:lvl w:ilvl="0" w:tplc="16680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326"/>
    <w:rsid w:val="00120F82"/>
    <w:rsid w:val="00332A0A"/>
    <w:rsid w:val="004A2189"/>
    <w:rsid w:val="00F35561"/>
    <w:rsid w:val="00FB0D46"/>
    <w:rsid w:val="00FB2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B942D2-FD17-49A7-8B7B-AA7030A4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0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B0D46"/>
    <w:pPr>
      <w:ind w:firstLineChars="200" w:firstLine="420"/>
    </w:pPr>
  </w:style>
  <w:style w:type="paragraph" w:styleId="a5">
    <w:name w:val="header"/>
    <w:basedOn w:val="a"/>
    <w:link w:val="Char"/>
    <w:uiPriority w:val="99"/>
    <w:unhideWhenUsed/>
    <w:rsid w:val="00F355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35561"/>
    <w:rPr>
      <w:sz w:val="18"/>
      <w:szCs w:val="18"/>
    </w:rPr>
  </w:style>
  <w:style w:type="paragraph" w:styleId="a6">
    <w:name w:val="footer"/>
    <w:basedOn w:val="a"/>
    <w:link w:val="Char0"/>
    <w:uiPriority w:val="99"/>
    <w:unhideWhenUsed/>
    <w:rsid w:val="00F35561"/>
    <w:pPr>
      <w:tabs>
        <w:tab w:val="center" w:pos="4153"/>
        <w:tab w:val="right" w:pos="8306"/>
      </w:tabs>
      <w:snapToGrid w:val="0"/>
      <w:jc w:val="left"/>
    </w:pPr>
    <w:rPr>
      <w:sz w:val="18"/>
      <w:szCs w:val="18"/>
    </w:rPr>
  </w:style>
  <w:style w:type="character" w:customStyle="1" w:styleId="Char0">
    <w:name w:val="页脚 Char"/>
    <w:basedOn w:val="a0"/>
    <w:link w:val="a6"/>
    <w:uiPriority w:val="99"/>
    <w:rsid w:val="00F355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48</Words>
  <Characters>278</Characters>
  <Application>Microsoft Office Word</Application>
  <DocSecurity>0</DocSecurity>
  <Lines>2</Lines>
  <Paragraphs>1</Paragraphs>
  <ScaleCrop>false</ScaleCrop>
  <Company>FrankLuna</Company>
  <LinksUpToDate>false</LinksUpToDate>
  <CharactersWithSpaces>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2019-06-02T08:14:00Z</dcterms:created>
  <dcterms:modified xsi:type="dcterms:W3CDTF">2019-06-02T09:18:00Z</dcterms:modified>
</cp:coreProperties>
</file>