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AEB8">
      <w:pPr>
        <w:pStyle w:val="5"/>
        <w:kinsoku w:val="0"/>
        <w:overflowPunct w:val="0"/>
        <w:spacing w:before="0" w:line="360" w:lineRule="auto"/>
        <w:ind w:left="0"/>
        <w:jc w:val="center"/>
        <w:rPr>
          <w:rStyle w:val="10"/>
          <w:rFonts w:ascii="仿宋" w:hAnsi="仿宋" w:eastAsia="仿宋" w:cs="宋体"/>
          <w:sz w:val="32"/>
        </w:rPr>
      </w:pPr>
      <w:bookmarkStart w:id="0" w:name="_Toc142058920"/>
      <w:bookmarkStart w:id="1" w:name="_Toc1714599802"/>
      <w:bookmarkStart w:id="2" w:name="_Toc226155381"/>
      <w:bookmarkStart w:id="3" w:name="_Toc1221650088"/>
      <w:bookmarkStart w:id="4" w:name="_Toc2129359882"/>
      <w:bookmarkStart w:id="5" w:name="_Toc1731590899"/>
      <w:r>
        <w:rPr>
          <w:rStyle w:val="10"/>
          <w:rFonts w:hint="eastAsia" w:ascii="仿宋" w:hAnsi="仿宋" w:eastAsia="仿宋" w:cs="宋体"/>
          <w:sz w:val="32"/>
        </w:rPr>
        <w:t>水利工程质量监督整改通知书</w:t>
      </w:r>
    </w:p>
    <w:bookmarkEnd w:id="0"/>
    <w:bookmarkEnd w:id="1"/>
    <w:bookmarkEnd w:id="2"/>
    <w:bookmarkEnd w:id="3"/>
    <w:bookmarkEnd w:id="4"/>
    <w:bookmarkEnd w:id="5"/>
    <w:p w14:paraId="2AAED64C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监督机构：娄底市水利工程质量安全监督事务中心</w:t>
      </w:r>
    </w:p>
    <w:tbl>
      <w:tblPr>
        <w:tblStyle w:val="8"/>
        <w:tblW w:w="911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3198"/>
        <w:gridCol w:w="51"/>
        <w:gridCol w:w="1140"/>
        <w:gridCol w:w="3585"/>
      </w:tblGrid>
      <w:tr w14:paraId="385CC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exact"/>
        </w:trPr>
        <w:tc>
          <w:tcPr>
            <w:tcW w:w="1140" w:type="dxa"/>
            <w:tcBorders>
              <w:top w:val="single" w:color="auto" w:sz="12" w:space="0"/>
            </w:tcBorders>
            <w:vAlign w:val="center"/>
          </w:tcPr>
          <w:p w14:paraId="7F32AD03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项目名称</w:t>
            </w:r>
          </w:p>
        </w:tc>
        <w:tc>
          <w:tcPr>
            <w:tcW w:w="7974" w:type="dxa"/>
            <w:gridSpan w:val="4"/>
            <w:tcBorders>
              <w:top w:val="single" w:color="auto" w:sz="12" w:space="0"/>
            </w:tcBorders>
            <w:vAlign w:val="center"/>
          </w:tcPr>
          <w:p w14:paraId="25D817D0">
            <w:pPr>
              <w:jc w:val="center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  <w:t>湖南省迷水涟源市治理工程（一期）</w:t>
            </w:r>
          </w:p>
        </w:tc>
      </w:tr>
      <w:tr w14:paraId="71C9F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exact"/>
        </w:trPr>
        <w:tc>
          <w:tcPr>
            <w:tcW w:w="1140" w:type="dxa"/>
            <w:vAlign w:val="center"/>
          </w:tcPr>
          <w:p w14:paraId="402899F9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建设单位</w:t>
            </w:r>
          </w:p>
        </w:tc>
        <w:tc>
          <w:tcPr>
            <w:tcW w:w="3249" w:type="dxa"/>
            <w:gridSpan w:val="2"/>
            <w:vAlign w:val="center"/>
          </w:tcPr>
          <w:p w14:paraId="00FE301B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pacing w:val="-8"/>
                <w:sz w:val="24"/>
              </w:rPr>
              <w:t>娄星区水利工程建设事务中心</w:t>
            </w:r>
          </w:p>
        </w:tc>
        <w:tc>
          <w:tcPr>
            <w:tcW w:w="1140" w:type="dxa"/>
            <w:vAlign w:val="center"/>
          </w:tcPr>
          <w:p w14:paraId="754834A2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设计单位</w:t>
            </w:r>
          </w:p>
        </w:tc>
        <w:tc>
          <w:tcPr>
            <w:tcW w:w="3585" w:type="dxa"/>
            <w:vAlign w:val="center"/>
          </w:tcPr>
          <w:p w14:paraId="1F1AFD41">
            <w:pPr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4"/>
                <w:lang w:val="en-US" w:eastAsia="zh-CN"/>
              </w:rPr>
              <w:t>广东中灏勘察设计咨询有限公司</w:t>
            </w:r>
          </w:p>
        </w:tc>
      </w:tr>
      <w:tr w14:paraId="7782C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exact"/>
        </w:trPr>
        <w:tc>
          <w:tcPr>
            <w:tcW w:w="1140" w:type="dxa"/>
            <w:vAlign w:val="center"/>
          </w:tcPr>
          <w:p w14:paraId="4689BDAD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施工单位</w:t>
            </w:r>
          </w:p>
        </w:tc>
        <w:tc>
          <w:tcPr>
            <w:tcW w:w="3249" w:type="dxa"/>
            <w:gridSpan w:val="2"/>
            <w:vAlign w:val="center"/>
          </w:tcPr>
          <w:p w14:paraId="3035D8E0">
            <w:pPr>
              <w:jc w:val="center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湖南兴禹建设有限公司</w:t>
            </w:r>
          </w:p>
        </w:tc>
        <w:tc>
          <w:tcPr>
            <w:tcW w:w="1140" w:type="dxa"/>
            <w:vAlign w:val="center"/>
          </w:tcPr>
          <w:p w14:paraId="08D03DCB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监理单位</w:t>
            </w:r>
          </w:p>
        </w:tc>
        <w:tc>
          <w:tcPr>
            <w:tcW w:w="3585" w:type="dxa"/>
            <w:vAlign w:val="center"/>
          </w:tcPr>
          <w:p w14:paraId="72DCB955">
            <w:pPr>
              <w:jc w:val="left"/>
              <w:rPr>
                <w:rFonts w:hint="default" w:ascii="仿宋" w:hAnsi="仿宋" w:eastAsia="仿宋"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lang w:val="en-US" w:eastAsia="zh-CN"/>
              </w:rPr>
              <w:t>湖南龙言工程项目管理有限公司</w:t>
            </w:r>
          </w:p>
        </w:tc>
      </w:tr>
      <w:tr w14:paraId="18264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</w:trPr>
        <w:tc>
          <w:tcPr>
            <w:tcW w:w="1140" w:type="dxa"/>
            <w:vMerge w:val="restart"/>
            <w:vAlign w:val="center"/>
          </w:tcPr>
          <w:p w14:paraId="3531DD8B">
            <w:pPr>
              <w:spacing w:line="480" w:lineRule="auto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检查的主要内容及存在问题</w:t>
            </w:r>
          </w:p>
          <w:p w14:paraId="75463BC2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5D7C7E5B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</w:rPr>
              <w:t>（一）</w:t>
            </w:r>
            <w:r>
              <w:rPr>
                <w:rFonts w:hint="eastAsia" w:ascii="仿宋" w:hAnsi="仿宋" w:eastAsia="仿宋"/>
                <w:b/>
                <w:szCs w:val="21"/>
              </w:rPr>
              <w:t>主要岗位责任制落实及人员到位履职情况</w:t>
            </w:r>
          </w:p>
        </w:tc>
      </w:tr>
      <w:tr w14:paraId="142B39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140" w:type="dxa"/>
            <w:vMerge w:val="continue"/>
            <w:vAlign w:val="center"/>
          </w:tcPr>
          <w:p w14:paraId="6A8ECDC5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4C5D48F2">
            <w:pPr>
              <w:jc w:val="left"/>
              <w:rPr>
                <w:rFonts w:hint="default" w:ascii="仿宋" w:hAnsi="仿宋" w:eastAsia="仿宋"/>
                <w:szCs w:val="21"/>
                <w:lang w:val="en-US" w:eastAsia="zh-CN"/>
              </w:rPr>
            </w:pPr>
          </w:p>
        </w:tc>
      </w:tr>
      <w:tr w14:paraId="78E7F3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140" w:type="dxa"/>
            <w:vMerge w:val="continue"/>
            <w:vAlign w:val="center"/>
          </w:tcPr>
          <w:p w14:paraId="03DC43D3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3D14B3E2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二）</w:t>
            </w:r>
            <w:r>
              <w:rPr>
                <w:rFonts w:hint="eastAsia" w:ascii="仿宋" w:hAnsi="仿宋" w:eastAsia="仿宋"/>
                <w:b/>
                <w:szCs w:val="21"/>
              </w:rPr>
              <w:t>质量行为检查情况（含质量检测、质量评定等）</w:t>
            </w:r>
          </w:p>
        </w:tc>
      </w:tr>
      <w:tr w14:paraId="04455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exact"/>
        </w:trPr>
        <w:tc>
          <w:tcPr>
            <w:tcW w:w="1140" w:type="dxa"/>
            <w:vMerge w:val="continue"/>
            <w:vAlign w:val="center"/>
          </w:tcPr>
          <w:p w14:paraId="744AFB92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6D9EA756">
            <w:pPr>
              <w:pStyle w:val="2"/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ascii="仿宋" w:hAnsi="仿宋" w:eastAsia="仿宋"/>
                <w:bCs/>
                <w:lang w:val="en-US" w:eastAsia="zh-CN"/>
              </w:rPr>
            </w:pPr>
          </w:p>
        </w:tc>
      </w:tr>
      <w:tr w14:paraId="7E790E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exact"/>
        </w:trPr>
        <w:tc>
          <w:tcPr>
            <w:tcW w:w="1140" w:type="dxa"/>
            <w:vMerge w:val="continue"/>
            <w:vAlign w:val="center"/>
          </w:tcPr>
          <w:p w14:paraId="6214A0A0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3079C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三）</w:t>
            </w:r>
            <w:r>
              <w:rPr>
                <w:rFonts w:hint="eastAsia" w:ascii="仿宋" w:hAnsi="仿宋" w:eastAsia="仿宋"/>
                <w:b/>
                <w:szCs w:val="21"/>
              </w:rPr>
              <w:t>实体工程质量情况（质量通病）</w:t>
            </w:r>
          </w:p>
        </w:tc>
      </w:tr>
      <w:tr w14:paraId="071FCE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7" w:hRule="exact"/>
        </w:trPr>
        <w:tc>
          <w:tcPr>
            <w:tcW w:w="1140" w:type="dxa"/>
            <w:vMerge w:val="continue"/>
            <w:vAlign w:val="center"/>
          </w:tcPr>
          <w:p w14:paraId="56F82883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02659433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K50+200~K50+220段左岸生态砖部分孔内种植土被掏空。</w:t>
            </w:r>
          </w:p>
          <w:p w14:paraId="713BFD5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K51+550~K51+560段左岸联锁块护坡平整度不符合要求。</w:t>
            </w:r>
          </w:p>
          <w:p w14:paraId="0BB2FEF8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董立坪坝下游左右岸挡墙拉筋头外露未处理到位。</w:t>
            </w:r>
          </w:p>
          <w:p w14:paraId="3281566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董立坪坝闸门防腐涂层脱落，</w:t>
            </w:r>
            <w:bookmarkStart w:id="6" w:name="_GoBack"/>
            <w:bookmarkEnd w:id="6"/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且闸门已生锈。</w:t>
            </w:r>
          </w:p>
          <w:p w14:paraId="04B1F2A8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董立坪坝砼表面挂浮浆，未振捣密实，外观形象差。</w:t>
            </w:r>
          </w:p>
        </w:tc>
      </w:tr>
      <w:tr w14:paraId="6820BF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140" w:type="dxa"/>
            <w:vMerge w:val="continue"/>
            <w:vAlign w:val="center"/>
          </w:tcPr>
          <w:p w14:paraId="49E90CE0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1FF257E3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四）</w:t>
            </w:r>
            <w:r>
              <w:rPr>
                <w:rFonts w:hint="eastAsia" w:ascii="仿宋" w:hAnsi="仿宋" w:eastAsia="仿宋"/>
                <w:b/>
                <w:szCs w:val="21"/>
              </w:rPr>
              <w:t>其他</w:t>
            </w:r>
          </w:p>
        </w:tc>
      </w:tr>
      <w:tr w14:paraId="3D2B9D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</w:trPr>
        <w:tc>
          <w:tcPr>
            <w:tcW w:w="1140" w:type="dxa"/>
            <w:vMerge w:val="continue"/>
            <w:vAlign w:val="center"/>
          </w:tcPr>
          <w:p w14:paraId="495615A5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279EBA75">
            <w:pPr>
              <w:rPr>
                <w:rFonts w:ascii="仿宋" w:hAnsi="仿宋" w:eastAsia="仿宋"/>
                <w:szCs w:val="21"/>
              </w:rPr>
            </w:pPr>
          </w:p>
        </w:tc>
      </w:tr>
      <w:tr w14:paraId="6970A6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1140" w:type="dxa"/>
            <w:vMerge w:val="restart"/>
            <w:vAlign w:val="center"/>
          </w:tcPr>
          <w:p w14:paraId="0C09F147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督</w:t>
            </w:r>
          </w:p>
          <w:p w14:paraId="2AC87B4F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意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见</w:t>
            </w:r>
          </w:p>
        </w:tc>
        <w:tc>
          <w:tcPr>
            <w:tcW w:w="7974" w:type="dxa"/>
            <w:gridSpan w:val="4"/>
            <w:vAlign w:val="center"/>
          </w:tcPr>
          <w:p w14:paraId="4E44AD65">
            <w:pPr>
              <w:tabs>
                <w:tab w:val="left" w:pos="0"/>
              </w:tabs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b/>
                <w:szCs w:val="21"/>
                <w:highlight w:val="lightGray"/>
              </w:rPr>
              <w:t>（五）</w:t>
            </w:r>
            <w:r>
              <w:rPr>
                <w:rFonts w:hint="eastAsia" w:ascii="仿宋" w:hAnsi="仿宋" w:eastAsia="仿宋"/>
                <w:b/>
                <w:szCs w:val="21"/>
              </w:rPr>
              <w:t>上次提出的整改意见及要求落实情况</w:t>
            </w:r>
          </w:p>
        </w:tc>
      </w:tr>
      <w:tr w14:paraId="0624E3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140" w:type="dxa"/>
            <w:vMerge w:val="continue"/>
            <w:vAlign w:val="center"/>
          </w:tcPr>
          <w:p w14:paraId="0A619FFF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974" w:type="dxa"/>
            <w:gridSpan w:val="4"/>
            <w:vAlign w:val="center"/>
          </w:tcPr>
          <w:p w14:paraId="4B2824B6">
            <w:pPr>
              <w:wordWrap w:val="0"/>
              <w:spacing w:line="360" w:lineRule="auto"/>
              <w:ind w:left="211" w:hanging="211" w:hangingChars="100"/>
              <w:rPr>
                <w:rFonts w:hint="eastAsia" w:ascii="仿宋" w:hAnsi="仿宋" w:eastAsia="仿宋"/>
                <w:b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六）</w:t>
            </w:r>
            <w:r>
              <w:rPr>
                <w:rFonts w:hint="eastAsia" w:ascii="仿宋" w:hAnsi="仿宋" w:eastAsia="仿宋"/>
                <w:b/>
                <w:szCs w:val="21"/>
              </w:rPr>
              <w:t>项目法人应对本次检查发现的质量安全问题立即组织整改（</w:t>
            </w:r>
            <w:r>
              <w:rPr>
                <w:rFonts w:hint="eastAsia" w:ascii="仿宋" w:hAnsi="仿宋" w:eastAsia="仿宋"/>
                <w:b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b/>
                <w:sz w:val="24"/>
              </w:rPr>
              <w:t>责令整改、</w:t>
            </w:r>
            <w:r>
              <w:rPr>
                <w:rFonts w:hint="eastAsia" w:ascii="仿宋" w:hAnsi="仿宋" w:eastAsia="仿宋"/>
                <w:b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b/>
                <w:sz w:val="24"/>
              </w:rPr>
              <w:t>停工整改</w:t>
            </w:r>
            <w:r>
              <w:rPr>
                <w:rFonts w:hint="eastAsia" w:ascii="仿宋" w:hAnsi="仿宋" w:eastAsia="仿宋"/>
                <w:b/>
                <w:szCs w:val="21"/>
              </w:rPr>
              <w:t>），限于</w:t>
            </w:r>
            <w:r>
              <w:rPr>
                <w:rFonts w:ascii="仿宋" w:hAnsi="仿宋" w:eastAsia="仿宋"/>
                <w:b/>
                <w:szCs w:val="21"/>
              </w:rPr>
              <w:t xml:space="preserve"> </w:t>
            </w:r>
            <w:r>
              <w:rPr>
                <w:rFonts w:ascii="仿宋" w:hAnsi="仿宋" w:eastAsia="仿宋"/>
                <w:b/>
                <w:szCs w:val="21"/>
                <w:u w:val="single"/>
              </w:rPr>
              <w:t xml:space="preserve">       </w:t>
            </w:r>
            <w:r>
              <w:rPr>
                <w:rFonts w:hint="eastAsia" w:ascii="仿宋" w:hAnsi="仿宋" w:eastAsia="仿宋"/>
                <w:b/>
                <w:szCs w:val="21"/>
              </w:rPr>
              <w:t>年</w:t>
            </w:r>
            <w:r>
              <w:rPr>
                <w:rFonts w:ascii="仿宋" w:hAnsi="仿宋" w:eastAsia="仿宋"/>
                <w:b/>
                <w:szCs w:val="21"/>
              </w:rPr>
              <w:t xml:space="preserve"> </w:t>
            </w:r>
            <w:r>
              <w:rPr>
                <w:rFonts w:ascii="仿宋" w:hAnsi="仿宋" w:eastAsia="仿宋"/>
                <w:b/>
                <w:szCs w:val="21"/>
                <w:u w:val="single"/>
              </w:rPr>
              <w:t xml:space="preserve">     </w:t>
            </w:r>
            <w:r>
              <w:rPr>
                <w:rFonts w:hint="eastAsia" w:ascii="仿宋" w:hAnsi="仿宋" w:eastAsia="仿宋"/>
                <w:b/>
                <w:szCs w:val="21"/>
              </w:rPr>
              <w:t>月</w:t>
            </w:r>
            <w:r>
              <w:rPr>
                <w:rFonts w:ascii="仿宋" w:hAnsi="仿宋" w:eastAsia="仿宋"/>
                <w:b/>
                <w:szCs w:val="21"/>
                <w:u w:val="single"/>
              </w:rPr>
              <w:t xml:space="preserve">     </w:t>
            </w:r>
            <w:r>
              <w:rPr>
                <w:rFonts w:hint="eastAsia" w:ascii="仿宋" w:hAnsi="仿宋" w:eastAsia="仿宋"/>
                <w:b/>
                <w:szCs w:val="21"/>
              </w:rPr>
              <w:t>日前整改完毕，整改结果报</w:t>
            </w:r>
            <w:r>
              <w:rPr>
                <w:rFonts w:hint="eastAsia" w:ascii="仿宋" w:hAnsi="仿宋" w:eastAsia="仿宋"/>
                <w:b/>
                <w:szCs w:val="21"/>
                <w:u w:val="single"/>
              </w:rPr>
              <w:t>娄底市水利工程质量安全监督事务中心</w:t>
            </w:r>
            <w:r>
              <w:rPr>
                <w:rFonts w:hint="eastAsia" w:ascii="仿宋" w:hAnsi="仿宋" w:eastAsia="仿宋"/>
                <w:b/>
                <w:szCs w:val="21"/>
              </w:rPr>
              <w:t>审核</w:t>
            </w:r>
            <w:r>
              <w:rPr>
                <w:rFonts w:hint="eastAsia" w:ascii="仿宋" w:hAnsi="仿宋" w:eastAsia="仿宋"/>
                <w:b/>
                <w:szCs w:val="21"/>
                <w:lang w:eastAsia="zh-CN"/>
              </w:rPr>
              <w:t>。</w:t>
            </w:r>
          </w:p>
        </w:tc>
      </w:tr>
      <w:tr w14:paraId="10FDA3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exact"/>
        </w:trPr>
        <w:tc>
          <w:tcPr>
            <w:tcW w:w="9114" w:type="dxa"/>
            <w:gridSpan w:val="5"/>
            <w:vAlign w:val="center"/>
          </w:tcPr>
          <w:p w14:paraId="35656C59">
            <w:pPr>
              <w:wordWrap w:val="0"/>
              <w:spacing w:line="360" w:lineRule="auto"/>
              <w:ind w:left="210" w:hanging="210" w:hangingChars="10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监督人员（签字）：</w:t>
            </w:r>
          </w:p>
          <w:p w14:paraId="1742A628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年</w:t>
            </w: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月</w:t>
            </w: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日</w:t>
            </w:r>
          </w:p>
          <w:p w14:paraId="03EEE40C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</w:p>
          <w:p w14:paraId="0622F3D7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年</w:t>
            </w:r>
            <w:r>
              <w:rPr>
                <w:rFonts w:ascii="仿宋" w:hAnsi="仿宋" w:eastAsia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/>
                <w:szCs w:val="21"/>
              </w:rPr>
              <w:t>月</w:t>
            </w:r>
            <w:r>
              <w:rPr>
                <w:rFonts w:ascii="仿宋" w:hAnsi="仿宋" w:eastAsia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/>
                <w:szCs w:val="21"/>
              </w:rPr>
              <w:t>日</w:t>
            </w:r>
          </w:p>
        </w:tc>
      </w:tr>
      <w:tr w14:paraId="7F259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exact"/>
        </w:trPr>
        <w:tc>
          <w:tcPr>
            <w:tcW w:w="4338" w:type="dxa"/>
            <w:gridSpan w:val="2"/>
            <w:vAlign w:val="center"/>
          </w:tcPr>
          <w:p w14:paraId="61B437CD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项目法人现场负责人（签字）：</w:t>
            </w:r>
          </w:p>
          <w:p w14:paraId="586CC053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3AB2E0B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39B5357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434831C1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776" w:type="dxa"/>
            <w:gridSpan w:val="3"/>
            <w:vAlign w:val="center"/>
          </w:tcPr>
          <w:p w14:paraId="392DEBC6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监理单位现场负责人（签字）：</w:t>
            </w:r>
          </w:p>
          <w:p w14:paraId="1958E83D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753EBD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exact"/>
        </w:trPr>
        <w:tc>
          <w:tcPr>
            <w:tcW w:w="4338" w:type="dxa"/>
            <w:gridSpan w:val="2"/>
            <w:tcBorders>
              <w:bottom w:val="single" w:color="auto" w:sz="12" w:space="0"/>
            </w:tcBorders>
            <w:vAlign w:val="center"/>
          </w:tcPr>
          <w:p w14:paraId="7DE514CD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施工单位现场负责人（签字）：</w:t>
            </w:r>
          </w:p>
          <w:p w14:paraId="58E57C66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4321EEE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0F40F9F3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51A955BB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776" w:type="dxa"/>
            <w:gridSpan w:val="3"/>
            <w:tcBorders>
              <w:bottom w:val="single" w:color="auto" w:sz="12" w:space="0"/>
            </w:tcBorders>
            <w:vAlign w:val="center"/>
          </w:tcPr>
          <w:p w14:paraId="649DB7D5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勘察设计现场负责人（签字）：</w:t>
            </w:r>
          </w:p>
          <w:p w14:paraId="5C527A38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</w:tbl>
    <w:p w14:paraId="1921F095">
      <w:pPr>
        <w:pStyle w:val="5"/>
        <w:kinsoku w:val="0"/>
        <w:overflowPunct w:val="0"/>
        <w:spacing w:before="0" w:line="360" w:lineRule="auto"/>
        <w:ind w:left="0"/>
        <w:jc w:val="center"/>
        <w:rPr>
          <w:rStyle w:val="10"/>
          <w:rFonts w:ascii="仿宋" w:hAnsi="仿宋" w:eastAsia="仿宋" w:cs="宋体"/>
          <w:sz w:val="32"/>
        </w:rPr>
      </w:pPr>
      <w:r>
        <w:rPr>
          <w:rFonts w:ascii="仿宋" w:hAnsi="仿宋" w:eastAsia="仿宋"/>
        </w:rPr>
        <w:br w:type="page"/>
      </w:r>
      <w:r>
        <w:rPr>
          <w:rStyle w:val="10"/>
          <w:rFonts w:hint="eastAsia" w:ascii="仿宋" w:hAnsi="仿宋" w:eastAsia="仿宋" w:cs="宋体"/>
          <w:sz w:val="32"/>
        </w:rPr>
        <w:t>水利工程安全监督整改通知书</w:t>
      </w:r>
    </w:p>
    <w:p w14:paraId="4173E67B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监督机构：娄底市水利工程质量安全监督事务中心</w:t>
      </w:r>
    </w:p>
    <w:tbl>
      <w:tblPr>
        <w:tblStyle w:val="8"/>
        <w:tblW w:w="909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3139"/>
        <w:gridCol w:w="63"/>
        <w:gridCol w:w="1123"/>
        <w:gridCol w:w="3535"/>
      </w:tblGrid>
      <w:tr w14:paraId="0F473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39" w:type="dxa"/>
            <w:tcBorders>
              <w:tl2br w:val="nil"/>
              <w:tr2bl w:val="nil"/>
            </w:tcBorders>
            <w:vAlign w:val="center"/>
          </w:tcPr>
          <w:p w14:paraId="12DFB5A6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项目名称</w:t>
            </w: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1E94692B">
            <w:pPr>
              <w:jc w:val="center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8"/>
                <w:szCs w:val="28"/>
                <w:lang w:eastAsia="zh-CN"/>
              </w:rPr>
              <w:t>湖南省迷水涟源市治理工程（一期）</w:t>
            </w:r>
          </w:p>
        </w:tc>
      </w:tr>
      <w:tr w14:paraId="0DC5B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exact"/>
        </w:trPr>
        <w:tc>
          <w:tcPr>
            <w:tcW w:w="1239" w:type="dxa"/>
            <w:tcBorders>
              <w:tl2br w:val="nil"/>
              <w:tr2bl w:val="nil"/>
            </w:tcBorders>
            <w:vAlign w:val="center"/>
          </w:tcPr>
          <w:p w14:paraId="372CDFF1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建设单位</w:t>
            </w:r>
          </w:p>
        </w:tc>
        <w:tc>
          <w:tcPr>
            <w:tcW w:w="3202" w:type="dxa"/>
            <w:gridSpan w:val="2"/>
            <w:tcBorders>
              <w:tl2br w:val="nil"/>
              <w:tr2bl w:val="nil"/>
            </w:tcBorders>
            <w:vAlign w:val="center"/>
          </w:tcPr>
          <w:p w14:paraId="7D2D8AAB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pacing w:val="-8"/>
                <w:sz w:val="24"/>
              </w:rPr>
              <w:t>娄星区水利工程建设事务中心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07E880D8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设计单位</w:t>
            </w:r>
          </w:p>
        </w:tc>
        <w:tc>
          <w:tcPr>
            <w:tcW w:w="3535" w:type="dxa"/>
            <w:tcBorders>
              <w:tl2br w:val="nil"/>
              <w:tr2bl w:val="nil"/>
            </w:tcBorders>
            <w:vAlign w:val="center"/>
          </w:tcPr>
          <w:p w14:paraId="24AF2EF9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 w:cs="Times New Roman"/>
                <w:sz w:val="24"/>
                <w:lang w:val="en-US" w:eastAsia="zh-CN"/>
              </w:rPr>
              <w:t>广东中灏勘察设计咨询有限公司</w:t>
            </w:r>
          </w:p>
        </w:tc>
      </w:tr>
      <w:tr w14:paraId="069D95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1239" w:type="dxa"/>
            <w:tcBorders>
              <w:tl2br w:val="nil"/>
              <w:tr2bl w:val="nil"/>
            </w:tcBorders>
            <w:vAlign w:val="center"/>
          </w:tcPr>
          <w:p w14:paraId="52B3E293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施工单位</w:t>
            </w:r>
          </w:p>
        </w:tc>
        <w:tc>
          <w:tcPr>
            <w:tcW w:w="3202" w:type="dxa"/>
            <w:gridSpan w:val="2"/>
            <w:tcBorders>
              <w:tl2br w:val="nil"/>
              <w:tr2bl w:val="nil"/>
            </w:tcBorders>
            <w:vAlign w:val="center"/>
          </w:tcPr>
          <w:p w14:paraId="05F0A8EC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湖南兴禹建设有限公司</w:t>
            </w:r>
          </w:p>
        </w:tc>
        <w:tc>
          <w:tcPr>
            <w:tcW w:w="1123" w:type="dxa"/>
            <w:tcBorders>
              <w:tl2br w:val="nil"/>
              <w:tr2bl w:val="nil"/>
            </w:tcBorders>
            <w:vAlign w:val="center"/>
          </w:tcPr>
          <w:p w14:paraId="52A8050F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监理单位</w:t>
            </w:r>
          </w:p>
        </w:tc>
        <w:tc>
          <w:tcPr>
            <w:tcW w:w="3535" w:type="dxa"/>
            <w:tcBorders>
              <w:tl2br w:val="nil"/>
              <w:tr2bl w:val="nil"/>
            </w:tcBorders>
            <w:vAlign w:val="center"/>
          </w:tcPr>
          <w:p w14:paraId="66A74BEC">
            <w:pPr>
              <w:jc w:val="lef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  <w:lang w:val="en-US" w:eastAsia="zh-CN"/>
              </w:rPr>
              <w:t>湖南龙言工程项目管理有限公司</w:t>
            </w:r>
          </w:p>
        </w:tc>
      </w:tr>
      <w:tr w14:paraId="5BF2D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239" w:type="dxa"/>
            <w:vMerge w:val="restart"/>
            <w:tcBorders>
              <w:tl2br w:val="nil"/>
              <w:tr2bl w:val="nil"/>
            </w:tcBorders>
            <w:vAlign w:val="center"/>
          </w:tcPr>
          <w:p w14:paraId="757D2A2C">
            <w:pPr>
              <w:spacing w:line="480" w:lineRule="auto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检查的主要内容及存在问题</w:t>
            </w:r>
          </w:p>
          <w:p w14:paraId="3101F604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6957E2CC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一）</w:t>
            </w:r>
            <w:r>
              <w:rPr>
                <w:rFonts w:hint="eastAsia" w:ascii="仿宋" w:hAnsi="仿宋" w:eastAsia="仿宋"/>
                <w:b/>
                <w:szCs w:val="21"/>
              </w:rPr>
              <w:t>安全体系运行情况</w:t>
            </w:r>
          </w:p>
        </w:tc>
      </w:tr>
      <w:tr w14:paraId="323C0B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0F82F4D7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5C09BB83">
            <w:pPr>
              <w:rPr>
                <w:rFonts w:ascii="仿宋" w:hAnsi="仿宋" w:eastAsia="仿宋"/>
                <w:szCs w:val="21"/>
              </w:rPr>
            </w:pPr>
          </w:p>
          <w:p w14:paraId="4D02B5F9">
            <w:pPr>
              <w:rPr>
                <w:rFonts w:ascii="仿宋" w:hAnsi="仿宋" w:eastAsia="仿宋"/>
                <w:szCs w:val="21"/>
              </w:rPr>
            </w:pPr>
          </w:p>
          <w:p w14:paraId="1530CD53">
            <w:pPr>
              <w:rPr>
                <w:rFonts w:ascii="仿宋" w:hAnsi="仿宋" w:eastAsia="仿宋"/>
                <w:szCs w:val="21"/>
              </w:rPr>
            </w:pPr>
          </w:p>
          <w:p w14:paraId="18FCEC38">
            <w:pPr>
              <w:rPr>
                <w:rFonts w:ascii="仿宋" w:hAnsi="仿宋" w:eastAsia="仿宋"/>
                <w:szCs w:val="21"/>
              </w:rPr>
            </w:pPr>
          </w:p>
          <w:p w14:paraId="699C7901">
            <w:pPr>
              <w:rPr>
                <w:rFonts w:ascii="仿宋" w:hAnsi="仿宋" w:eastAsia="仿宋"/>
                <w:szCs w:val="21"/>
              </w:rPr>
            </w:pPr>
          </w:p>
          <w:p w14:paraId="626FAD8D">
            <w:pPr>
              <w:rPr>
                <w:rFonts w:ascii="仿宋" w:hAnsi="仿宋" w:eastAsia="仿宋"/>
                <w:szCs w:val="21"/>
              </w:rPr>
            </w:pPr>
          </w:p>
          <w:p w14:paraId="3AB92949">
            <w:pPr>
              <w:rPr>
                <w:rFonts w:ascii="仿宋" w:hAnsi="仿宋" w:eastAsia="仿宋"/>
                <w:szCs w:val="21"/>
              </w:rPr>
            </w:pPr>
          </w:p>
          <w:p w14:paraId="3EA216B8">
            <w:pPr>
              <w:rPr>
                <w:rFonts w:ascii="仿宋" w:hAnsi="仿宋" w:eastAsia="仿宋"/>
                <w:szCs w:val="21"/>
              </w:rPr>
            </w:pPr>
          </w:p>
        </w:tc>
      </w:tr>
      <w:tr w14:paraId="0C1A5E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exac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1A68B2B1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5ED98D7E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二）</w:t>
            </w:r>
            <w:r>
              <w:rPr>
                <w:rFonts w:hint="eastAsia" w:ascii="仿宋" w:hAnsi="仿宋" w:eastAsia="仿宋"/>
                <w:b/>
                <w:szCs w:val="21"/>
              </w:rPr>
              <w:t>施工现场管理及安全隐患情况</w:t>
            </w:r>
          </w:p>
        </w:tc>
      </w:tr>
      <w:tr w14:paraId="6E920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6F7A233A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531AD769">
            <w:pPr>
              <w:numPr>
                <w:ilvl w:val="0"/>
                <w:numId w:val="2"/>
              </w:numPr>
              <w:ind w:left="-480" w:leftChars="0" w:firstLineChars="0"/>
              <w:rPr>
                <w:rFonts w:hint="eastAsia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1.曾家坝蓄水水位较深，应做好防溺水安全防护措施。</w:t>
            </w:r>
          </w:p>
          <w:p w14:paraId="47651B21">
            <w:pPr>
              <w:numPr>
                <w:ilvl w:val="0"/>
                <w:numId w:val="2"/>
              </w:numPr>
              <w:ind w:left="-480" w:leftChars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2.董立坪坝临时用电电缆拖地，用电不规范。</w:t>
            </w:r>
          </w:p>
        </w:tc>
      </w:tr>
      <w:tr w14:paraId="1659C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63A0E2C1"/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5A420CB8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三）</w:t>
            </w:r>
            <w:r>
              <w:rPr>
                <w:rFonts w:hint="eastAsia" w:ascii="仿宋" w:hAnsi="仿宋" w:eastAsia="仿宋"/>
                <w:b/>
                <w:szCs w:val="21"/>
              </w:rPr>
              <w:t>防洪度汛预案、质量与安全事故应急预案制定情况</w:t>
            </w:r>
          </w:p>
        </w:tc>
      </w:tr>
      <w:tr w14:paraId="294646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0EF59C8A"/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4B378B61">
            <w:pPr>
              <w:numPr>
                <w:ilvl w:val="0"/>
                <w:numId w:val="2"/>
              </w:numPr>
              <w:ind w:left="-480" w:leftChars="0" w:firstLineChars="0"/>
              <w:rPr>
                <w:rFonts w:hint="default"/>
                <w:lang w:val="en-US" w:eastAsia="zh-CN"/>
              </w:rPr>
            </w:pPr>
          </w:p>
        </w:tc>
      </w:tr>
      <w:tr w14:paraId="384DA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0B7C008F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04E1769F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四）</w:t>
            </w:r>
            <w:r>
              <w:rPr>
                <w:rFonts w:hint="eastAsia" w:ascii="仿宋" w:hAnsi="仿宋" w:eastAsia="仿宋"/>
                <w:b/>
                <w:szCs w:val="21"/>
              </w:rPr>
              <w:t>其他</w:t>
            </w:r>
          </w:p>
        </w:tc>
      </w:tr>
      <w:tr w14:paraId="2BA5F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4CD19E69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70077FEC">
            <w:pPr>
              <w:rPr>
                <w:rFonts w:ascii="仿宋" w:hAnsi="仿宋" w:eastAsia="仿宋"/>
                <w:szCs w:val="21"/>
              </w:rPr>
            </w:pPr>
          </w:p>
        </w:tc>
      </w:tr>
      <w:tr w14:paraId="3AB839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239" w:type="dxa"/>
            <w:vMerge w:val="restart"/>
            <w:tcBorders>
              <w:tl2br w:val="nil"/>
              <w:tr2bl w:val="nil"/>
            </w:tcBorders>
            <w:vAlign w:val="center"/>
          </w:tcPr>
          <w:p w14:paraId="177885B5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督</w:t>
            </w:r>
          </w:p>
          <w:p w14:paraId="06B83A35">
            <w:pPr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意</w:t>
            </w:r>
            <w:r>
              <w:rPr>
                <w:rFonts w:ascii="仿宋" w:hAnsi="仿宋" w:eastAsia="仿宋"/>
                <w:szCs w:val="21"/>
              </w:rPr>
              <w:t xml:space="preserve"> </w:t>
            </w:r>
            <w:r>
              <w:rPr>
                <w:rFonts w:hint="eastAsia" w:ascii="仿宋" w:hAnsi="仿宋" w:eastAsia="仿宋"/>
                <w:szCs w:val="21"/>
              </w:rPr>
              <w:t>见</w:t>
            </w: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423DA64D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五）</w:t>
            </w:r>
            <w:r>
              <w:rPr>
                <w:rFonts w:hint="eastAsia" w:ascii="仿宋" w:hAnsi="仿宋" w:eastAsia="仿宋"/>
                <w:b/>
                <w:szCs w:val="21"/>
              </w:rPr>
              <w:t>上次提出的整改意见及要求落实情况</w:t>
            </w:r>
          </w:p>
          <w:p w14:paraId="5D4A7200"/>
        </w:tc>
      </w:tr>
      <w:tr w14:paraId="671562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239" w:type="dxa"/>
            <w:vMerge w:val="continue"/>
            <w:tcBorders>
              <w:tl2br w:val="nil"/>
              <w:tr2bl w:val="nil"/>
            </w:tcBorders>
            <w:vAlign w:val="center"/>
          </w:tcPr>
          <w:p w14:paraId="5A97BA7D"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7860" w:type="dxa"/>
            <w:gridSpan w:val="4"/>
            <w:tcBorders>
              <w:tl2br w:val="nil"/>
              <w:tr2bl w:val="nil"/>
            </w:tcBorders>
            <w:vAlign w:val="center"/>
          </w:tcPr>
          <w:p w14:paraId="2689EA06">
            <w:pPr>
              <w:spacing w:line="360" w:lineRule="auto"/>
              <w:rPr>
                <w:rFonts w:hint="eastAsia" w:ascii="仿宋" w:hAnsi="仿宋" w:eastAsia="仿宋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（</w:t>
            </w:r>
            <w:r>
              <w:rPr>
                <w:rFonts w:ascii="仿宋" w:hAnsi="仿宋" w:eastAsia="仿宋"/>
                <w:b/>
                <w:szCs w:val="21"/>
              </w:rPr>
              <w:t>六）</w:t>
            </w:r>
            <w:r>
              <w:rPr>
                <w:rFonts w:hint="eastAsia" w:ascii="仿宋" w:hAnsi="仿宋" w:eastAsia="仿宋"/>
                <w:b/>
                <w:szCs w:val="21"/>
              </w:rPr>
              <w:t>项目法人应对本次检查发现的质量安全问题立即组织整改（□责令整改、□停工整改），限于</w:t>
            </w:r>
            <w:r>
              <w:rPr>
                <w:rFonts w:ascii="仿宋" w:hAnsi="仿宋" w:eastAsia="仿宋"/>
                <w:b/>
                <w:szCs w:val="21"/>
              </w:rPr>
              <w:t xml:space="preserve">        </w:t>
            </w:r>
            <w:r>
              <w:rPr>
                <w:rFonts w:hint="eastAsia" w:ascii="仿宋" w:hAnsi="仿宋" w:eastAsia="仿宋"/>
                <w:b/>
                <w:szCs w:val="21"/>
              </w:rPr>
              <w:t>年</w:t>
            </w:r>
            <w:r>
              <w:rPr>
                <w:rFonts w:ascii="仿宋" w:hAnsi="仿宋" w:eastAsia="仿宋"/>
                <w:b/>
                <w:szCs w:val="21"/>
              </w:rPr>
              <w:t xml:space="preserve">      </w:t>
            </w:r>
            <w:r>
              <w:rPr>
                <w:rFonts w:hint="eastAsia" w:ascii="仿宋" w:hAnsi="仿宋" w:eastAsia="仿宋"/>
                <w:b/>
                <w:szCs w:val="21"/>
              </w:rPr>
              <w:t>月</w:t>
            </w:r>
            <w:r>
              <w:rPr>
                <w:rFonts w:ascii="仿宋" w:hAnsi="仿宋" w:eastAsia="仿宋"/>
                <w:b/>
                <w:szCs w:val="21"/>
              </w:rPr>
              <w:t xml:space="preserve">     </w:t>
            </w:r>
            <w:r>
              <w:rPr>
                <w:rFonts w:hint="eastAsia" w:ascii="仿宋" w:hAnsi="仿宋" w:eastAsia="仿宋"/>
                <w:b/>
                <w:szCs w:val="21"/>
              </w:rPr>
              <w:t>日前整改完毕，整改结果报</w:t>
            </w:r>
            <w:r>
              <w:rPr>
                <w:rFonts w:hint="eastAsia" w:ascii="仿宋" w:hAnsi="仿宋" w:eastAsia="仿宋"/>
                <w:b/>
                <w:szCs w:val="21"/>
                <w:u w:val="single"/>
              </w:rPr>
              <w:t>娄底市水利工程质量安全监督事务中心</w:t>
            </w:r>
            <w:r>
              <w:rPr>
                <w:rFonts w:hint="eastAsia" w:ascii="仿宋" w:hAnsi="仿宋" w:eastAsia="仿宋"/>
                <w:b/>
                <w:szCs w:val="21"/>
              </w:rPr>
              <w:t>审核</w:t>
            </w:r>
            <w:r>
              <w:rPr>
                <w:rFonts w:hint="eastAsia" w:ascii="仿宋" w:hAnsi="仿宋" w:eastAsia="仿宋"/>
                <w:b/>
                <w:szCs w:val="21"/>
                <w:lang w:eastAsia="zh-CN"/>
              </w:rPr>
              <w:t>。</w:t>
            </w:r>
          </w:p>
        </w:tc>
      </w:tr>
      <w:tr w14:paraId="38D36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exact"/>
        </w:trPr>
        <w:tc>
          <w:tcPr>
            <w:tcW w:w="9099" w:type="dxa"/>
            <w:gridSpan w:val="5"/>
            <w:tcBorders>
              <w:tl2br w:val="nil"/>
              <w:tr2bl w:val="nil"/>
            </w:tcBorders>
            <w:vAlign w:val="center"/>
          </w:tcPr>
          <w:p w14:paraId="56DB4534">
            <w:pPr>
              <w:wordWrap w:val="0"/>
              <w:spacing w:line="360" w:lineRule="auto"/>
              <w:ind w:left="210" w:hanging="210" w:hangingChars="10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监督人员（签字）：</w:t>
            </w:r>
          </w:p>
          <w:p w14:paraId="6C58C4D5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年</w:t>
            </w: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月</w:t>
            </w: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日</w:t>
            </w:r>
          </w:p>
          <w:p w14:paraId="5B8F9D58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</w:p>
          <w:p w14:paraId="0B4B90F7">
            <w:pPr>
              <w:wordWrap w:val="0"/>
              <w:spacing w:line="360" w:lineRule="auto"/>
              <w:ind w:left="210" w:hanging="210" w:hangingChars="100"/>
              <w:jc w:val="righ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 xml:space="preserve">    </w:t>
            </w:r>
            <w:r>
              <w:rPr>
                <w:rFonts w:hint="eastAsia" w:ascii="仿宋" w:hAnsi="仿宋" w:eastAsia="仿宋"/>
                <w:szCs w:val="21"/>
              </w:rPr>
              <w:t>年</w:t>
            </w:r>
            <w:r>
              <w:rPr>
                <w:rFonts w:ascii="仿宋" w:hAnsi="仿宋" w:eastAsia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/>
                <w:szCs w:val="21"/>
              </w:rPr>
              <w:t>月</w:t>
            </w:r>
            <w:r>
              <w:rPr>
                <w:rFonts w:ascii="仿宋" w:hAnsi="仿宋" w:eastAsia="仿宋"/>
                <w:szCs w:val="21"/>
              </w:rPr>
              <w:t xml:space="preserve">     </w:t>
            </w:r>
            <w:r>
              <w:rPr>
                <w:rFonts w:hint="eastAsia" w:ascii="仿宋" w:hAnsi="仿宋" w:eastAsia="仿宋"/>
                <w:szCs w:val="21"/>
              </w:rPr>
              <w:t>日</w:t>
            </w:r>
          </w:p>
        </w:tc>
      </w:tr>
      <w:tr w14:paraId="3F8FF8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</w:trPr>
        <w:tc>
          <w:tcPr>
            <w:tcW w:w="4378" w:type="dxa"/>
            <w:gridSpan w:val="2"/>
            <w:tcBorders>
              <w:tl2br w:val="nil"/>
              <w:tr2bl w:val="nil"/>
            </w:tcBorders>
            <w:vAlign w:val="center"/>
          </w:tcPr>
          <w:p w14:paraId="7E8C5797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项目法人现场负责人（签字）：</w:t>
            </w:r>
          </w:p>
          <w:p w14:paraId="11C25A1B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6398A641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721" w:type="dxa"/>
            <w:gridSpan w:val="3"/>
            <w:tcBorders>
              <w:tl2br w:val="nil"/>
              <w:tr2bl w:val="nil"/>
            </w:tcBorders>
            <w:vAlign w:val="center"/>
          </w:tcPr>
          <w:p w14:paraId="55B58E4F">
            <w:pPr>
              <w:wordWrap w:val="0"/>
              <w:spacing w:line="360" w:lineRule="auto"/>
              <w:ind w:left="210" w:hanging="210" w:hangingChars="10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监理单位现场负责人（签字）：</w:t>
            </w:r>
          </w:p>
          <w:p w14:paraId="2C8FFF36">
            <w:pPr>
              <w:wordWrap w:val="0"/>
              <w:spacing w:line="360" w:lineRule="auto"/>
              <w:ind w:left="210" w:hanging="210" w:hangingChars="100"/>
              <w:rPr>
                <w:rFonts w:ascii="仿宋" w:hAnsi="仿宋" w:eastAsia="仿宋"/>
                <w:szCs w:val="21"/>
              </w:rPr>
            </w:pPr>
          </w:p>
          <w:p w14:paraId="01F7C79E">
            <w:pPr>
              <w:wordWrap w:val="0"/>
              <w:spacing w:line="360" w:lineRule="auto"/>
              <w:ind w:left="210" w:hanging="210" w:hangingChars="100"/>
              <w:rPr>
                <w:rFonts w:ascii="仿宋" w:hAnsi="仿宋" w:eastAsia="仿宋"/>
                <w:szCs w:val="21"/>
              </w:rPr>
            </w:pPr>
          </w:p>
        </w:tc>
      </w:tr>
      <w:tr w14:paraId="60FC4F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exact"/>
        </w:trPr>
        <w:tc>
          <w:tcPr>
            <w:tcW w:w="4378" w:type="dxa"/>
            <w:gridSpan w:val="2"/>
            <w:tcBorders>
              <w:tl2br w:val="nil"/>
              <w:tr2bl w:val="nil"/>
            </w:tcBorders>
            <w:vAlign w:val="center"/>
          </w:tcPr>
          <w:p w14:paraId="2E1A07A9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施工单位现场负责人（签字）：</w:t>
            </w:r>
          </w:p>
          <w:p w14:paraId="4179D14C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18B3634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4721" w:type="dxa"/>
            <w:gridSpan w:val="3"/>
            <w:tcBorders>
              <w:tl2br w:val="nil"/>
              <w:tr2bl w:val="nil"/>
            </w:tcBorders>
            <w:vAlign w:val="center"/>
          </w:tcPr>
          <w:p w14:paraId="15FD9E32">
            <w:pPr>
              <w:wordWrap w:val="0"/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勘察设计现场负责人（签字）：</w:t>
            </w:r>
          </w:p>
          <w:p w14:paraId="43059598">
            <w:pPr>
              <w:wordWrap w:val="0"/>
              <w:spacing w:line="360" w:lineRule="auto"/>
              <w:rPr>
                <w:rFonts w:ascii="仿宋" w:hAnsi="仿宋" w:eastAsia="仿宋"/>
                <w:szCs w:val="21"/>
              </w:rPr>
            </w:pPr>
          </w:p>
          <w:p w14:paraId="1D11DFB6">
            <w:pPr>
              <w:wordWrap w:val="0"/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</w:tbl>
    <w:p w14:paraId="1DC95291">
      <w:pPr>
        <w:pStyle w:val="2"/>
      </w:pPr>
    </w:p>
    <w:sectPr>
      <w:pgSz w:w="11906" w:h="16838"/>
      <w:pgMar w:top="1247" w:right="1800" w:bottom="124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32C5C"/>
    <w:multiLevelType w:val="singleLevel"/>
    <w:tmpl w:val="B7A32C5C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480"/>
      </w:pPr>
    </w:lvl>
  </w:abstractNum>
  <w:abstractNum w:abstractNumId="1">
    <w:nsid w:val="D76A6C76"/>
    <w:multiLevelType w:val="singleLevel"/>
    <w:tmpl w:val="D76A6C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NiODI2NjY2NTEwZmRjMTUyMjJkNWIyNmEyM2RiMmEifQ=="/>
  </w:docVars>
  <w:rsids>
    <w:rsidRoot w:val="5FF7B4D7"/>
    <w:rsid w:val="00001AF9"/>
    <w:rsid w:val="00017895"/>
    <w:rsid w:val="0006073B"/>
    <w:rsid w:val="000B38E1"/>
    <w:rsid w:val="000B79DA"/>
    <w:rsid w:val="000E19B8"/>
    <w:rsid w:val="000F5CF5"/>
    <w:rsid w:val="0012253C"/>
    <w:rsid w:val="00123D4C"/>
    <w:rsid w:val="00131BC9"/>
    <w:rsid w:val="00175D28"/>
    <w:rsid w:val="00190251"/>
    <w:rsid w:val="001C3B8C"/>
    <w:rsid w:val="00202D91"/>
    <w:rsid w:val="0022018E"/>
    <w:rsid w:val="00237170"/>
    <w:rsid w:val="00255A3F"/>
    <w:rsid w:val="002A7C39"/>
    <w:rsid w:val="002B2825"/>
    <w:rsid w:val="002C7520"/>
    <w:rsid w:val="002E06C1"/>
    <w:rsid w:val="002F2B6C"/>
    <w:rsid w:val="00320633"/>
    <w:rsid w:val="0034039E"/>
    <w:rsid w:val="00343091"/>
    <w:rsid w:val="003B52AF"/>
    <w:rsid w:val="003C4A95"/>
    <w:rsid w:val="00405B9D"/>
    <w:rsid w:val="004310D4"/>
    <w:rsid w:val="00443227"/>
    <w:rsid w:val="004C0600"/>
    <w:rsid w:val="004E21CE"/>
    <w:rsid w:val="004F4811"/>
    <w:rsid w:val="004F59F3"/>
    <w:rsid w:val="00570FFE"/>
    <w:rsid w:val="00571177"/>
    <w:rsid w:val="005B466F"/>
    <w:rsid w:val="005D2230"/>
    <w:rsid w:val="00612C74"/>
    <w:rsid w:val="00614E44"/>
    <w:rsid w:val="00620082"/>
    <w:rsid w:val="00633FF1"/>
    <w:rsid w:val="00673E26"/>
    <w:rsid w:val="00680D59"/>
    <w:rsid w:val="006D4A5C"/>
    <w:rsid w:val="006E1041"/>
    <w:rsid w:val="007178B4"/>
    <w:rsid w:val="00746F34"/>
    <w:rsid w:val="00777DA2"/>
    <w:rsid w:val="007B44A7"/>
    <w:rsid w:val="00825A42"/>
    <w:rsid w:val="00834F67"/>
    <w:rsid w:val="0085634A"/>
    <w:rsid w:val="00870776"/>
    <w:rsid w:val="008C04E0"/>
    <w:rsid w:val="008C27B6"/>
    <w:rsid w:val="008F008D"/>
    <w:rsid w:val="00924619"/>
    <w:rsid w:val="00926762"/>
    <w:rsid w:val="009445AD"/>
    <w:rsid w:val="00957585"/>
    <w:rsid w:val="009738CC"/>
    <w:rsid w:val="009810A1"/>
    <w:rsid w:val="00997FB5"/>
    <w:rsid w:val="009B104C"/>
    <w:rsid w:val="009E6CE9"/>
    <w:rsid w:val="00A11DC4"/>
    <w:rsid w:val="00A26707"/>
    <w:rsid w:val="00A8768C"/>
    <w:rsid w:val="00AA7EB9"/>
    <w:rsid w:val="00AF213A"/>
    <w:rsid w:val="00B0535E"/>
    <w:rsid w:val="00B07306"/>
    <w:rsid w:val="00B35974"/>
    <w:rsid w:val="00B64AD5"/>
    <w:rsid w:val="00B81955"/>
    <w:rsid w:val="00BB6485"/>
    <w:rsid w:val="00BC788E"/>
    <w:rsid w:val="00C23FEE"/>
    <w:rsid w:val="00C55A29"/>
    <w:rsid w:val="00C62ABD"/>
    <w:rsid w:val="00C920EF"/>
    <w:rsid w:val="00CA445B"/>
    <w:rsid w:val="00D0675A"/>
    <w:rsid w:val="00D21280"/>
    <w:rsid w:val="00D33C87"/>
    <w:rsid w:val="00D374A9"/>
    <w:rsid w:val="00D41438"/>
    <w:rsid w:val="00D41D56"/>
    <w:rsid w:val="00D45C36"/>
    <w:rsid w:val="00DB4246"/>
    <w:rsid w:val="00DB6398"/>
    <w:rsid w:val="00E26A60"/>
    <w:rsid w:val="00E53D36"/>
    <w:rsid w:val="00EA1DE9"/>
    <w:rsid w:val="00EB2702"/>
    <w:rsid w:val="00ED6974"/>
    <w:rsid w:val="00EF1FF3"/>
    <w:rsid w:val="00F12E29"/>
    <w:rsid w:val="00F14AC9"/>
    <w:rsid w:val="00F40BD1"/>
    <w:rsid w:val="00F4308F"/>
    <w:rsid w:val="00F4520C"/>
    <w:rsid w:val="00F7165E"/>
    <w:rsid w:val="00FC1A13"/>
    <w:rsid w:val="00FC5B64"/>
    <w:rsid w:val="00FF7620"/>
    <w:rsid w:val="0232736A"/>
    <w:rsid w:val="044329AD"/>
    <w:rsid w:val="05F17CC7"/>
    <w:rsid w:val="074248B7"/>
    <w:rsid w:val="07E8677A"/>
    <w:rsid w:val="0A054984"/>
    <w:rsid w:val="0BE036C5"/>
    <w:rsid w:val="0DC2521C"/>
    <w:rsid w:val="143346E6"/>
    <w:rsid w:val="148B7538"/>
    <w:rsid w:val="166E76E2"/>
    <w:rsid w:val="19570331"/>
    <w:rsid w:val="1A745666"/>
    <w:rsid w:val="1C3A39B4"/>
    <w:rsid w:val="1EB24469"/>
    <w:rsid w:val="25473008"/>
    <w:rsid w:val="25AB3FA5"/>
    <w:rsid w:val="26A726C2"/>
    <w:rsid w:val="27050479"/>
    <w:rsid w:val="32961B4D"/>
    <w:rsid w:val="32EC1CEB"/>
    <w:rsid w:val="35866360"/>
    <w:rsid w:val="389810B7"/>
    <w:rsid w:val="3A342B8E"/>
    <w:rsid w:val="3B716573"/>
    <w:rsid w:val="3C7D493C"/>
    <w:rsid w:val="3E201ED5"/>
    <w:rsid w:val="42C42BE0"/>
    <w:rsid w:val="443B1257"/>
    <w:rsid w:val="44A05B94"/>
    <w:rsid w:val="46362EF9"/>
    <w:rsid w:val="49A445FA"/>
    <w:rsid w:val="4A0E39E8"/>
    <w:rsid w:val="4AA523FB"/>
    <w:rsid w:val="4B8C08D1"/>
    <w:rsid w:val="57EBDCED"/>
    <w:rsid w:val="5913666C"/>
    <w:rsid w:val="594C6863"/>
    <w:rsid w:val="59637DED"/>
    <w:rsid w:val="5AE44879"/>
    <w:rsid w:val="5F490318"/>
    <w:rsid w:val="5FF7B4D7"/>
    <w:rsid w:val="60CB26E4"/>
    <w:rsid w:val="613F6CAD"/>
    <w:rsid w:val="66D259E4"/>
    <w:rsid w:val="683C7AA3"/>
    <w:rsid w:val="708C17CC"/>
    <w:rsid w:val="715B62AC"/>
    <w:rsid w:val="79643956"/>
    <w:rsid w:val="797A0159"/>
    <w:rsid w:val="79A45C37"/>
    <w:rsid w:val="7AAF07F0"/>
    <w:rsid w:val="7AC027B5"/>
    <w:rsid w:val="7BE445EB"/>
    <w:rsid w:val="7D595B41"/>
    <w:rsid w:val="7E4414F4"/>
    <w:rsid w:val="7E93222E"/>
    <w:rsid w:val="7FF70314"/>
    <w:rsid w:val="EBFD9843"/>
    <w:rsid w:val="EFF6D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nhideWhenUsed="0" w:uiPriority="99" w:semiHidden="0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link w:val="10"/>
    <w:qFormat/>
    <w:uiPriority w:val="99"/>
    <w:pPr>
      <w:keepNext/>
      <w:keepLines/>
      <w:spacing w:before="260" w:after="260" w:line="413" w:lineRule="auto"/>
      <w:jc w:val="center"/>
      <w:outlineLvl w:val="1"/>
    </w:pPr>
    <w:rPr>
      <w:rFonts w:ascii="Arial" w:hAnsi="Arial" w:eastAsia="仿宋_GB2312"/>
      <w:b/>
      <w:kern w:val="0"/>
      <w:sz w:val="28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spacing w:line="440" w:lineRule="exact"/>
      <w:ind w:firstLine="480" w:firstLineChars="200"/>
    </w:pPr>
    <w:rPr>
      <w:sz w:val="24"/>
    </w:rPr>
  </w:style>
  <w:style w:type="paragraph" w:styleId="4">
    <w:name w:val="annotation text"/>
    <w:basedOn w:val="1"/>
    <w:link w:val="11"/>
    <w:qFormat/>
    <w:uiPriority w:val="99"/>
    <w:pPr>
      <w:jc w:val="left"/>
    </w:pPr>
  </w:style>
  <w:style w:type="paragraph" w:styleId="5">
    <w:name w:val="Body Text"/>
    <w:basedOn w:val="1"/>
    <w:link w:val="12"/>
    <w:qFormat/>
    <w:uiPriority w:val="99"/>
    <w:pPr>
      <w:spacing w:before="218"/>
      <w:ind w:left="118"/>
    </w:pPr>
    <w:rPr>
      <w:sz w:val="31"/>
    </w:rPr>
  </w:style>
  <w:style w:type="paragraph" w:styleId="6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2 Char"/>
    <w:basedOn w:val="9"/>
    <w:link w:val="3"/>
    <w:qFormat/>
    <w:locked/>
    <w:uiPriority w:val="99"/>
    <w:rPr>
      <w:rFonts w:ascii="Arial" w:hAnsi="Arial" w:eastAsia="仿宋_GB2312" w:cs="Times New Roman"/>
      <w:b/>
      <w:kern w:val="0"/>
      <w:sz w:val="28"/>
    </w:rPr>
  </w:style>
  <w:style w:type="character" w:customStyle="1" w:styleId="11">
    <w:name w:val="批注文字 Char"/>
    <w:basedOn w:val="9"/>
    <w:link w:val="4"/>
    <w:semiHidden/>
    <w:qFormat/>
    <w:locked/>
    <w:uiPriority w:val="99"/>
    <w:rPr>
      <w:rFonts w:cs="Times New Roman"/>
      <w:sz w:val="24"/>
      <w:szCs w:val="24"/>
    </w:rPr>
  </w:style>
  <w:style w:type="character" w:customStyle="1" w:styleId="12">
    <w:name w:val="正文文本 Char"/>
    <w:basedOn w:val="9"/>
    <w:link w:val="5"/>
    <w:semiHidden/>
    <w:qFormat/>
    <w:locked/>
    <w:uiPriority w:val="99"/>
    <w:rPr>
      <w:rFonts w:cs="Times New Roman"/>
      <w:sz w:val="24"/>
      <w:szCs w:val="24"/>
    </w:rPr>
  </w:style>
  <w:style w:type="character" w:customStyle="1" w:styleId="13">
    <w:name w:val="页眉 Char"/>
    <w:basedOn w:val="9"/>
    <w:link w:val="7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4">
    <w:name w:val="页脚 Char"/>
    <w:basedOn w:val="9"/>
    <w:link w:val="6"/>
    <w:qFormat/>
    <w:locked/>
    <w:uiPriority w:val="99"/>
    <w:rPr>
      <w:rFonts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中国微软</Company>
  <Pages>2</Pages>
  <Words>1000</Words>
  <Characters>1068</Characters>
  <Lines>8</Lines>
  <Paragraphs>2</Paragraphs>
  <TotalTime>9</TotalTime>
  <ScaleCrop>false</ScaleCrop>
  <LinksUpToDate>false</LinksUpToDate>
  <CharactersWithSpaces>1154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2023-09-06T16:03:00Z</dcterms:created>
  <dc:creator>greatwall</dc:creator>
  <cp:lastModifiedBy>健康咨询唐秋葵13973878927</cp:lastModifiedBy>
  <cp:lastPrinted>2026-06-30T04:48:42Z</cp:lastPrinted>
  <dcterms:modified xsi:type="dcterms:W3CDTF">2026-06-30T04:49:13Z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29F0CDF1B7CB410985009A677B1C5826_13</vt:lpwstr>
  </property>
  <property fmtid="{D5CDD505-2E9C-101B-9397-08002B2CF9AE}" pid="4" name="KSOTemplateDocerSaveRecord">
    <vt:lpwstr>eyJoZGlkIjoiYzIzNGY3NmQ1NjcxOTQxMDJmNjViMWU4ZTllOWU0MTYiLCJ1c2VySWQiOiIzNTc5NTM0ODIifQ==</vt:lpwstr>
  </property>
</Properties>
</file>