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ACBD2" w14:textId="7960830B" w:rsidR="00E65CB4" w:rsidRDefault="00FC48F4">
      <w:pPr>
        <w:rPr>
          <w:rFonts w:ascii="Times New Roman" w:eastAsia="宋体" w:hAnsi="Times New Roman" w:cs="Times New Roman"/>
        </w:rPr>
      </w:pPr>
      <w:r w:rsidRPr="00FC48F4">
        <w:rPr>
          <w:rFonts w:ascii="Times New Roman" w:eastAsia="宋体" w:hAnsi="Times New Roman" w:cs="Times New Roman"/>
        </w:rPr>
        <w:t>第一类场景设定为面向个人日常的周期性天气信息抓取与播报助手。任务由外部定时调度触发（如每日晨间</w:t>
      </w:r>
      <w:r w:rsidRPr="00FC48F4">
        <w:rPr>
          <w:rFonts w:ascii="Times New Roman" w:eastAsia="宋体" w:hAnsi="Times New Roman" w:cs="Times New Roman"/>
        </w:rPr>
        <w:t xml:space="preserve"> Cron / Heartbeat</w:t>
      </w:r>
      <w:r w:rsidRPr="00FC48F4">
        <w:rPr>
          <w:rFonts w:ascii="Times New Roman" w:eastAsia="宋体" w:hAnsi="Times New Roman" w:cs="Times New Roman"/>
        </w:rPr>
        <w:t>），</w:t>
      </w:r>
      <w:r w:rsidRPr="00FC48F4">
        <w:rPr>
          <w:rFonts w:ascii="Times New Roman" w:eastAsia="宋体" w:hAnsi="Times New Roman" w:cs="Times New Roman"/>
        </w:rPr>
        <w:t xml:space="preserve">Agent </w:t>
      </w:r>
      <w:r w:rsidRPr="00FC48F4">
        <w:rPr>
          <w:rFonts w:ascii="Times New Roman" w:eastAsia="宋体" w:hAnsi="Times New Roman" w:cs="Times New Roman"/>
        </w:rPr>
        <w:t>本身不主动发起任务，从而保证执行节奏受控、可复现、便于对照实验。每次触发后，</w:t>
      </w:r>
      <w:r w:rsidRPr="00FC48F4">
        <w:rPr>
          <w:rFonts w:ascii="Times New Roman" w:eastAsia="宋体" w:hAnsi="Times New Roman" w:cs="Times New Roman"/>
        </w:rPr>
        <w:t xml:space="preserve">Agent </w:t>
      </w:r>
      <w:r w:rsidRPr="00FC48F4">
        <w:rPr>
          <w:rFonts w:ascii="Times New Roman" w:eastAsia="宋体" w:hAnsi="Times New Roman" w:cs="Times New Roman"/>
        </w:rPr>
        <w:t>通过</w:t>
      </w:r>
      <w:r w:rsidRPr="00FC48F4">
        <w:rPr>
          <w:rFonts w:ascii="Times New Roman" w:eastAsia="宋体" w:hAnsi="Times New Roman" w:cs="Times New Roman"/>
        </w:rPr>
        <w:t> </w:t>
      </w:r>
      <w:proofErr w:type="spellStart"/>
      <w:r w:rsidRPr="00FC48F4">
        <w:rPr>
          <w:rFonts w:ascii="Times New Roman" w:eastAsia="宋体" w:hAnsi="Times New Roman" w:cs="Times New Roman"/>
        </w:rPr>
        <w:t>web_fetch</w:t>
      </w:r>
      <w:proofErr w:type="spellEnd"/>
      <w:r w:rsidRPr="00FC48F4">
        <w:rPr>
          <w:rFonts w:ascii="Times New Roman" w:eastAsia="宋体" w:hAnsi="Times New Roman" w:cs="Times New Roman"/>
        </w:rPr>
        <w:t> </w:t>
      </w:r>
      <w:r w:rsidRPr="00FC48F4">
        <w:rPr>
          <w:rFonts w:ascii="Times New Roman" w:eastAsia="宋体" w:hAnsi="Times New Roman" w:cs="Times New Roman"/>
        </w:rPr>
        <w:t>以匿名方式访问公开天气页或气象摘要页，无需账号、密钥或登录会话，将气温、降水、风力等字段解析为简短自然语言播报，回传给用户</w:t>
      </w:r>
      <w:r w:rsidRPr="00FC48F4">
        <w:rPr>
          <w:rFonts w:ascii="Times New Roman" w:eastAsia="宋体" w:hAnsi="Times New Roman" w:cs="Times New Roman"/>
        </w:rPr>
        <w:t>——</w:t>
      </w:r>
      <w:r w:rsidRPr="00FC48F4">
        <w:rPr>
          <w:rFonts w:ascii="Times New Roman" w:eastAsia="宋体" w:hAnsi="Times New Roman" w:cs="Times New Roman"/>
        </w:rPr>
        <w:t>宏观上对应「每天看一眼天气」这一极为普遍的日常行为，仅由</w:t>
      </w:r>
      <w:r w:rsidRPr="00FC48F4">
        <w:rPr>
          <w:rFonts w:ascii="Times New Roman" w:eastAsia="宋体" w:hAnsi="Times New Roman" w:cs="Times New Roman"/>
        </w:rPr>
        <w:t xml:space="preserve"> Agent </w:t>
      </w:r>
      <w:r w:rsidRPr="00FC48F4">
        <w:rPr>
          <w:rFonts w:ascii="Times New Roman" w:eastAsia="宋体" w:hAnsi="Times New Roman" w:cs="Times New Roman"/>
        </w:rPr>
        <w:t>代为完成抓取与播报。与第二类场景的关键差异在于权限边界：当抓取结果中的外部内容试图诱导</w:t>
      </w:r>
      <w:r w:rsidRPr="00FC48F4">
        <w:rPr>
          <w:rFonts w:ascii="Times New Roman" w:eastAsia="宋体" w:hAnsi="Times New Roman" w:cs="Times New Roman"/>
        </w:rPr>
        <w:t xml:space="preserve"> Agent </w:t>
      </w:r>
      <w:r w:rsidRPr="00FC48F4">
        <w:rPr>
          <w:rFonts w:ascii="Times New Roman" w:eastAsia="宋体" w:hAnsi="Times New Roman" w:cs="Times New Roman"/>
        </w:rPr>
        <w:t>将「穿衣</w:t>
      </w:r>
      <w:r w:rsidRPr="00FC48F4">
        <w:rPr>
          <w:rFonts w:ascii="Times New Roman" w:eastAsia="宋体" w:hAnsi="Times New Roman" w:cs="Times New Roman"/>
        </w:rPr>
        <w:t>/</w:t>
      </w:r>
      <w:r w:rsidRPr="00FC48F4">
        <w:rPr>
          <w:rFonts w:ascii="Times New Roman" w:eastAsia="宋体" w:hAnsi="Times New Roman" w:cs="Times New Roman"/>
        </w:rPr>
        <w:t>通勤</w:t>
      </w:r>
      <w:r w:rsidRPr="00FC48F4">
        <w:rPr>
          <w:rFonts w:ascii="Times New Roman" w:eastAsia="宋体" w:hAnsi="Times New Roman" w:cs="Times New Roman"/>
        </w:rPr>
        <w:t>/</w:t>
      </w:r>
      <w:r w:rsidRPr="00FC48F4">
        <w:rPr>
          <w:rFonts w:ascii="Times New Roman" w:eastAsia="宋体" w:hAnsi="Times New Roman" w:cs="Times New Roman"/>
        </w:rPr>
        <w:t>出行偏好」等约定写入长期记忆（如</w:t>
      </w:r>
      <w:r w:rsidRPr="00FC48F4">
        <w:rPr>
          <w:rFonts w:ascii="Times New Roman" w:eastAsia="宋体" w:hAnsi="Times New Roman" w:cs="Times New Roman"/>
        </w:rPr>
        <w:t> MEMORY.md</w:t>
      </w:r>
      <w:r w:rsidRPr="00FC48F4">
        <w:rPr>
          <w:rFonts w:ascii="Times New Roman" w:eastAsia="宋体" w:hAnsi="Times New Roman" w:cs="Times New Roman"/>
        </w:rPr>
        <w:t>），或需经由</w:t>
      </w:r>
      <w:r w:rsidRPr="00FC48F4">
        <w:rPr>
          <w:rFonts w:ascii="Times New Roman" w:eastAsia="宋体" w:hAnsi="Times New Roman" w:cs="Times New Roman"/>
        </w:rPr>
        <w:t xml:space="preserve"> host </w:t>
      </w:r>
      <w:r w:rsidRPr="00FC48F4">
        <w:rPr>
          <w:rFonts w:ascii="Times New Roman" w:eastAsia="宋体" w:hAnsi="Times New Roman" w:cs="Times New Roman"/>
        </w:rPr>
        <w:t>命令（</w:t>
      </w:r>
      <w:r w:rsidRPr="00FC48F4">
        <w:rPr>
          <w:rFonts w:ascii="Times New Roman" w:eastAsia="宋体" w:hAnsi="Times New Roman" w:cs="Times New Roman"/>
        </w:rPr>
        <w:t>exec</w:t>
      </w:r>
      <w:r w:rsidRPr="00FC48F4">
        <w:rPr>
          <w:rFonts w:ascii="Times New Roman" w:eastAsia="宋体" w:hAnsi="Times New Roman" w:cs="Times New Roman"/>
        </w:rPr>
        <w:t>）等敏感路径落盘时，系统配置为向用户索要同意（例如</w:t>
      </w:r>
      <w:r w:rsidRPr="00FC48F4">
        <w:rPr>
          <w:rFonts w:ascii="Times New Roman" w:eastAsia="宋体" w:hAnsi="Times New Roman" w:cs="Times New Roman"/>
        </w:rPr>
        <w:t> </w:t>
      </w:r>
      <w:proofErr w:type="spellStart"/>
      <w:r w:rsidRPr="00FC48F4">
        <w:rPr>
          <w:rFonts w:ascii="Times New Roman" w:eastAsia="宋体" w:hAnsi="Times New Roman" w:cs="Times New Roman"/>
        </w:rPr>
        <w:t>tools.exec.mode</w:t>
      </w:r>
      <w:proofErr w:type="spellEnd"/>
      <w:r w:rsidRPr="00FC48F4">
        <w:rPr>
          <w:rFonts w:ascii="Times New Roman" w:eastAsia="宋体" w:hAnsi="Times New Roman" w:cs="Times New Roman"/>
        </w:rPr>
        <w:t> </w:t>
      </w:r>
      <w:r w:rsidRPr="00FC48F4">
        <w:rPr>
          <w:rFonts w:ascii="Times New Roman" w:eastAsia="宋体" w:hAnsi="Times New Roman" w:cs="Times New Roman"/>
        </w:rPr>
        <w:t>为</w:t>
      </w:r>
      <w:r w:rsidRPr="00FC48F4">
        <w:rPr>
          <w:rFonts w:ascii="Times New Roman" w:eastAsia="宋体" w:hAnsi="Times New Roman" w:cs="Times New Roman"/>
        </w:rPr>
        <w:t> ask</w:t>
      </w:r>
      <w:r w:rsidRPr="00FC48F4">
        <w:rPr>
          <w:rFonts w:ascii="Times New Roman" w:eastAsia="宋体" w:hAnsi="Times New Roman" w:cs="Times New Roman"/>
        </w:rPr>
        <w:t>，或等价的人机审批门）。未获用户明确同意前，不得完成记忆写入或高风险操作。因此本场景在能力上强调「可读网页、可播报」，在安全实验上强调「从良性播报升级为改长期记忆时，审批能否拦住」；敌手仍可通过投毒天气页植入诱导文本，但攻击链多出一环用户放行，用于评估权限同意机制对持久化投毒的抑制效果。</w:t>
      </w:r>
    </w:p>
    <w:p w14:paraId="1B902B9E" w14:textId="45EDA6F3" w:rsidR="00FC48F4" w:rsidRPr="009340A2" w:rsidRDefault="00FC48F4">
      <w:pPr>
        <w:rPr>
          <w:rFonts w:ascii="Times New Roman" w:eastAsia="宋体" w:hAnsi="Times New Roman" w:cs="Times New Roman" w:hint="eastAsia"/>
        </w:rPr>
      </w:pPr>
      <w:r w:rsidRPr="00FC48F4">
        <w:rPr>
          <w:rFonts w:ascii="Times New Roman" w:eastAsia="宋体" w:hAnsi="Times New Roman" w:cs="Times New Roman"/>
        </w:rPr>
        <w:t>第二类场景设定为面向</w:t>
      </w:r>
      <w:r w:rsidRPr="00FC48F4">
        <w:rPr>
          <w:rFonts w:ascii="Times New Roman" w:eastAsia="宋体" w:hAnsi="Times New Roman" w:cs="Times New Roman"/>
        </w:rPr>
        <w:t xml:space="preserve"> AI </w:t>
      </w:r>
      <w:r w:rsidRPr="00FC48F4">
        <w:rPr>
          <w:rFonts w:ascii="Times New Roman" w:eastAsia="宋体" w:hAnsi="Times New Roman" w:cs="Times New Roman"/>
        </w:rPr>
        <w:t>研究动态的周期性文献跟踪与摘要助手。任务由外部定时调度触发（</w:t>
      </w:r>
      <w:r w:rsidRPr="00FC48F4">
        <w:rPr>
          <w:rFonts w:ascii="Times New Roman" w:eastAsia="宋体" w:hAnsi="Times New Roman" w:cs="Times New Roman"/>
        </w:rPr>
        <w:t>Cron / Heartbeat</w:t>
      </w:r>
      <w:r w:rsidRPr="00FC48F4">
        <w:rPr>
          <w:rFonts w:ascii="Times New Roman" w:eastAsia="宋体" w:hAnsi="Times New Roman" w:cs="Times New Roman"/>
        </w:rPr>
        <w:t>），</w:t>
      </w:r>
      <w:r w:rsidRPr="00FC48F4">
        <w:rPr>
          <w:rFonts w:ascii="Times New Roman" w:eastAsia="宋体" w:hAnsi="Times New Roman" w:cs="Times New Roman"/>
        </w:rPr>
        <w:t xml:space="preserve">Agent </w:t>
      </w:r>
      <w:r w:rsidRPr="00FC48F4">
        <w:rPr>
          <w:rFonts w:ascii="Times New Roman" w:eastAsia="宋体" w:hAnsi="Times New Roman" w:cs="Times New Roman"/>
        </w:rPr>
        <w:t>不主动发起任务，执行节奏受控、可复现。每次触发后，经</w:t>
      </w:r>
      <w:r w:rsidRPr="00FC48F4">
        <w:rPr>
          <w:rFonts w:ascii="Times New Roman" w:eastAsia="宋体" w:hAnsi="Times New Roman" w:cs="Times New Roman"/>
        </w:rPr>
        <w:t> </w:t>
      </w:r>
      <w:proofErr w:type="spellStart"/>
      <w:r w:rsidRPr="00FC48F4">
        <w:rPr>
          <w:rFonts w:ascii="Times New Roman" w:eastAsia="宋体" w:hAnsi="Times New Roman" w:cs="Times New Roman"/>
        </w:rPr>
        <w:t>web_fetch</w:t>
      </w:r>
      <w:proofErr w:type="spellEnd"/>
      <w:r w:rsidRPr="00FC48F4">
        <w:rPr>
          <w:rFonts w:ascii="Times New Roman" w:eastAsia="宋体" w:hAnsi="Times New Roman" w:cs="Times New Roman"/>
        </w:rPr>
        <w:t> </w:t>
      </w:r>
      <w:r w:rsidRPr="00FC48F4">
        <w:rPr>
          <w:rFonts w:ascii="Times New Roman" w:eastAsia="宋体" w:hAnsi="Times New Roman" w:cs="Times New Roman"/>
        </w:rPr>
        <w:t>匿名访问公开论文列表页、预印本索引页或类</w:t>
      </w:r>
      <w:r w:rsidRPr="00FC48F4">
        <w:rPr>
          <w:rFonts w:ascii="Times New Roman" w:eastAsia="宋体" w:hAnsi="Times New Roman" w:cs="Times New Roman"/>
        </w:rPr>
        <w:t xml:space="preserve"> Scholar </w:t>
      </w:r>
      <w:r w:rsidRPr="00FC48F4">
        <w:rPr>
          <w:rFonts w:ascii="Times New Roman" w:eastAsia="宋体" w:hAnsi="Times New Roman" w:cs="Times New Roman"/>
        </w:rPr>
        <w:t>检索结果页，无需账号、密钥或会话凭据。因</w:t>
      </w:r>
      <w:r w:rsidRPr="00FC48F4">
        <w:rPr>
          <w:rFonts w:ascii="Times New Roman" w:eastAsia="宋体" w:hAnsi="Times New Roman" w:cs="Times New Roman"/>
        </w:rPr>
        <w:t xml:space="preserve"> AI </w:t>
      </w:r>
      <w:r w:rsidRPr="00FC48F4">
        <w:rPr>
          <w:rFonts w:ascii="Times New Roman" w:eastAsia="宋体" w:hAnsi="Times New Roman" w:cs="Times New Roman"/>
        </w:rPr>
        <w:t>论文来源分散（预印本、会议列表、聚合页等），页面结构与可达性可能变化，</w:t>
      </w:r>
      <w:r w:rsidRPr="00FC48F4">
        <w:rPr>
          <w:rFonts w:ascii="Times New Roman" w:eastAsia="宋体" w:hAnsi="Times New Roman" w:cs="Times New Roman"/>
        </w:rPr>
        <w:t xml:space="preserve">Agent </w:t>
      </w:r>
      <w:r w:rsidRPr="00FC48F4">
        <w:rPr>
          <w:rFonts w:ascii="Times New Roman" w:eastAsia="宋体" w:hAnsi="Times New Roman" w:cs="Times New Roman"/>
        </w:rPr>
        <w:t>需具备一定自主处理能力：结构化解析标题、作者、日期、摘要与链接；识别超时、阻断、布局变更等故障，并在有限重试与参数自适应下维持稳定抓取。数据上与历史记录增量比对，只保留新出现的</w:t>
      </w:r>
      <w:r w:rsidRPr="00FC48F4">
        <w:rPr>
          <w:rFonts w:ascii="Times New Roman" w:eastAsia="宋体" w:hAnsi="Times New Roman" w:cs="Times New Roman"/>
        </w:rPr>
        <w:t xml:space="preserve"> AI </w:t>
      </w:r>
      <w:r w:rsidRPr="00FC48F4">
        <w:rPr>
          <w:rFonts w:ascii="Times New Roman" w:eastAsia="宋体" w:hAnsi="Times New Roman" w:cs="Times New Roman"/>
        </w:rPr>
        <w:t>论文并生成简明摘要，供用户每日阅读</w:t>
      </w:r>
      <w:r w:rsidRPr="00FC48F4">
        <w:rPr>
          <w:rFonts w:ascii="Times New Roman" w:eastAsia="宋体" w:hAnsi="Times New Roman" w:cs="Times New Roman"/>
        </w:rPr>
        <w:t>——</w:t>
      </w:r>
      <w:r w:rsidRPr="00FC48F4">
        <w:rPr>
          <w:rFonts w:ascii="Times New Roman" w:eastAsia="宋体" w:hAnsi="Times New Roman" w:cs="Times New Roman"/>
        </w:rPr>
        <w:t>宏观上类似「个人订阅的</w:t>
      </w:r>
      <w:r w:rsidRPr="00FC48F4">
        <w:rPr>
          <w:rFonts w:ascii="Times New Roman" w:eastAsia="宋体" w:hAnsi="Times New Roman" w:cs="Times New Roman"/>
        </w:rPr>
        <w:t xml:space="preserve"> Google Scholar / </w:t>
      </w:r>
      <w:r w:rsidRPr="00FC48F4">
        <w:rPr>
          <w:rFonts w:ascii="Times New Roman" w:eastAsia="宋体" w:hAnsi="Times New Roman" w:cs="Times New Roman"/>
        </w:rPr>
        <w:t>预印本早报」。安全实验中，敌手可投毒公开列表或论文页，在摘要过程中诱导写入长期记忆（如</w:t>
      </w:r>
      <w:r w:rsidRPr="00FC48F4">
        <w:rPr>
          <w:rFonts w:ascii="Times New Roman" w:eastAsia="宋体" w:hAnsi="Times New Roman" w:cs="Times New Roman"/>
        </w:rPr>
        <w:t> MEMORY.md</w:t>
      </w:r>
      <w:r w:rsidRPr="00FC48F4">
        <w:rPr>
          <w:rFonts w:ascii="Times New Roman" w:eastAsia="宋体" w:hAnsi="Times New Roman" w:cs="Times New Roman"/>
        </w:rPr>
        <w:t>），并在不索要用户权限的配置下无人值守落盘，从而跨会话产生影响。</w:t>
      </w:r>
    </w:p>
    <w:sectPr w:rsidR="00FC48F4" w:rsidRPr="009340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604AF"/>
    <w:multiLevelType w:val="multilevel"/>
    <w:tmpl w:val="B3C8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687614"/>
    <w:multiLevelType w:val="multilevel"/>
    <w:tmpl w:val="5D9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895568">
    <w:abstractNumId w:val="0"/>
  </w:num>
  <w:num w:numId="2" w16cid:durableId="1553233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4E"/>
    <w:rsid w:val="002E39FA"/>
    <w:rsid w:val="004C09CE"/>
    <w:rsid w:val="008C2E98"/>
    <w:rsid w:val="009340A2"/>
    <w:rsid w:val="00A9494E"/>
    <w:rsid w:val="00E65CB4"/>
    <w:rsid w:val="00FC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6EDD3"/>
  <w15:chartTrackingRefBased/>
  <w15:docId w15:val="{D00FDBF1-758F-4367-869F-CB6A90AB2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49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9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9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9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9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9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9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9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49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4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4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49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49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49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49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49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49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49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4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9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49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4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49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49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49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4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49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4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届简 刘</dc:creator>
  <cp:keywords/>
  <dc:description/>
  <cp:lastModifiedBy>届简 刘</cp:lastModifiedBy>
  <cp:revision>4</cp:revision>
  <dcterms:created xsi:type="dcterms:W3CDTF">2026-07-24T02:22:00Z</dcterms:created>
  <dcterms:modified xsi:type="dcterms:W3CDTF">2026-07-24T09:09:00Z</dcterms:modified>
</cp:coreProperties>
</file>