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FB" w:rsidRDefault="007F33FB" w:rsidP="00F636D1">
      <w:pPr>
        <w:snapToGrid w:val="0"/>
        <w:spacing w:afterLines="100" w:after="240" w:line="360" w:lineRule="auto"/>
        <w:rPr>
          <w:rFonts w:ascii="宋体" w:hAnsi="宋体"/>
          <w:sz w:val="28"/>
          <w:szCs w:val="28"/>
        </w:rPr>
      </w:pPr>
    </w:p>
    <w:p w:rsidR="007F33FB" w:rsidRDefault="007F33FB" w:rsidP="00F636D1">
      <w:pPr>
        <w:snapToGrid w:val="0"/>
        <w:spacing w:afterLines="100" w:after="240" w:line="360" w:lineRule="auto"/>
        <w:ind w:firstLine="482"/>
        <w:jc w:val="center"/>
        <w:rPr>
          <w:rFonts w:ascii="宋体" w:hAnsi="宋体"/>
          <w:sz w:val="28"/>
          <w:szCs w:val="28"/>
        </w:rPr>
      </w:pPr>
    </w:p>
    <w:p w:rsidR="007F33FB" w:rsidRDefault="003256A6" w:rsidP="00F636D1">
      <w:pPr>
        <w:snapToGrid w:val="0"/>
        <w:spacing w:afterLines="100" w:after="240" w:line="360" w:lineRule="auto"/>
        <w:jc w:val="center"/>
        <w:rPr>
          <w:sz w:val="44"/>
        </w:rPr>
      </w:pPr>
      <w:r>
        <w:rPr>
          <w:rFonts w:eastAsia="隶书"/>
          <w:b/>
          <w:noProof/>
          <w:sz w:val="28"/>
        </w:rPr>
        <w:drawing>
          <wp:inline distT="0" distB="0" distL="0" distR="0">
            <wp:extent cx="27241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FB" w:rsidRDefault="00477043">
      <w:pPr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本科生毕业设计（论文）外文翻译</w:t>
      </w:r>
    </w:p>
    <w:p w:rsidR="007F33FB" w:rsidRDefault="007F33FB">
      <w:pPr>
        <w:rPr>
          <w:b/>
          <w:bCs/>
          <w:sz w:val="44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tbl>
      <w:tblPr>
        <w:tblpPr w:leftFromText="180" w:rightFromText="180" w:vertAnchor="text" w:tblpX="125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4503"/>
      </w:tblGrid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    院：</w:t>
            </w:r>
          </w:p>
        </w:tc>
        <w:tc>
          <w:tcPr>
            <w:tcW w:w="4503" w:type="dxa"/>
            <w:tcBorders>
              <w:top w:val="nil"/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477043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Ansi="楷体_GB2312"/>
                <w:sz w:val="30"/>
                <w:szCs w:val="30"/>
              </w:rPr>
              <w:t>软件学院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    号：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820F94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161203726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专业班级：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477043">
            <w:pPr>
              <w:spacing w:line="700" w:lineRule="atLeast"/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/>
                <w:sz w:val="30"/>
              </w:rPr>
              <w:t>软件（软件工程）</w:t>
            </w:r>
            <w:r w:rsidR="00820F94">
              <w:rPr>
                <w:rFonts w:eastAsia="楷体_GB2312"/>
                <w:sz w:val="30"/>
              </w:rPr>
              <w:t>1607</w:t>
            </w:r>
            <w:r>
              <w:rPr>
                <w:rFonts w:eastAsia="楷体_GB2312"/>
                <w:sz w:val="30"/>
              </w:rPr>
              <w:t>班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学生姓名：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820F94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Ansi="楷体_GB2312" w:hint="eastAsia"/>
                <w:sz w:val="30"/>
                <w:szCs w:val="30"/>
              </w:rPr>
              <w:t>刘靖诗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指导教师：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7F33FB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</w:p>
        </w:tc>
      </w:tr>
    </w:tbl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477043">
      <w:pPr>
        <w:spacing w:line="420" w:lineRule="auto"/>
        <w:jc w:val="center"/>
        <w:rPr>
          <w:rFonts w:eastAsia="楷体_GB2312"/>
          <w:b/>
          <w:sz w:val="30"/>
          <w:szCs w:val="30"/>
        </w:rPr>
      </w:pPr>
      <w:r>
        <w:rPr>
          <w:rFonts w:eastAsia="楷体_GB2312"/>
          <w:b/>
          <w:sz w:val="30"/>
          <w:szCs w:val="30"/>
        </w:rPr>
        <w:t>2</w:t>
      </w:r>
      <w:r>
        <w:rPr>
          <w:rFonts w:eastAsia="楷体_GB2312" w:hint="eastAsia"/>
          <w:b/>
          <w:sz w:val="30"/>
          <w:szCs w:val="30"/>
        </w:rPr>
        <w:t>020</w:t>
      </w:r>
      <w:r>
        <w:rPr>
          <w:rFonts w:eastAsia="楷体_GB2312"/>
          <w:b/>
          <w:sz w:val="30"/>
          <w:szCs w:val="30"/>
        </w:rPr>
        <w:t>年</w:t>
      </w:r>
      <w:r w:rsidR="00820F94">
        <w:rPr>
          <w:rFonts w:eastAsia="楷体_GB2312"/>
          <w:b/>
          <w:sz w:val="30"/>
          <w:szCs w:val="30"/>
        </w:rPr>
        <w:t>0</w:t>
      </w:r>
      <w:r w:rsidR="00435A92">
        <w:rPr>
          <w:rFonts w:eastAsia="楷体_GB2312"/>
          <w:b/>
          <w:sz w:val="30"/>
          <w:szCs w:val="30"/>
        </w:rPr>
        <w:t>1</w:t>
      </w:r>
      <w:bookmarkStart w:id="0" w:name="_GoBack"/>
      <w:bookmarkEnd w:id="0"/>
      <w:r>
        <w:rPr>
          <w:rFonts w:eastAsia="楷体_GB2312"/>
          <w:b/>
          <w:sz w:val="30"/>
          <w:szCs w:val="30"/>
        </w:rPr>
        <w:t>月</w:t>
      </w:r>
    </w:p>
    <w:p w:rsidR="00820F94" w:rsidRPr="00820F94" w:rsidRDefault="00477043" w:rsidP="00AE1E81">
      <w:pPr>
        <w:jc w:val="center"/>
        <w:rPr>
          <w:sz w:val="24"/>
        </w:rPr>
      </w:pPr>
      <w:r>
        <w:rPr>
          <w:rFonts w:ascii="楷体_GB2312" w:eastAsia="楷体_GB2312"/>
          <w:sz w:val="32"/>
          <w:szCs w:val="32"/>
        </w:rPr>
        <w:br w:type="page"/>
      </w:r>
    </w:p>
    <w:p w:rsidR="007F33FB" w:rsidRPr="00DC1D4E" w:rsidRDefault="007F33FB" w:rsidP="00BE2733">
      <w:pPr>
        <w:rPr>
          <w:rFonts w:eastAsia="黑体"/>
          <w:b/>
          <w:sz w:val="30"/>
          <w:szCs w:val="30"/>
        </w:rPr>
      </w:pPr>
    </w:p>
    <w:p w:rsidR="00DC1D4E" w:rsidRPr="00DC1D4E" w:rsidRDefault="00DC1D4E" w:rsidP="00DC1D4E">
      <w:pPr>
        <w:jc w:val="center"/>
        <w:rPr>
          <w:rFonts w:eastAsia="黑体"/>
          <w:b/>
          <w:sz w:val="30"/>
          <w:szCs w:val="30"/>
        </w:rPr>
      </w:pPr>
      <w:r w:rsidRPr="00DC1D4E">
        <w:rPr>
          <w:rFonts w:eastAsia="黑体" w:hint="eastAsia"/>
          <w:b/>
          <w:sz w:val="30"/>
          <w:szCs w:val="30"/>
        </w:rPr>
        <w:t>高校固定资产管理系统的设计与实现</w:t>
      </w: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Cs w:val="32"/>
        </w:rPr>
      </w:pP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 w:val="24"/>
        </w:rPr>
      </w:pPr>
      <w:r w:rsidRPr="007B3DA7">
        <w:rPr>
          <w:rFonts w:ascii="宋体" w:hAnsi="宋体" w:hint="eastAsia"/>
          <w:sz w:val="24"/>
        </w:rPr>
        <w:t>李政</w:t>
      </w: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 w:val="24"/>
        </w:rPr>
      </w:pPr>
      <w:r w:rsidRPr="007B3DA7">
        <w:rPr>
          <w:rFonts w:ascii="宋体" w:hAnsi="宋体" w:hint="eastAsia"/>
          <w:sz w:val="24"/>
        </w:rPr>
        <w:t>山东女子学院, 济南, 山东, 250000, 中国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摘要</w:t>
      </w:r>
    </w:p>
    <w:p w:rsidR="00DC1D4E" w:rsidRPr="00DC1D4E" w:rsidRDefault="00DC1D4E" w:rsidP="00DC1D4E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C1D4E">
        <w:rPr>
          <w:rFonts w:hAnsi="宋体" w:hint="eastAsia"/>
          <w:sz w:val="24"/>
        </w:rPr>
        <w:t>本文采用</w:t>
      </w:r>
      <w:r w:rsidRPr="00DC1D4E">
        <w:rPr>
          <w:rFonts w:hAnsi="宋体" w:hint="eastAsia"/>
          <w:sz w:val="24"/>
        </w:rPr>
        <w:t>J2EE</w:t>
      </w:r>
      <w:r w:rsidRPr="00DC1D4E">
        <w:rPr>
          <w:rFonts w:hAnsi="宋体" w:hint="eastAsia"/>
          <w:sz w:val="24"/>
        </w:rPr>
        <w:t>框架，提出了基于</w:t>
      </w:r>
      <w:r w:rsidRPr="00DC1D4E">
        <w:rPr>
          <w:rFonts w:hAnsi="宋体" w:hint="eastAsia"/>
          <w:sz w:val="24"/>
        </w:rPr>
        <w:t>Spring</w:t>
      </w:r>
      <w:r w:rsidRPr="00DC1D4E">
        <w:rPr>
          <w:rFonts w:hAnsi="宋体" w:hint="eastAsia"/>
          <w:sz w:val="24"/>
        </w:rPr>
        <w:t>平台和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的固定资产管理系统的开发方法。同时，对基于</w:t>
      </w:r>
      <w:r w:rsidRPr="00DC1D4E">
        <w:rPr>
          <w:rFonts w:hAnsi="宋体" w:hint="eastAsia"/>
          <w:sz w:val="24"/>
        </w:rPr>
        <w:t>Spring</w:t>
      </w:r>
      <w:r w:rsidRPr="00DC1D4E">
        <w:rPr>
          <w:rFonts w:hAnsi="宋体" w:hint="eastAsia"/>
          <w:sz w:val="24"/>
        </w:rPr>
        <w:t>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技术框架下的固定资产管理系统进行了详细的阐述，列出了部分核心代码和部分功能描述。通过多次系统的操作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证明了该技术可以提高系统的安全性和稳定性</w:t>
      </w:r>
      <w:r w:rsidRPr="00DC1D4E">
        <w:rPr>
          <w:rFonts w:hAnsi="宋体" w:hint="eastAsia"/>
          <w:sz w:val="24"/>
        </w:rPr>
        <w:t>,Spring</w:t>
      </w:r>
      <w:r w:rsidRPr="00DC1D4E">
        <w:rPr>
          <w:rFonts w:hAnsi="宋体" w:hint="eastAsia"/>
          <w:sz w:val="24"/>
        </w:rPr>
        <w:t>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框架也减少了系统的冗余代码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避免资源的浪费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使系统具有更好的可扩展性和可维护性。</w:t>
      </w:r>
    </w:p>
    <w:p w:rsidR="00DC1D4E" w:rsidRPr="007B3DA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7B3DA7">
        <w:rPr>
          <w:rFonts w:hAnsi="宋体" w:hint="eastAsia"/>
          <w:sz w:val="24"/>
        </w:rPr>
        <w:t>关键词</w:t>
      </w:r>
      <w:r w:rsidRPr="007B3DA7">
        <w:rPr>
          <w:rFonts w:hAnsi="宋体" w:hint="eastAsia"/>
          <w:sz w:val="24"/>
        </w:rPr>
        <w:t xml:space="preserve">: </w:t>
      </w:r>
      <w:r w:rsidRPr="007B3DA7">
        <w:rPr>
          <w:rFonts w:hAnsi="宋体" w:hint="eastAsia"/>
          <w:sz w:val="24"/>
        </w:rPr>
        <w:t>高校固定资产管理</w:t>
      </w:r>
      <w:r w:rsidRPr="007B3DA7">
        <w:rPr>
          <w:rFonts w:hAnsi="宋体" w:hint="eastAsia"/>
          <w:sz w:val="24"/>
        </w:rPr>
        <w:t xml:space="preserve">; J2EE; the Struts2; Spring </w:t>
      </w:r>
      <w:r w:rsidRPr="007B3DA7">
        <w:rPr>
          <w:rFonts w:hAnsi="宋体" w:hint="eastAsia"/>
          <w:sz w:val="24"/>
        </w:rPr>
        <w:t>框架</w:t>
      </w:r>
      <w:r w:rsidRPr="007B3DA7">
        <w:rPr>
          <w:rFonts w:hAnsi="宋体" w:hint="eastAsia"/>
          <w:sz w:val="24"/>
        </w:rPr>
        <w:t>.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1.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说明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随着计算机技术的不断发展，信息管理已经渗透到</w:t>
      </w:r>
      <w:r w:rsidR="006B6AD1">
        <w:rPr>
          <w:rFonts w:hAnsi="宋体" w:hint="eastAsia"/>
          <w:sz w:val="24"/>
        </w:rPr>
        <w:t>生活中的</w:t>
      </w:r>
      <w:r w:rsidRPr="00D7575F">
        <w:rPr>
          <w:rFonts w:hAnsi="宋体" w:hint="eastAsia"/>
          <w:sz w:val="24"/>
        </w:rPr>
        <w:t>各个领域。如何利用计算机系统方便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存储信息和管理固定资产，是当前许多高校实现信息化的首要问题。目前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信息管理系统采用综合计算机技术、信息技术、管理理论和控制理论、现代管理思想、方法和手段的有机结合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它可以帮助</w:t>
      </w:r>
      <w:r w:rsidR="006B6AD1">
        <w:rPr>
          <w:rFonts w:hAnsi="宋体" w:hint="eastAsia"/>
          <w:sz w:val="24"/>
        </w:rPr>
        <w:t>诸多</w:t>
      </w:r>
      <w:r w:rsidRPr="00D7575F">
        <w:rPr>
          <w:rFonts w:hAnsi="宋体" w:hint="eastAsia"/>
          <w:sz w:val="24"/>
        </w:rPr>
        <w:t>大学进行人员的科学管理和决策</w:t>
      </w:r>
      <w:r w:rsidR="006B6AD1">
        <w:rPr>
          <w:rFonts w:hAnsi="宋体" w:hint="eastAsia"/>
          <w:sz w:val="24"/>
        </w:rPr>
        <w:t>，同时</w:t>
      </w:r>
      <w:r w:rsidRPr="00D7575F">
        <w:rPr>
          <w:rFonts w:hAnsi="宋体" w:hint="eastAsia"/>
          <w:sz w:val="24"/>
        </w:rPr>
        <w:t>减少高校固定资产的浪费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提高固定资产在学院和大学的重用率。本文详细分析了高校固定资产管理系统的</w:t>
      </w:r>
      <w:r w:rsidR="006B6AD1">
        <w:rPr>
          <w:rFonts w:hAnsi="宋体" w:hint="eastAsia"/>
          <w:sz w:val="24"/>
        </w:rPr>
        <w:t>具体工作</w:t>
      </w:r>
      <w:r w:rsidRPr="00D7575F">
        <w:rPr>
          <w:rFonts w:hAnsi="宋体" w:hint="eastAsia"/>
          <w:sz w:val="24"/>
        </w:rPr>
        <w:t>流程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指出了高校</w:t>
      </w:r>
      <w:r w:rsidR="006B6AD1">
        <w:rPr>
          <w:rFonts w:hAnsi="宋体" w:hint="eastAsia"/>
          <w:sz w:val="24"/>
        </w:rPr>
        <w:t>在</w:t>
      </w:r>
      <w:r w:rsidRPr="00D7575F">
        <w:rPr>
          <w:rFonts w:hAnsi="宋体" w:hint="eastAsia"/>
          <w:sz w:val="24"/>
        </w:rPr>
        <w:t>固定资产管理中存在的一些问题，并对高校固定资产管理系统发展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必要性进行了深入研究</w:t>
      </w:r>
      <w:r w:rsidR="00A5423C" w:rsidRPr="00A5423C">
        <w:rPr>
          <w:rFonts w:hAnsi="宋体" w:hint="eastAsia"/>
          <w:sz w:val="24"/>
        </w:rPr>
        <w:t>。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近年来，</w:t>
      </w:r>
      <w:r w:rsidRPr="00D7575F">
        <w:rPr>
          <w:rFonts w:hAnsi="宋体" w:hint="eastAsia"/>
          <w:sz w:val="24"/>
        </w:rPr>
        <w:t>J2EE(Java 2</w:t>
      </w:r>
      <w:r w:rsidRPr="00D7575F">
        <w:rPr>
          <w:rFonts w:hAnsi="宋体" w:hint="eastAsia"/>
          <w:sz w:val="24"/>
        </w:rPr>
        <w:t>平台企业版</w:t>
      </w:r>
      <w:r w:rsidRPr="00D7575F">
        <w:rPr>
          <w:rFonts w:hAnsi="宋体" w:hint="eastAsia"/>
          <w:sz w:val="24"/>
        </w:rPr>
        <w:t>)</w:t>
      </w:r>
      <w:r w:rsidRPr="00D7575F">
        <w:rPr>
          <w:rFonts w:hAnsi="宋体" w:hint="eastAsia"/>
          <w:sz w:val="24"/>
        </w:rPr>
        <w:t>技术平台得到了迅速的发展，已成为</w:t>
      </w:r>
      <w:r w:rsidR="006B6AD1">
        <w:rPr>
          <w:rFonts w:hAnsi="宋体" w:hint="eastAsia"/>
          <w:sz w:val="24"/>
        </w:rPr>
        <w:t>诸多</w:t>
      </w:r>
      <w:r w:rsidRPr="00D7575F">
        <w:rPr>
          <w:rFonts w:hAnsi="宋体" w:hint="eastAsia"/>
          <w:sz w:val="24"/>
        </w:rPr>
        <w:t>企事业单位的开发规范和应用标准。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</w:t>
      </w:r>
      <w:r w:rsidR="006B6AD1">
        <w:rPr>
          <w:rFonts w:hAnsi="宋体" w:hint="eastAsia"/>
          <w:sz w:val="24"/>
        </w:rPr>
        <w:t>是</w:t>
      </w:r>
      <w:r w:rsidRPr="00D7575F">
        <w:rPr>
          <w:rFonts w:hAnsi="宋体" w:hint="eastAsia"/>
          <w:sz w:val="24"/>
        </w:rPr>
        <w:t>平台收集服务、协议和应用程序编程接口</w:t>
      </w:r>
      <w:r w:rsidR="006B6AD1">
        <w:rPr>
          <w:rFonts w:hAnsi="宋体" w:hint="eastAsia"/>
          <w:sz w:val="24"/>
        </w:rPr>
        <w:t>的集合体</w:t>
      </w:r>
      <w:r w:rsidRPr="00D7575F">
        <w:rPr>
          <w:rFonts w:hAnsi="宋体" w:hint="eastAsia"/>
          <w:sz w:val="24"/>
        </w:rPr>
        <w:t>，利用</w:t>
      </w:r>
      <w:r w:rsidR="006B6AD1">
        <w:rPr>
          <w:rFonts w:hAnsi="宋体" w:hint="eastAsia"/>
          <w:sz w:val="24"/>
        </w:rPr>
        <w:t>关键</w:t>
      </w:r>
      <w:r w:rsidRPr="00D7575F">
        <w:rPr>
          <w:rFonts w:hAnsi="宋体" w:hint="eastAsia"/>
          <w:sz w:val="24"/>
        </w:rPr>
        <w:t>技术平台可以构建一个分布式的多层应用程序，为系统服务提供高稳定性、高健壮性</w:t>
      </w:r>
      <w:r w:rsidR="006B6AD1">
        <w:rPr>
          <w:rFonts w:hAnsi="宋体" w:hint="eastAsia"/>
          <w:sz w:val="24"/>
        </w:rPr>
        <w:t>的工作环境</w:t>
      </w:r>
      <w:r w:rsidRPr="00D7575F">
        <w:rPr>
          <w:rFonts w:hAnsi="宋体" w:hint="eastAsia"/>
          <w:sz w:val="24"/>
        </w:rPr>
        <w:t>。在</w:t>
      </w:r>
      <w:r w:rsidRPr="00D7575F">
        <w:rPr>
          <w:rFonts w:hAnsi="宋体" w:hint="eastAsia"/>
          <w:sz w:val="24"/>
        </w:rPr>
        <w:t>Web</w:t>
      </w:r>
      <w:r w:rsidRPr="00D7575F">
        <w:rPr>
          <w:rFonts w:hAnsi="宋体" w:hint="eastAsia"/>
          <w:sz w:val="24"/>
        </w:rPr>
        <w:t>应用程序中，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平台被分为五个层次，分别是客户端层、表示层、业务层、持久层和数据库层。该体系结构为开发人员提供了一种模块化、基于组件的开发新方法。对于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技术的特点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该系统使用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技术框架来</w:t>
      </w:r>
      <w:r w:rsidR="006B6AD1">
        <w:rPr>
          <w:rFonts w:hAnsi="宋体" w:hint="eastAsia"/>
          <w:sz w:val="24"/>
        </w:rPr>
        <w:t>更高效率的</w:t>
      </w:r>
      <w:r w:rsidRPr="00D7575F">
        <w:rPr>
          <w:rFonts w:hAnsi="宋体" w:hint="eastAsia"/>
          <w:sz w:val="24"/>
        </w:rPr>
        <w:t>开发高校固定资产管理系统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分析了固定资产管理系统的缺点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根据高校的实际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需求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实现页面和业务逻辑之间的数据传输</w:t>
      </w:r>
      <w:r w:rsidR="006B6AD1">
        <w:rPr>
          <w:rFonts w:hAnsi="宋体" w:hint="eastAsia"/>
          <w:sz w:val="24"/>
        </w:rPr>
        <w:t>。</w:t>
      </w:r>
      <w:r w:rsidRPr="00D7575F">
        <w:rPr>
          <w:rFonts w:hAnsi="宋体" w:hint="eastAsia"/>
          <w:sz w:val="24"/>
        </w:rPr>
        <w:t>通过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设计各种业务逻辑类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使用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进行数据库连接，</w:t>
      </w:r>
      <w:r w:rsidR="006B6AD1">
        <w:rPr>
          <w:rFonts w:hAnsi="宋体" w:hint="eastAsia"/>
          <w:sz w:val="24"/>
        </w:rPr>
        <w:t>该方法</w:t>
      </w:r>
      <w:r w:rsidRPr="00D7575F">
        <w:rPr>
          <w:rFonts w:hAnsi="宋体" w:hint="eastAsia"/>
          <w:sz w:val="24"/>
        </w:rPr>
        <w:t>可以提高系统的安全性和稳定性。同时，使用了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框架，使得系统冗余代码更少，提高了系统的可扩展性和可维护性。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lastRenderedPageBreak/>
        <w:t>2.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固定资产管理系统的设计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根据系统需求分析与系统各</w:t>
      </w:r>
      <w:r w:rsidR="006B6AD1">
        <w:rPr>
          <w:rFonts w:hAnsi="宋体" w:hint="eastAsia"/>
          <w:sz w:val="24"/>
        </w:rPr>
        <w:t>个</w:t>
      </w:r>
      <w:r w:rsidRPr="00D7575F">
        <w:rPr>
          <w:rFonts w:hAnsi="宋体" w:hint="eastAsia"/>
          <w:sz w:val="24"/>
        </w:rPr>
        <w:t>模块之间的关系，</w:t>
      </w:r>
      <w:r w:rsidR="006B6AD1">
        <w:rPr>
          <w:rFonts w:hAnsi="宋体" w:hint="eastAsia"/>
          <w:sz w:val="24"/>
        </w:rPr>
        <w:t>固定资产管理</w:t>
      </w:r>
      <w:r w:rsidRPr="00D7575F">
        <w:rPr>
          <w:rFonts w:hAnsi="宋体" w:hint="eastAsia"/>
          <w:sz w:val="24"/>
        </w:rPr>
        <w:t>系统可以分为资产借贷、资产返还、资产管理、折旧管理、部门管理、角色管理等几个</w:t>
      </w:r>
      <w:r w:rsidR="006B6AD1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模块。图</w:t>
      </w:r>
      <w:r w:rsidRPr="00D7575F">
        <w:rPr>
          <w:rFonts w:hAnsi="宋体" w:hint="eastAsia"/>
          <w:sz w:val="24"/>
        </w:rPr>
        <w:t>1</w:t>
      </w:r>
      <w:r w:rsidRPr="00D7575F">
        <w:rPr>
          <w:rFonts w:hAnsi="宋体" w:hint="eastAsia"/>
          <w:sz w:val="24"/>
        </w:rPr>
        <w:t>是系统框图的主要框架。</w:t>
      </w:r>
    </w:p>
    <w:p w:rsidR="00DC1D4E" w:rsidRPr="00D7575F" w:rsidRDefault="00C32301" w:rsidP="00C32301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4505325" cy="2847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1</w:t>
      </w:r>
      <w:r w:rsidR="00C32301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系统的主要框图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主要功能包括</w:t>
      </w:r>
      <w:r w:rsidRPr="00D7575F">
        <w:rPr>
          <w:rFonts w:hAnsi="宋体" w:hint="eastAsia"/>
          <w:sz w:val="24"/>
        </w:rPr>
        <w:t>: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(1)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固定资产管理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贷款资产、资产返还、资产折旧、资产管理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(2)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基本信息管理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仓库管理、学校管理、固定资产管理、信息源管理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(3)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固定资产查询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资产增加查询，个人借款查询，资产变化整体查询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(4)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折旧管理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平均使用年限法、加速折旧法</w:t>
      </w:r>
      <w:r w:rsidR="004D607B">
        <w:rPr>
          <w:rFonts w:hAnsi="宋体" w:hint="eastAsia"/>
          <w:sz w:val="24"/>
        </w:rPr>
        <w:t>；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(5)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人员管理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角色管理、权限管理</w:t>
      </w:r>
      <w:r w:rsidR="004D607B">
        <w:rPr>
          <w:rFonts w:hAnsi="宋体" w:hint="eastAsia"/>
          <w:sz w:val="24"/>
        </w:rPr>
        <w:t>；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3.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高校固定资产管理流程</w:t>
      </w:r>
    </w:p>
    <w:p w:rsidR="00DC1D4E" w:rsidRPr="00D7575F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高校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特定资产部门是高校使用和管理的对象部门。负责指令</w:t>
      </w:r>
      <w:r w:rsidR="004D607B">
        <w:rPr>
          <w:rFonts w:hAnsi="宋体" w:hint="eastAsia"/>
          <w:sz w:val="24"/>
        </w:rPr>
        <w:t>以及</w:t>
      </w:r>
      <w:r w:rsidRPr="00D7575F">
        <w:rPr>
          <w:rFonts w:hAnsi="宋体" w:hint="eastAsia"/>
          <w:sz w:val="24"/>
        </w:rPr>
        <w:t>对象管理</w:t>
      </w:r>
      <w:r w:rsidR="004D607B">
        <w:rPr>
          <w:rFonts w:hAnsi="宋体" w:hint="eastAsia"/>
          <w:sz w:val="24"/>
        </w:rPr>
        <w:t>；</w:t>
      </w:r>
      <w:r w:rsidRPr="00D7575F">
        <w:rPr>
          <w:rFonts w:hAnsi="宋体" w:hint="eastAsia"/>
          <w:sz w:val="24"/>
        </w:rPr>
        <w:t>资产管理部</w:t>
      </w:r>
      <w:r w:rsidR="004D607B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是</w:t>
      </w:r>
      <w:r w:rsidR="004D607B">
        <w:rPr>
          <w:rFonts w:hAnsi="宋体" w:hint="eastAsia"/>
          <w:sz w:val="24"/>
        </w:rPr>
        <w:t>负责</w:t>
      </w:r>
      <w:r w:rsidRPr="00D7575F">
        <w:rPr>
          <w:rFonts w:hAnsi="宋体" w:hint="eastAsia"/>
          <w:sz w:val="24"/>
        </w:rPr>
        <w:t>资产管理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部门，他们主要管理固定资产、各类卡、实物的导入</w:t>
      </w:r>
      <w:r w:rsidR="004D607B">
        <w:rPr>
          <w:rFonts w:hAnsi="宋体" w:hint="eastAsia"/>
          <w:sz w:val="24"/>
        </w:rPr>
        <w:t>以及数据的导入；</w:t>
      </w:r>
      <w:r w:rsidRPr="00D7575F">
        <w:rPr>
          <w:rFonts w:hAnsi="宋体" w:hint="eastAsia"/>
          <w:sz w:val="24"/>
        </w:rPr>
        <w:t>会计部门</w:t>
      </w:r>
      <w:r w:rsidR="004D607B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是</w:t>
      </w:r>
      <w:r w:rsidR="004D607B">
        <w:rPr>
          <w:rFonts w:hAnsi="宋体" w:hint="eastAsia"/>
          <w:sz w:val="24"/>
        </w:rPr>
        <w:t>负责</w:t>
      </w:r>
      <w:r w:rsidRPr="00D7575F">
        <w:rPr>
          <w:rFonts w:hAnsi="宋体" w:hint="eastAsia"/>
          <w:sz w:val="24"/>
        </w:rPr>
        <w:t>资金管理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部门，制作各类金融资产凭证</w:t>
      </w:r>
      <w:r w:rsidR="004D607B">
        <w:rPr>
          <w:rFonts w:hAnsi="宋体" w:hint="eastAsia"/>
          <w:sz w:val="24"/>
        </w:rPr>
        <w:t>；</w:t>
      </w:r>
      <w:r w:rsidRPr="00D7575F">
        <w:rPr>
          <w:rFonts w:hAnsi="宋体" w:hint="eastAsia"/>
          <w:sz w:val="24"/>
        </w:rPr>
        <w:t>各责任部门领导</w:t>
      </w:r>
      <w:r w:rsidR="004D607B">
        <w:rPr>
          <w:rFonts w:hAnsi="宋体" w:hint="eastAsia"/>
          <w:sz w:val="24"/>
        </w:rPr>
        <w:t>主要是</w:t>
      </w:r>
      <w:r w:rsidRPr="00D7575F">
        <w:rPr>
          <w:rFonts w:hAnsi="宋体" w:hint="eastAsia"/>
          <w:sz w:val="24"/>
        </w:rPr>
        <w:t>负责本部门固定资产业务的审批、监督</w:t>
      </w:r>
      <w:r w:rsidR="004D607B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检查，流程如图</w:t>
      </w:r>
      <w:r w:rsidRPr="00D7575F">
        <w:rPr>
          <w:rFonts w:hAnsi="宋体" w:hint="eastAsia"/>
          <w:sz w:val="24"/>
        </w:rPr>
        <w:t>2</w:t>
      </w:r>
      <w:r w:rsidRPr="00D7575F">
        <w:rPr>
          <w:rFonts w:hAnsi="宋体" w:hint="eastAsia"/>
          <w:sz w:val="24"/>
        </w:rPr>
        <w:t>所示</w:t>
      </w:r>
    </w:p>
    <w:p w:rsidR="00DC1D4E" w:rsidRPr="00D7575F" w:rsidRDefault="00FB23C5" w:rsidP="00FB23C5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3724275" cy="4562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2</w:t>
      </w:r>
      <w:r w:rsidR="00FB23C5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高校固定资产的管理过程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4.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分类设计与系统结构分析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基于这三层结构，结合高校资产管理的实际情况，整体结构框架如图</w:t>
      </w:r>
      <w:r w:rsidRPr="00D7575F">
        <w:rPr>
          <w:rFonts w:hAnsi="宋体" w:hint="eastAsia"/>
          <w:sz w:val="24"/>
        </w:rPr>
        <w:t>3</w:t>
      </w:r>
      <w:r w:rsidRPr="00D7575F">
        <w:rPr>
          <w:rFonts w:hAnsi="宋体" w:hint="eastAsia"/>
          <w:sz w:val="24"/>
        </w:rPr>
        <w:t>所示。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通过页面访问层</w:t>
      </w:r>
      <w:r w:rsidRPr="00D7575F">
        <w:rPr>
          <w:rFonts w:hAnsi="宋体" w:hint="eastAsia"/>
          <w:sz w:val="24"/>
        </w:rPr>
        <w:t>(</w:t>
      </w:r>
      <w:r w:rsidRPr="00D7575F">
        <w:rPr>
          <w:rFonts w:hAnsi="宋体" w:hint="eastAsia"/>
          <w:sz w:val="24"/>
        </w:rPr>
        <w:t>视图</w:t>
      </w:r>
      <w:r w:rsidRPr="00D7575F">
        <w:rPr>
          <w:rFonts w:hAnsi="宋体" w:hint="eastAsia"/>
          <w:sz w:val="24"/>
        </w:rPr>
        <w:t>)</w:t>
      </w:r>
      <w:r w:rsidRPr="00D7575F">
        <w:rPr>
          <w:rFonts w:hAnsi="宋体" w:hint="eastAsia"/>
          <w:sz w:val="24"/>
        </w:rPr>
        <w:t>、业务逻辑层、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框架设计和应用以及数据层的分解，使整个管理系统更加清晰，程序的操作和维护更加方便。</w:t>
      </w:r>
    </w:p>
    <w:p w:rsidR="00DC1D4E" w:rsidRPr="00D7575F" w:rsidRDefault="0077766A" w:rsidP="0077766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2619375" cy="1924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D7575F" w:rsidRDefault="00DC1D4E" w:rsidP="0077766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3</w:t>
      </w:r>
      <w:r w:rsidR="0077766A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系统结构图</w:t>
      </w:r>
    </w:p>
    <w:p w:rsidR="00DC1D4E" w:rsidRPr="00DC1D4E" w:rsidRDefault="00DC1D4E" w:rsidP="00DC1D4E">
      <w:pPr>
        <w:spacing w:line="360" w:lineRule="auto"/>
        <w:rPr>
          <w:rFonts w:ascii="宋体" w:hAnsi="宋体"/>
          <w:szCs w:val="32"/>
        </w:rPr>
      </w:pP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lastRenderedPageBreak/>
        <w:t>4.1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页面显示层的</w:t>
      </w:r>
      <w:r w:rsidRPr="00DC1D4E">
        <w:rPr>
          <w:rFonts w:eastAsia="黑体" w:hint="eastAsia"/>
          <w:b/>
          <w:sz w:val="24"/>
        </w:rPr>
        <w:t>MVC</w:t>
      </w:r>
      <w:r w:rsidRPr="00DC1D4E">
        <w:rPr>
          <w:rFonts w:eastAsia="黑体" w:hint="eastAsia"/>
          <w:b/>
          <w:sz w:val="24"/>
        </w:rPr>
        <w:t>模式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显示层是用户可以看到并与界面交互的层</w:t>
      </w:r>
      <w:r w:rsidRPr="006610C1">
        <w:rPr>
          <w:rFonts w:hAnsi="宋体" w:hint="eastAsia"/>
          <w:sz w:val="24"/>
          <w:vertAlign w:val="superscript"/>
        </w:rPr>
        <w:t>[1]</w:t>
      </w:r>
      <w:r w:rsidRPr="00D7575F">
        <w:rPr>
          <w:rFonts w:hAnsi="宋体" w:hint="eastAsia"/>
          <w:sz w:val="24"/>
        </w:rPr>
        <w:t>。显示层通过</w:t>
      </w:r>
      <w:r w:rsidRPr="00D7575F">
        <w:rPr>
          <w:rFonts w:hAnsi="宋体" w:hint="eastAsia"/>
          <w:sz w:val="24"/>
        </w:rPr>
        <w:t>JSP</w:t>
      </w:r>
      <w:r w:rsidRPr="00D7575F">
        <w:rPr>
          <w:rFonts w:hAnsi="宋体" w:hint="eastAsia"/>
          <w:sz w:val="24"/>
        </w:rPr>
        <w:t>页面显示相关数据，并可以接受用户相关的输入数据，但显示业务处理后，显示层不能实际对用户界面进行同步更新。显示层主要有两大功能，一是界面友好，二是用户与系统的交互，这部分主要使用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实现</w:t>
      </w:r>
      <w:r w:rsidRPr="00D7575F">
        <w:rPr>
          <w:rFonts w:hAnsi="宋体" w:hint="eastAsia"/>
          <w:sz w:val="24"/>
        </w:rPr>
        <w:t>MVC (Model View Controller)</w:t>
      </w:r>
      <w:r w:rsidRPr="00D7575F">
        <w:rPr>
          <w:rFonts w:hAnsi="宋体" w:hint="eastAsia"/>
          <w:sz w:val="24"/>
        </w:rPr>
        <w:t>模型</w:t>
      </w:r>
      <w:r w:rsidRPr="006610C1">
        <w:rPr>
          <w:rFonts w:hAnsi="宋体" w:hint="eastAsia"/>
          <w:sz w:val="24"/>
          <w:vertAlign w:val="superscript"/>
        </w:rPr>
        <w:t>[2-5]</w:t>
      </w:r>
      <w:r w:rsidRPr="00D7575F">
        <w:rPr>
          <w:rFonts w:hAnsi="宋体" w:hint="eastAsia"/>
          <w:sz w:val="24"/>
        </w:rPr>
        <w:t>。应用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模式输入资产信息，处理数据，输出资产信息</w:t>
      </w:r>
      <w:r w:rsidRPr="00D7575F">
        <w:rPr>
          <w:rFonts w:hAnsi="宋体" w:hint="eastAsia"/>
          <w:sz w:val="24"/>
        </w:rPr>
        <w:t>;</w:t>
      </w:r>
      <w:r w:rsidRPr="00D7575F">
        <w:rPr>
          <w:rFonts w:hAnsi="宋体" w:hint="eastAsia"/>
          <w:sz w:val="24"/>
        </w:rPr>
        <w:t>如图</w:t>
      </w:r>
      <w:r w:rsidRPr="00D7575F">
        <w:rPr>
          <w:rFonts w:hAnsi="宋体" w:hint="eastAsia"/>
          <w:sz w:val="24"/>
        </w:rPr>
        <w:t>4</w:t>
      </w:r>
      <w:r w:rsidRPr="00D7575F">
        <w:rPr>
          <w:rFonts w:hAnsi="宋体" w:hint="eastAsia"/>
          <w:sz w:val="24"/>
        </w:rPr>
        <w:t>所示。</w:t>
      </w:r>
    </w:p>
    <w:p w:rsidR="00DC1D4E" w:rsidRPr="00D7575F" w:rsidRDefault="00603D4A" w:rsidP="00603D4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3667125" cy="1543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4.MVC</w:t>
      </w:r>
      <w:r w:rsidRPr="00D7575F">
        <w:rPr>
          <w:rFonts w:hAnsi="宋体" w:hint="eastAsia"/>
          <w:sz w:val="24"/>
        </w:rPr>
        <w:t>设计模式</w:t>
      </w:r>
    </w:p>
    <w:p w:rsidR="00DC1D4E" w:rsidRPr="006225AA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4.2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业务逻辑层</w:t>
      </w:r>
    </w:p>
    <w:p w:rsidR="00DC1D4E" w:rsidRDefault="00DC1D4E" w:rsidP="00AE1E81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 xml:space="preserve"> Spring</w:t>
      </w:r>
      <w:r w:rsidRPr="00D7575F">
        <w:rPr>
          <w:rFonts w:hAnsi="宋体" w:hint="eastAsia"/>
          <w:sz w:val="24"/>
        </w:rPr>
        <w:t>是</w:t>
      </w:r>
      <w:r w:rsidRPr="00D7575F">
        <w:rPr>
          <w:rFonts w:hAnsi="宋体" w:hint="eastAsia"/>
          <w:sz w:val="24"/>
        </w:rPr>
        <w:t>Rod Johnson Spring</w:t>
      </w:r>
      <w:r w:rsidRPr="00D7575F">
        <w:rPr>
          <w:rFonts w:hAnsi="宋体" w:hint="eastAsia"/>
          <w:sz w:val="24"/>
        </w:rPr>
        <w:t>创建的开源框架</w:t>
      </w:r>
      <w:r w:rsidRPr="006610C1">
        <w:rPr>
          <w:rFonts w:hAnsi="宋体" w:hint="eastAsia"/>
          <w:sz w:val="24"/>
          <w:vertAlign w:val="superscript"/>
        </w:rPr>
        <w:t>[5]</w:t>
      </w:r>
      <w:r w:rsidRPr="00D7575F">
        <w:rPr>
          <w:rFonts w:hAnsi="宋体" w:hint="eastAsia"/>
          <w:sz w:val="24"/>
        </w:rPr>
        <w:t>，其框架由</w:t>
      </w:r>
      <w:r w:rsidRPr="00D7575F">
        <w:rPr>
          <w:rFonts w:hAnsi="宋体" w:hint="eastAsia"/>
          <w:sz w:val="24"/>
        </w:rPr>
        <w:t>7</w:t>
      </w:r>
      <w:r w:rsidRPr="00D7575F">
        <w:rPr>
          <w:rFonts w:hAnsi="宋体" w:hint="eastAsia"/>
          <w:sz w:val="24"/>
        </w:rPr>
        <w:t>个模块组成，如图</w:t>
      </w:r>
      <w:r w:rsidRPr="00D7575F">
        <w:rPr>
          <w:rFonts w:hAnsi="宋体" w:hint="eastAsia"/>
          <w:sz w:val="24"/>
        </w:rPr>
        <w:t>4</w:t>
      </w:r>
      <w:r w:rsidRPr="00D7575F">
        <w:rPr>
          <w:rFonts w:hAnsi="宋体" w:hint="eastAsia"/>
          <w:sz w:val="24"/>
        </w:rPr>
        <w:t>所示。</w:t>
      </w:r>
    </w:p>
    <w:p w:rsidR="006225AA" w:rsidRPr="00D7575F" w:rsidRDefault="006225AA" w:rsidP="006225A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  <w:sz w:val="24"/>
        </w:rPr>
        <w:drawing>
          <wp:inline distT="0" distB="0" distL="0" distR="0">
            <wp:extent cx="2603500" cy="890270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5</w:t>
      </w:r>
      <w:r w:rsidR="006225AA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框架图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5.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系统实现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5.1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资产管理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固定资产管理系统实现了资产管理功能、基本统计功能和查询功能。主机操作系统界面由资产管理、人员管理和基本维护页面组成。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5.2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资产添加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资产添加是系统添加</w:t>
      </w:r>
      <w:r w:rsidR="00A5423C">
        <w:rPr>
          <w:rFonts w:hAnsi="宋体" w:hint="eastAsia"/>
          <w:sz w:val="24"/>
        </w:rPr>
        <w:t>资产</w:t>
      </w:r>
      <w:r w:rsidRPr="00D7575F">
        <w:rPr>
          <w:rFonts w:hAnsi="宋体" w:hint="eastAsia"/>
          <w:sz w:val="24"/>
        </w:rPr>
        <w:t>数据的基础，只有</w:t>
      </w:r>
      <w:r w:rsidR="00A5423C">
        <w:rPr>
          <w:rFonts w:hAnsi="宋体" w:hint="eastAsia"/>
          <w:sz w:val="24"/>
        </w:rPr>
        <w:t>已经存在的</w:t>
      </w:r>
      <w:r w:rsidRPr="00D7575F">
        <w:rPr>
          <w:rFonts w:hAnsi="宋体" w:hint="eastAsia"/>
          <w:sz w:val="24"/>
        </w:rPr>
        <w:t>资产数据被记录到系统中，才能实现资产的添加、分类、查询管理等功能。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5.3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资产折旧类的实现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现在我们以折旧调度。</w:t>
      </w:r>
      <w:r w:rsidRPr="00D7575F">
        <w:rPr>
          <w:rFonts w:hAnsi="宋体" w:hint="eastAsia"/>
          <w:sz w:val="24"/>
        </w:rPr>
        <w:t>java</w:t>
      </w:r>
      <w:r w:rsidRPr="00D7575F">
        <w:rPr>
          <w:rFonts w:hAnsi="宋体" w:hint="eastAsia"/>
          <w:sz w:val="24"/>
        </w:rPr>
        <w:t>为例，首先验证用户是否登录，然后获得折旧方法选择对象，用于获取资产的形式、价格、年限、折旧金额等。在这种情况下，主要是采用折旧平均寿命法，最后完成由资产折旧平均寿命公式</w:t>
      </w:r>
      <w:r w:rsidRPr="006610C1">
        <w:rPr>
          <w:rFonts w:hAnsi="宋体" w:hint="eastAsia"/>
          <w:sz w:val="24"/>
          <w:vertAlign w:val="superscript"/>
        </w:rPr>
        <w:t>[5]</w:t>
      </w:r>
      <w:r w:rsidRPr="00D7575F">
        <w:rPr>
          <w:rFonts w:hAnsi="宋体" w:hint="eastAsia"/>
          <w:sz w:val="24"/>
        </w:rPr>
        <w:t>。</w:t>
      </w:r>
    </w:p>
    <w:p w:rsidR="00DC1D4E" w:rsidRPr="00DC1D4E" w:rsidRDefault="00DC1D4E" w:rsidP="00DC1D4E">
      <w:pPr>
        <w:spacing w:line="360" w:lineRule="auto"/>
        <w:rPr>
          <w:rFonts w:ascii="宋体" w:hAnsi="宋体"/>
          <w:szCs w:val="32"/>
        </w:rPr>
      </w:pP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FF"/>
          <w:sz w:val="18"/>
          <w:szCs w:val="18"/>
        </w:rPr>
        <w:lastRenderedPageBreak/>
        <w:t>public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267F99"/>
          <w:sz w:val="18"/>
          <w:szCs w:val="18"/>
        </w:rPr>
        <w:t>ActionForward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check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267F99"/>
          <w:sz w:val="18"/>
          <w:szCs w:val="18"/>
        </w:rPr>
        <w:t>ActionMapping</w:t>
      </w:r>
      <w:r w:rsidRPr="0021748E">
        <w:rPr>
          <w:rFonts w:ascii="Consolas" w:hAnsi="Consolas" w:cs="宋体"/>
          <w:color w:val="000000"/>
          <w:sz w:val="18"/>
          <w:szCs w:val="18"/>
        </w:rPr>
        <w:t> mapping, </w:t>
      </w:r>
      <w:r w:rsidRPr="0021748E">
        <w:rPr>
          <w:rFonts w:ascii="Consolas" w:hAnsi="Consolas" w:cs="宋体"/>
          <w:color w:val="267F99"/>
          <w:sz w:val="18"/>
          <w:szCs w:val="18"/>
        </w:rPr>
        <w:t>ActionForm</w:t>
      </w:r>
      <w:r w:rsidRPr="0021748E">
        <w:rPr>
          <w:rFonts w:ascii="Consolas" w:hAnsi="Consolas" w:cs="宋体"/>
          <w:color w:val="000000"/>
          <w:sz w:val="18"/>
          <w:szCs w:val="18"/>
        </w:rPr>
        <w:t> form, </w:t>
      </w:r>
      <w:r w:rsidRPr="0021748E">
        <w:rPr>
          <w:rFonts w:ascii="Consolas" w:hAnsi="Consolas" w:cs="宋体"/>
          <w:color w:val="267F99"/>
          <w:sz w:val="18"/>
          <w:szCs w:val="18"/>
        </w:rPr>
        <w:t>HttpServletRequest</w:t>
      </w:r>
      <w:r w:rsidRPr="0021748E">
        <w:rPr>
          <w:rFonts w:ascii="Consolas" w:hAnsi="Consolas" w:cs="宋体"/>
          <w:color w:val="000000"/>
          <w:sz w:val="18"/>
          <w:szCs w:val="18"/>
        </w:rPr>
        <w:t> request, </w:t>
      </w:r>
      <w:r w:rsidRPr="0021748E">
        <w:rPr>
          <w:rFonts w:ascii="Consolas" w:hAnsi="Consolas" w:cs="宋体"/>
          <w:color w:val="267F99"/>
          <w:sz w:val="18"/>
          <w:szCs w:val="18"/>
        </w:rPr>
        <w:t>HttpServletResponse</w:t>
      </w:r>
      <w:r w:rsidRPr="0021748E">
        <w:rPr>
          <w:rFonts w:ascii="Consolas" w:hAnsi="Consolas" w:cs="宋体"/>
          <w:color w:val="000000"/>
          <w:sz w:val="18"/>
          <w:szCs w:val="18"/>
        </w:rPr>
        <w:t> response) throws Exception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001080"/>
          <w:sz w:val="18"/>
          <w:szCs w:val="18"/>
        </w:rPr>
        <w:t>BaseDispatchAction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isLogon</w:t>
      </w:r>
      <w:r w:rsidRPr="0021748E">
        <w:rPr>
          <w:rFonts w:ascii="Consolas" w:hAnsi="Consolas" w:cs="宋体"/>
          <w:color w:val="000000"/>
          <w:sz w:val="18"/>
          <w:szCs w:val="18"/>
        </w:rPr>
        <w:t>(request, response);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267F99"/>
          <w:sz w:val="18"/>
          <w:szCs w:val="18"/>
        </w:rPr>
        <w:t>String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id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request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getParameter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A31515"/>
          <w:sz w:val="18"/>
          <w:szCs w:val="18"/>
        </w:rPr>
        <w:t>"id"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(id != </w:t>
      </w:r>
      <w:r w:rsidRPr="0021748E">
        <w:rPr>
          <w:rFonts w:ascii="Consolas" w:hAnsi="Consolas" w:cs="宋体"/>
          <w:color w:val="0000FF"/>
          <w:sz w:val="18"/>
          <w:szCs w:val="18"/>
        </w:rPr>
        <w:t>null</w:t>
      </w:r>
      <w:r w:rsidRPr="0021748E">
        <w:rPr>
          <w:rFonts w:ascii="Consolas" w:hAnsi="Consolas" w:cs="宋体"/>
          <w:color w:val="000000"/>
          <w:sz w:val="18"/>
          <w:szCs w:val="18"/>
        </w:rPr>
        <w:t> &amp;&amp; </w:t>
      </w:r>
      <w:r w:rsidRPr="0021748E">
        <w:rPr>
          <w:rFonts w:ascii="Consolas" w:hAnsi="Consolas" w:cs="宋体"/>
          <w:color w:val="001080"/>
          <w:sz w:val="18"/>
          <w:szCs w:val="18"/>
        </w:rPr>
        <w:t>id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trim</w:t>
      </w:r>
      <w:r w:rsidRPr="0021748E">
        <w:rPr>
          <w:rFonts w:ascii="Consolas" w:hAnsi="Consolas" w:cs="宋体"/>
          <w:color w:val="000000"/>
          <w:sz w:val="18"/>
          <w:szCs w:val="18"/>
        </w:rPr>
        <w:t>().</w:t>
      </w:r>
      <w:r w:rsidRPr="0021748E">
        <w:rPr>
          <w:rFonts w:ascii="Consolas" w:hAnsi="Consolas" w:cs="宋体"/>
          <w:color w:val="795E26"/>
          <w:sz w:val="18"/>
          <w:szCs w:val="18"/>
        </w:rPr>
        <w:t>length</w:t>
      </w:r>
      <w:r w:rsidRPr="0021748E">
        <w:rPr>
          <w:rFonts w:ascii="Consolas" w:hAnsi="Consolas" w:cs="宋体"/>
          <w:color w:val="000000"/>
          <w:sz w:val="18"/>
          <w:szCs w:val="18"/>
        </w:rPr>
        <w:t>() &gt; </w:t>
      </w:r>
      <w:r w:rsidRPr="0021748E">
        <w:rPr>
          <w:rFonts w:ascii="Consolas" w:hAnsi="Consolas" w:cs="宋体"/>
          <w:color w:val="098658"/>
          <w:sz w:val="18"/>
          <w:szCs w:val="18"/>
        </w:rPr>
        <w:t>0</w:t>
      </w:r>
      <w:r w:rsidRPr="0021748E">
        <w:rPr>
          <w:rFonts w:ascii="Consolas" w:hAnsi="Consolas" w:cs="宋体"/>
          <w:color w:val="000000"/>
          <w:sz w:val="18"/>
          <w:szCs w:val="18"/>
        </w:rPr>
        <w:t>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DepreciationDAO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dao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AF00DB"/>
          <w:sz w:val="18"/>
          <w:szCs w:val="18"/>
        </w:rPr>
        <w:t>new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DepreciationDAO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dao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findById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Integer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valueOf</w:t>
      </w:r>
      <w:r w:rsidRPr="0021748E">
        <w:rPr>
          <w:rFonts w:ascii="Consolas" w:hAnsi="Consolas" w:cs="宋体"/>
          <w:color w:val="000000"/>
          <w:sz w:val="18"/>
          <w:szCs w:val="18"/>
        </w:rPr>
        <w:t>(id));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AF00DB"/>
          <w:sz w:val="18"/>
          <w:szCs w:val="18"/>
        </w:rPr>
        <w:t>new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</w:t>
      </w:r>
      <w:r w:rsidRPr="0021748E">
        <w:rPr>
          <w:rFonts w:ascii="Consolas" w:hAnsi="Consolas" w:cs="宋体"/>
          <w:color w:val="A31515"/>
          <w:sz w:val="18"/>
          <w:szCs w:val="18"/>
        </w:rPr>
        <w:t>"average"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equals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getArithmetic</w:t>
      </w:r>
      <w:r w:rsidRPr="0021748E">
        <w:rPr>
          <w:rFonts w:ascii="Consolas" w:hAnsi="Consolas" w:cs="宋体"/>
          <w:color w:val="000000"/>
          <w:sz w:val="18"/>
          <w:szCs w:val="18"/>
        </w:rPr>
        <w:t>()))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getAsset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price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getPrice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int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life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getLife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everyYearSum</w:t>
      </w:r>
      <w:r w:rsidRPr="0021748E">
        <w:rPr>
          <w:rFonts w:ascii="Consolas" w:hAnsi="Consolas" w:cs="宋体"/>
          <w:color w:val="000000"/>
          <w:sz w:val="18"/>
          <w:szCs w:val="18"/>
        </w:rPr>
        <w:t> = price / life;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everyMonthSum</w:t>
      </w:r>
      <w:r w:rsidRPr="0021748E">
        <w:rPr>
          <w:rFonts w:ascii="Consolas" w:hAnsi="Consolas" w:cs="宋体"/>
          <w:color w:val="000000"/>
          <w:sz w:val="18"/>
          <w:szCs w:val="18"/>
        </w:rPr>
        <w:t> = everyYearSum / </w:t>
      </w:r>
      <w:r w:rsidRPr="0021748E">
        <w:rPr>
          <w:rFonts w:ascii="Consolas" w:hAnsi="Consolas" w:cs="宋体"/>
          <w:color w:val="098658"/>
          <w:sz w:val="18"/>
          <w:szCs w:val="18"/>
        </w:rPr>
        <w:t>12</w:t>
      </w:r>
      <w:r w:rsidRPr="0021748E">
        <w:rPr>
          <w:rFonts w:ascii="Consolas" w:hAnsi="Consolas" w:cs="宋体"/>
          <w:color w:val="000000"/>
          <w:sz w:val="18"/>
          <w:szCs w:val="18"/>
        </w:rPr>
        <w:t>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AF00DB"/>
          <w:sz w:val="18"/>
          <w:szCs w:val="18"/>
        </w:rPr>
        <w:t>else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</w:t>
      </w:r>
      <w:r w:rsidRPr="0021748E">
        <w:rPr>
          <w:rFonts w:ascii="Consolas" w:hAnsi="Consolas" w:cs="宋体"/>
          <w:color w:val="A31515"/>
          <w:sz w:val="18"/>
          <w:szCs w:val="18"/>
        </w:rPr>
        <w:t>"speedup"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equals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getArithmetic</w:t>
      </w:r>
      <w:r w:rsidRPr="0021748E">
        <w:rPr>
          <w:rFonts w:ascii="Consolas" w:hAnsi="Consolas" w:cs="宋体"/>
          <w:color w:val="000000"/>
          <w:sz w:val="18"/>
          <w:szCs w:val="18"/>
        </w:rPr>
        <w:t>()))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795E26"/>
          <w:sz w:val="18"/>
          <w:szCs w:val="18"/>
        </w:rPr>
        <w:t>saveMessage</w:t>
      </w:r>
      <w:r w:rsidRPr="0021748E">
        <w:rPr>
          <w:rFonts w:ascii="Consolas" w:hAnsi="Consolas" w:cs="宋体"/>
          <w:color w:val="000000"/>
          <w:sz w:val="18"/>
          <w:szCs w:val="18"/>
        </w:rPr>
        <w:t>(request, </w:t>
      </w:r>
      <w:r w:rsidRPr="0021748E">
        <w:rPr>
          <w:rFonts w:ascii="Consolas" w:hAnsi="Consolas" w:cs="宋体"/>
          <w:color w:val="A31515"/>
          <w:sz w:val="18"/>
          <w:szCs w:val="18"/>
        </w:rPr>
        <w:t>"depreciationForm.Speedup.null"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AF00DB"/>
          <w:sz w:val="18"/>
          <w:szCs w:val="18"/>
        </w:rPr>
        <w:t>return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mapping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findForward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A31515"/>
          <w:sz w:val="18"/>
          <w:szCs w:val="18"/>
        </w:rPr>
        <w:t>"check"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656DE7" w:rsidRDefault="00DC1D4E" w:rsidP="00656DE7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}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6.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总结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本系统主要围绕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两个框架来开发，它可以解决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程序开发中许多测试困难、数据查询慢和访问慢的问题。采用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模式、</w:t>
      </w:r>
      <w:r w:rsidRPr="00D7575F">
        <w:rPr>
          <w:rFonts w:hAnsi="宋体" w:hint="eastAsia"/>
          <w:sz w:val="24"/>
        </w:rPr>
        <w:t>DAO</w:t>
      </w:r>
      <w:r w:rsidRPr="00D7575F">
        <w:rPr>
          <w:rFonts w:hAnsi="宋体" w:hint="eastAsia"/>
          <w:sz w:val="24"/>
        </w:rPr>
        <w:t>模式、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分别读取实现了系统的业务逻辑层和数据持久化层，提高了程序开发过程中的代码复用率</w:t>
      </w:r>
      <w:r w:rsidRPr="00D7575F">
        <w:rPr>
          <w:rFonts w:hAnsi="宋体" w:hint="eastAsia"/>
          <w:sz w:val="24"/>
        </w:rPr>
        <w:t xml:space="preserve">; </w:t>
      </w:r>
      <w:r w:rsidRPr="00D7575F">
        <w:rPr>
          <w:rFonts w:hAnsi="宋体" w:hint="eastAsia"/>
          <w:sz w:val="24"/>
        </w:rPr>
        <w:t>同时，采用两种框架技术使系统集成代码在开发过程中，提高了程序开发模块的效率。该系统在增加、删除、更改和检查等方面大大提高了效率。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参考文献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[1]</w:t>
      </w:r>
      <w:r w:rsidRPr="00D7575F">
        <w:rPr>
          <w:sz w:val="24"/>
          <w:szCs w:val="24"/>
        </w:rPr>
        <w:tab/>
        <w:t>Cui Jun. Design and implementation of fixed assets management system [D].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Jiangxi: Nanchang University, 2009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[2]</w:t>
      </w:r>
      <w:r w:rsidRPr="00D7575F">
        <w:rPr>
          <w:sz w:val="24"/>
          <w:szCs w:val="24"/>
        </w:rPr>
        <w:tab/>
        <w:t>Song Mei, Zhang Xue Ping Ze. The principle of J2EE explain profound theories in simple language application architecture design and deployment [M]. Beijing: Tsinghua University press, 2006198-201.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[3]</w:t>
      </w:r>
      <w:r w:rsidRPr="00D7575F">
        <w:rPr>
          <w:sz w:val="24"/>
          <w:szCs w:val="24"/>
        </w:rPr>
        <w:tab/>
      </w:r>
      <w:r w:rsidRPr="00D7575F">
        <w:rPr>
          <w:sz w:val="24"/>
          <w:szCs w:val="24"/>
        </w:rPr>
        <w:tab/>
        <w:t>Li Jun. Research and development of college fixed assets management system based on WEB [D]. Beijing: China University of Geosciences, 2008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[4]</w:t>
      </w:r>
      <w:r w:rsidRPr="00D7575F">
        <w:rPr>
          <w:sz w:val="24"/>
          <w:szCs w:val="24"/>
        </w:rPr>
        <w:tab/>
      </w:r>
      <w:r w:rsidRPr="00D7575F">
        <w:rPr>
          <w:sz w:val="24"/>
          <w:szCs w:val="24"/>
        </w:rPr>
        <w:tab/>
        <w:t>Wang Shuang, the real Dingyi, Chen Xiaojiang. The design and implementation of network examination system based on J2EE [J]. Computer technology and development, 2008, 6 (10): 155-157.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lastRenderedPageBreak/>
        <w:t>[5]</w:t>
      </w:r>
      <w:r w:rsidRPr="00D7575F">
        <w:rPr>
          <w:sz w:val="24"/>
          <w:szCs w:val="24"/>
        </w:rPr>
        <w:tab/>
        <w:t>Zhao Di, the package Daheng, Han Qian. Discussion of some problems in  the management of fixed assets in Institutions [J]. China management information (Comprehensive Edition), 2008, 10 (12): 5-7.</w:t>
      </w:r>
    </w:p>
    <w:p w:rsidR="00DC1D4E" w:rsidRDefault="00DC1D4E">
      <w:pPr>
        <w:spacing w:line="360" w:lineRule="auto"/>
        <w:ind w:firstLineChars="200" w:firstLine="420"/>
        <w:jc w:val="center"/>
        <w:rPr>
          <w:rFonts w:ascii="宋体" w:hAnsi="宋体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  <w:sectPr w:rsidR="007F33FB">
          <w:pgSz w:w="11907" w:h="16840"/>
          <w:pgMar w:top="1440" w:right="1418" w:bottom="1440" w:left="1985" w:header="1588" w:footer="1701" w:gutter="340"/>
          <w:pgNumType w:fmt="numberInDash"/>
          <w:cols w:space="720"/>
          <w:titlePg/>
          <w:docGrid w:linePitch="312"/>
        </w:sectPr>
      </w:pPr>
    </w:p>
    <w:tbl>
      <w:tblPr>
        <w:tblpPr w:leftFromText="180" w:rightFromText="180" w:vertAnchor="page" w:horzAnchor="margin" w:tblpXSpec="right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284" w:type="dxa"/>
        </w:tblCellMar>
        <w:tblLook w:val="0000" w:firstRow="0" w:lastRow="0" w:firstColumn="0" w:lastColumn="0" w:noHBand="0" w:noVBand="0"/>
      </w:tblPr>
      <w:tblGrid>
        <w:gridCol w:w="8644"/>
      </w:tblGrid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lastRenderedPageBreak/>
              <w:t>毕业设计（论文）题目：</w:t>
            </w:r>
          </w:p>
        </w:tc>
      </w:tr>
      <w:tr w:rsidR="007F33FB" w:rsidTr="000F5D5E">
        <w:trPr>
          <w:trHeight w:val="468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高校固定资产</w:t>
            </w:r>
            <w:r w:rsidR="00477043">
              <w:rPr>
                <w:rFonts w:eastAsia="楷体_GB2312"/>
                <w:sz w:val="30"/>
                <w:szCs w:val="30"/>
              </w:rPr>
              <w:t>管理系统的设计与实现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原文题目：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 w:rsidRPr="00E12EE7">
              <w:rPr>
                <w:rFonts w:eastAsia="楷体_GB2312"/>
                <w:sz w:val="30"/>
                <w:szCs w:val="30"/>
              </w:rPr>
              <w:t>Design and implementation of university fixed assets management system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译文题目：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高校固定资产</w:t>
            </w:r>
            <w:r>
              <w:rPr>
                <w:rFonts w:eastAsia="楷体_GB2312"/>
                <w:sz w:val="30"/>
                <w:szCs w:val="30"/>
              </w:rPr>
              <w:t>管理系统的设计与实现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文章来源：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 w:rsidRPr="00E12EE7">
              <w:rPr>
                <w:rFonts w:eastAsia="楷体_GB2312" w:hint="eastAsia"/>
                <w:szCs w:val="21"/>
              </w:rPr>
              <w:t>LiZHENG.Design and Implementation of University Fixed Assets Management System[J].</w:t>
            </w:r>
            <w:r w:rsidRPr="00E12EE7">
              <w:rPr>
                <w:rFonts w:eastAsia="楷体_GB2312" w:hint="eastAsia"/>
                <w:szCs w:val="21"/>
              </w:rPr>
              <w:t>国际技术管理</w:t>
            </w:r>
            <w:r w:rsidRPr="00E12EE7">
              <w:rPr>
                <w:rFonts w:eastAsia="楷体_GB2312" w:hint="eastAsia"/>
                <w:szCs w:val="21"/>
              </w:rPr>
              <w:t>,2015,(002):25-27.</w:t>
            </w:r>
          </w:p>
        </w:tc>
      </w:tr>
      <w:tr w:rsidR="007F33FB" w:rsidTr="000F5D5E">
        <w:trPr>
          <w:trHeight w:val="3402"/>
        </w:trPr>
        <w:tc>
          <w:tcPr>
            <w:tcW w:w="8644" w:type="dxa"/>
            <w:tcMar>
              <w:bottom w:w="57" w:type="dxa"/>
            </w:tcMar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指导教师评语：</w:t>
            </w:r>
          </w:p>
          <w:p w:rsidR="007F33FB" w:rsidRDefault="00F636D1">
            <w:pPr>
              <w:ind w:firstLineChars="200" w:firstLine="600"/>
              <w:rPr>
                <w:rFonts w:eastAsia="楷体_GB2312"/>
                <w:sz w:val="30"/>
                <w:szCs w:val="30"/>
              </w:rPr>
            </w:pPr>
            <w:r w:rsidRPr="00F636D1">
              <w:rPr>
                <w:rFonts w:eastAsia="楷体_GB2312" w:hint="eastAsia"/>
                <w:sz w:val="30"/>
                <w:szCs w:val="30"/>
              </w:rPr>
              <w:t>文献内容与课题研究工作相关，具有一定参考价值。译文比较准确通顺，翻译量达到要求。</w:t>
            </w:r>
          </w:p>
          <w:p w:rsidR="007F33FB" w:rsidRDefault="00477043">
            <w:pPr>
              <w:ind w:firstLineChars="1300" w:firstLine="39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指导教师：</w:t>
            </w:r>
          </w:p>
          <w:p w:rsidR="007F33FB" w:rsidRDefault="00477043">
            <w:pPr>
              <w:ind w:firstLineChars="1300" w:firstLine="39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评阅时间：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年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  <w:tr w:rsidR="007F33FB" w:rsidTr="000F5D5E">
        <w:trPr>
          <w:trHeight w:val="2343"/>
        </w:trPr>
        <w:tc>
          <w:tcPr>
            <w:tcW w:w="8644" w:type="dxa"/>
            <w:tcMar>
              <w:bottom w:w="57" w:type="dxa"/>
            </w:tcMar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学院审核意见：</w:t>
            </w:r>
          </w:p>
          <w:p w:rsidR="007F33FB" w:rsidRDefault="007F33FB">
            <w:pPr>
              <w:rPr>
                <w:rFonts w:eastAsia="楷体_GB2312"/>
                <w:sz w:val="30"/>
                <w:szCs w:val="30"/>
              </w:rPr>
            </w:pPr>
          </w:p>
          <w:p w:rsidR="007F33FB" w:rsidRDefault="00477043">
            <w:pPr>
              <w:ind w:firstLineChars="1600" w:firstLine="48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签字：</w:t>
            </w:r>
          </w:p>
          <w:p w:rsidR="007F33FB" w:rsidRDefault="00656DE7">
            <w:pPr>
              <w:ind w:firstLineChars="1700" w:firstLine="51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:rsidR="00477043" w:rsidRDefault="00477043">
      <w:pPr>
        <w:jc w:val="center"/>
        <w:rPr>
          <w:spacing w:val="20"/>
          <w:sz w:val="44"/>
          <w:szCs w:val="44"/>
        </w:rPr>
      </w:pPr>
      <w:r>
        <w:rPr>
          <w:rFonts w:ascii="楷体_GB2312" w:eastAsia="楷体_GB2312" w:hint="eastAsia"/>
          <w:sz w:val="32"/>
          <w:szCs w:val="32"/>
        </w:rPr>
        <w:t>指 导 教 师 评 语</w:t>
      </w:r>
    </w:p>
    <w:sectPr w:rsidR="00477043" w:rsidSect="00BC5EB8">
      <w:pgSz w:w="11907" w:h="16840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9BE" w:rsidRDefault="001469BE">
      <w:r>
        <w:separator/>
      </w:r>
    </w:p>
  </w:endnote>
  <w:endnote w:type="continuationSeparator" w:id="0">
    <w:p w:rsidR="001469BE" w:rsidRDefault="0014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9BE" w:rsidRDefault="001469BE">
      <w:r>
        <w:separator/>
      </w:r>
    </w:p>
  </w:footnote>
  <w:footnote w:type="continuationSeparator" w:id="0">
    <w:p w:rsidR="001469BE" w:rsidRDefault="00146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0D17"/>
    <w:rsid w:val="000D701F"/>
    <w:rsid w:val="000E7355"/>
    <w:rsid w:val="000F5D5E"/>
    <w:rsid w:val="001469BE"/>
    <w:rsid w:val="0016464B"/>
    <w:rsid w:val="00172A27"/>
    <w:rsid w:val="00185198"/>
    <w:rsid w:val="00194432"/>
    <w:rsid w:val="001F7E03"/>
    <w:rsid w:val="00215920"/>
    <w:rsid w:val="0027269A"/>
    <w:rsid w:val="002A20C5"/>
    <w:rsid w:val="002C75A0"/>
    <w:rsid w:val="002D4DC5"/>
    <w:rsid w:val="002F25EE"/>
    <w:rsid w:val="00321001"/>
    <w:rsid w:val="003256A6"/>
    <w:rsid w:val="00394CA6"/>
    <w:rsid w:val="003F1427"/>
    <w:rsid w:val="0040580E"/>
    <w:rsid w:val="00435A92"/>
    <w:rsid w:val="00473FDA"/>
    <w:rsid w:val="00477043"/>
    <w:rsid w:val="004957CD"/>
    <w:rsid w:val="004B6A1E"/>
    <w:rsid w:val="004D607B"/>
    <w:rsid w:val="005134A6"/>
    <w:rsid w:val="00552CAE"/>
    <w:rsid w:val="005876E6"/>
    <w:rsid w:val="005A3907"/>
    <w:rsid w:val="005B5BCE"/>
    <w:rsid w:val="005E6552"/>
    <w:rsid w:val="00603D4A"/>
    <w:rsid w:val="006225AA"/>
    <w:rsid w:val="00636AAB"/>
    <w:rsid w:val="00656DE7"/>
    <w:rsid w:val="006610C1"/>
    <w:rsid w:val="006B6AD1"/>
    <w:rsid w:val="007447F8"/>
    <w:rsid w:val="007768DE"/>
    <w:rsid w:val="0077766A"/>
    <w:rsid w:val="007A4C28"/>
    <w:rsid w:val="007A6ADF"/>
    <w:rsid w:val="007B3DA7"/>
    <w:rsid w:val="007B4A40"/>
    <w:rsid w:val="007D7F9B"/>
    <w:rsid w:val="007E4B00"/>
    <w:rsid w:val="007F33FB"/>
    <w:rsid w:val="00820F94"/>
    <w:rsid w:val="00851483"/>
    <w:rsid w:val="008B1022"/>
    <w:rsid w:val="008B3369"/>
    <w:rsid w:val="0090138A"/>
    <w:rsid w:val="009040C0"/>
    <w:rsid w:val="0091550C"/>
    <w:rsid w:val="00A1530E"/>
    <w:rsid w:val="00A16B8E"/>
    <w:rsid w:val="00A4201D"/>
    <w:rsid w:val="00A5423C"/>
    <w:rsid w:val="00A814EF"/>
    <w:rsid w:val="00AC25BB"/>
    <w:rsid w:val="00AE1E81"/>
    <w:rsid w:val="00B423E9"/>
    <w:rsid w:val="00BC5EB8"/>
    <w:rsid w:val="00BE2733"/>
    <w:rsid w:val="00C2046B"/>
    <w:rsid w:val="00C32301"/>
    <w:rsid w:val="00C5617C"/>
    <w:rsid w:val="00C90F60"/>
    <w:rsid w:val="00CF7E73"/>
    <w:rsid w:val="00D46934"/>
    <w:rsid w:val="00D4795A"/>
    <w:rsid w:val="00D7575F"/>
    <w:rsid w:val="00DC1D4E"/>
    <w:rsid w:val="00DF6D36"/>
    <w:rsid w:val="00E12EE7"/>
    <w:rsid w:val="00E226EA"/>
    <w:rsid w:val="00E26D4B"/>
    <w:rsid w:val="00E6678B"/>
    <w:rsid w:val="00E77452"/>
    <w:rsid w:val="00F30905"/>
    <w:rsid w:val="00F636D1"/>
    <w:rsid w:val="00FB23C5"/>
    <w:rsid w:val="00FC4CB8"/>
    <w:rsid w:val="00FC7BFE"/>
    <w:rsid w:val="01AE09A2"/>
    <w:rsid w:val="0EFA40DE"/>
    <w:rsid w:val="13AE5DD1"/>
    <w:rsid w:val="152E7811"/>
    <w:rsid w:val="205F2119"/>
    <w:rsid w:val="2E1D73BD"/>
    <w:rsid w:val="334E274B"/>
    <w:rsid w:val="363A3169"/>
    <w:rsid w:val="4317228F"/>
    <w:rsid w:val="54531029"/>
    <w:rsid w:val="686C0E55"/>
    <w:rsid w:val="715F69FC"/>
    <w:rsid w:val="7EB02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0CC600"/>
  <w15:docId w15:val="{CDC5A08A-FB24-47C3-BE0E-5E60B2DD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E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0F94"/>
    <w:pPr>
      <w:autoSpaceDE w:val="0"/>
      <w:autoSpaceDN w:val="0"/>
      <w:ind w:left="400" w:hanging="286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BC5EB8"/>
    <w:rPr>
      <w:b/>
      <w:bCs/>
      <w:kern w:val="44"/>
      <w:sz w:val="44"/>
      <w:szCs w:val="44"/>
    </w:rPr>
  </w:style>
  <w:style w:type="character" w:styleId="HTML">
    <w:name w:val="HTML Code"/>
    <w:rsid w:val="00BC5EB8"/>
    <w:rPr>
      <w:rFonts w:ascii="黑体" w:eastAsia="黑体" w:hAnsi="Courier New" w:cs="Courier New"/>
      <w:sz w:val="18"/>
      <w:szCs w:val="18"/>
    </w:rPr>
  </w:style>
  <w:style w:type="character" w:customStyle="1" w:styleId="a4">
    <w:name w:val="正文文本 字符"/>
    <w:link w:val="a5"/>
    <w:rsid w:val="00BC5EB8"/>
    <w:rPr>
      <w:kern w:val="2"/>
      <w:sz w:val="21"/>
      <w:szCs w:val="24"/>
    </w:rPr>
  </w:style>
  <w:style w:type="character" w:customStyle="1" w:styleId="2">
    <w:name w:val="正文文本缩进 2 字符"/>
    <w:link w:val="20"/>
    <w:rsid w:val="00BC5EB8"/>
    <w:rPr>
      <w:rFonts w:ascii="宋体" w:hAnsi="宋体"/>
      <w:sz w:val="21"/>
    </w:rPr>
  </w:style>
  <w:style w:type="character" w:customStyle="1" w:styleId="a6">
    <w:name w:val="批注框文本 字符"/>
    <w:link w:val="a7"/>
    <w:rsid w:val="00BC5EB8"/>
    <w:rPr>
      <w:kern w:val="2"/>
      <w:sz w:val="18"/>
      <w:szCs w:val="18"/>
    </w:rPr>
  </w:style>
  <w:style w:type="character" w:customStyle="1" w:styleId="hps">
    <w:name w:val="hps"/>
    <w:basedOn w:val="a0"/>
    <w:rsid w:val="00BC5EB8"/>
  </w:style>
  <w:style w:type="character" w:customStyle="1" w:styleId="a8">
    <w:name w:val="页眉 字符"/>
    <w:link w:val="a9"/>
    <w:rsid w:val="00BC5EB8"/>
    <w:rPr>
      <w:kern w:val="2"/>
      <w:sz w:val="18"/>
      <w:szCs w:val="18"/>
    </w:rPr>
  </w:style>
  <w:style w:type="character" w:customStyle="1" w:styleId="aa">
    <w:name w:val="页脚 字符"/>
    <w:link w:val="ab"/>
    <w:rsid w:val="00BC5EB8"/>
    <w:rPr>
      <w:kern w:val="2"/>
      <w:sz w:val="18"/>
      <w:szCs w:val="18"/>
    </w:rPr>
  </w:style>
  <w:style w:type="paragraph" w:styleId="ac">
    <w:name w:val="Normal (Web)"/>
    <w:basedOn w:val="a"/>
    <w:rsid w:val="00BC5EB8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0"/>
      <w:szCs w:val="20"/>
    </w:rPr>
  </w:style>
  <w:style w:type="paragraph" w:styleId="a9">
    <w:name w:val="header"/>
    <w:basedOn w:val="a"/>
    <w:link w:val="a8"/>
    <w:rsid w:val="00BC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rsid w:val="00BC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sid w:val="00BC5EB8"/>
    <w:rPr>
      <w:sz w:val="18"/>
      <w:szCs w:val="18"/>
    </w:rPr>
  </w:style>
  <w:style w:type="paragraph" w:styleId="20">
    <w:name w:val="Body Text Indent 2"/>
    <w:basedOn w:val="a"/>
    <w:link w:val="2"/>
    <w:rsid w:val="00BC5EB8"/>
    <w:pPr>
      <w:widowControl/>
      <w:ind w:firstLineChars="200" w:firstLine="420"/>
      <w:jc w:val="left"/>
    </w:pPr>
    <w:rPr>
      <w:rFonts w:ascii="宋体" w:hAnsi="宋体"/>
      <w:kern w:val="0"/>
      <w:szCs w:val="20"/>
    </w:rPr>
  </w:style>
  <w:style w:type="paragraph" w:styleId="a5">
    <w:name w:val="Body Text"/>
    <w:basedOn w:val="a"/>
    <w:link w:val="a4"/>
    <w:rsid w:val="00BC5EB8"/>
    <w:pPr>
      <w:spacing w:after="120"/>
    </w:pPr>
  </w:style>
  <w:style w:type="character" w:customStyle="1" w:styleId="10">
    <w:name w:val="标题 1 字符"/>
    <w:basedOn w:val="a0"/>
    <w:link w:val="1"/>
    <w:uiPriority w:val="9"/>
    <w:rsid w:val="00820F94"/>
    <w:rPr>
      <w:rFonts w:eastAsia="Times New Roman"/>
      <w:b/>
      <w:bCs/>
      <w:sz w:val="24"/>
      <w:szCs w:val="24"/>
      <w:lang w:eastAsia="en-US"/>
    </w:rPr>
  </w:style>
  <w:style w:type="paragraph" w:styleId="ad">
    <w:name w:val="List Paragraph"/>
    <w:basedOn w:val="a"/>
    <w:uiPriority w:val="1"/>
    <w:qFormat/>
    <w:rsid w:val="000D701F"/>
    <w:pPr>
      <w:autoSpaceDE w:val="0"/>
      <w:autoSpaceDN w:val="0"/>
      <w:ind w:left="400" w:hanging="286"/>
      <w:jc w:val="left"/>
    </w:pPr>
    <w:rPr>
      <w:rFonts w:eastAsia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697</Words>
  <Characters>3975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 阳 工 业 大 学</dc:title>
  <dc:subject/>
  <dc:creator>fhw</dc:creator>
  <cp:keywords/>
  <dc:description/>
  <cp:lastModifiedBy>Spiderman</cp:lastModifiedBy>
  <cp:revision>5</cp:revision>
  <cp:lastPrinted>2016-03-09T01:09:00Z</cp:lastPrinted>
  <dcterms:created xsi:type="dcterms:W3CDTF">2020-03-09T04:57:00Z</dcterms:created>
  <dcterms:modified xsi:type="dcterms:W3CDTF">2020-03-17T02:22:00Z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