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FD" w:rsidRDefault="009151F7">
      <w:pPr>
        <w:pStyle w:val="a3"/>
        <w:rPr>
          <w:rFonts w:ascii="宋体" w:eastAsia="宋体" w:hAnsi="宋体" w:cs="宋体"/>
          <w:sz w:val="18"/>
          <w:szCs w:val="22"/>
          <w:lang w:eastAsia="zh-CN"/>
        </w:rPr>
      </w:pPr>
      <w:r w:rsidRPr="009151F7">
        <w:rPr>
          <w:sz w:val="18"/>
          <w:szCs w:val="22"/>
          <w:lang w:eastAsia="zh-CN"/>
        </w:rPr>
        <w:t>2014</w:t>
      </w:r>
      <w:r w:rsidRPr="009151F7">
        <w:rPr>
          <w:rFonts w:ascii="宋体" w:eastAsia="宋体" w:hAnsi="宋体" w:cs="宋体" w:hint="eastAsia"/>
          <w:sz w:val="18"/>
          <w:szCs w:val="22"/>
          <w:lang w:eastAsia="zh-CN"/>
        </w:rPr>
        <w:t>年第二届计算机、电气、系统科学与工程国际会议</w:t>
      </w:r>
      <w:r w:rsidRPr="009151F7">
        <w:rPr>
          <w:sz w:val="18"/>
          <w:szCs w:val="22"/>
          <w:lang w:eastAsia="zh-CN"/>
        </w:rPr>
        <w:t>(CESSE 2014)</w:t>
      </w:r>
      <w:r w:rsidRPr="009151F7">
        <w:rPr>
          <w:rFonts w:ascii="宋体" w:eastAsia="宋体" w:hAnsi="宋体" w:cs="宋体" w:hint="eastAsia"/>
          <w:sz w:val="18"/>
          <w:szCs w:val="22"/>
          <w:lang w:eastAsia="zh-CN"/>
        </w:rPr>
        <w:t>，</w:t>
      </w:r>
      <w:r w:rsidRPr="009151F7">
        <w:rPr>
          <w:sz w:val="18"/>
          <w:szCs w:val="22"/>
          <w:lang w:eastAsia="zh-CN"/>
        </w:rPr>
        <w:t xml:space="preserve"> 2014</w:t>
      </w:r>
      <w:r w:rsidRPr="009151F7">
        <w:rPr>
          <w:rFonts w:ascii="宋体" w:eastAsia="宋体" w:hAnsi="宋体" w:cs="宋体" w:hint="eastAsia"/>
          <w:sz w:val="18"/>
          <w:szCs w:val="22"/>
          <w:lang w:eastAsia="zh-CN"/>
        </w:rPr>
        <w:t>年</w:t>
      </w:r>
      <w:r w:rsidRPr="009151F7">
        <w:rPr>
          <w:sz w:val="18"/>
          <w:szCs w:val="22"/>
          <w:lang w:eastAsia="zh-CN"/>
        </w:rPr>
        <w:t>12</w:t>
      </w:r>
      <w:r w:rsidRPr="009151F7">
        <w:rPr>
          <w:rFonts w:ascii="宋体" w:eastAsia="宋体" w:hAnsi="宋体" w:cs="宋体" w:hint="eastAsia"/>
          <w:sz w:val="18"/>
          <w:szCs w:val="22"/>
          <w:lang w:eastAsia="zh-CN"/>
        </w:rPr>
        <w:t>月</w:t>
      </w:r>
      <w:r w:rsidRPr="009151F7">
        <w:rPr>
          <w:sz w:val="18"/>
          <w:szCs w:val="22"/>
          <w:lang w:eastAsia="zh-CN"/>
        </w:rPr>
        <w:t>8-9</w:t>
      </w:r>
      <w:r w:rsidRPr="009151F7">
        <w:rPr>
          <w:rFonts w:ascii="宋体" w:eastAsia="宋体" w:hAnsi="宋体" w:cs="宋体" w:hint="eastAsia"/>
          <w:sz w:val="18"/>
          <w:szCs w:val="22"/>
          <w:lang w:eastAsia="zh-CN"/>
        </w:rPr>
        <w:t>日，新加坡</w:t>
      </w:r>
    </w:p>
    <w:p w:rsidR="009151F7" w:rsidRDefault="009151F7">
      <w:pPr>
        <w:pStyle w:val="a3"/>
        <w:rPr>
          <w:rFonts w:hint="eastAsia"/>
          <w:lang w:eastAsia="zh-CN"/>
        </w:rPr>
      </w:pPr>
    </w:p>
    <w:p w:rsidR="000D5FFD" w:rsidRDefault="000D5FFD">
      <w:pPr>
        <w:pStyle w:val="a3"/>
        <w:rPr>
          <w:lang w:eastAsia="zh-CN"/>
        </w:rPr>
      </w:pPr>
    </w:p>
    <w:p w:rsidR="000D5FFD" w:rsidRDefault="000D5FFD">
      <w:pPr>
        <w:pStyle w:val="a3"/>
        <w:rPr>
          <w:lang w:eastAsia="zh-CN"/>
        </w:rPr>
      </w:pPr>
    </w:p>
    <w:p w:rsidR="000D5FFD" w:rsidRDefault="000D5FFD">
      <w:pPr>
        <w:pStyle w:val="a3"/>
        <w:rPr>
          <w:lang w:eastAsia="zh-CN"/>
        </w:rPr>
      </w:pPr>
    </w:p>
    <w:p w:rsidR="000D5FFD" w:rsidRDefault="000D5FFD">
      <w:pPr>
        <w:pStyle w:val="a3"/>
        <w:rPr>
          <w:lang w:eastAsia="zh-CN"/>
        </w:rPr>
      </w:pPr>
    </w:p>
    <w:p w:rsidR="000D5FFD" w:rsidRDefault="000D5FFD">
      <w:pPr>
        <w:pStyle w:val="a3"/>
        <w:rPr>
          <w:lang w:eastAsia="zh-CN"/>
        </w:rPr>
      </w:pPr>
    </w:p>
    <w:p w:rsidR="000D5FFD" w:rsidRDefault="000D5FFD">
      <w:pPr>
        <w:pStyle w:val="a3"/>
        <w:rPr>
          <w:lang w:eastAsia="zh-CN"/>
        </w:rPr>
      </w:pPr>
    </w:p>
    <w:p w:rsidR="000D5FFD" w:rsidRDefault="000D5FFD">
      <w:pPr>
        <w:pStyle w:val="a3"/>
        <w:spacing w:before="1"/>
        <w:rPr>
          <w:sz w:val="29"/>
          <w:lang w:eastAsia="zh-CN"/>
        </w:rPr>
      </w:pPr>
    </w:p>
    <w:p w:rsidR="000D5FFD" w:rsidRDefault="00E32F00">
      <w:pPr>
        <w:spacing w:before="87"/>
        <w:ind w:left="115" w:right="312"/>
        <w:rPr>
          <w:b/>
          <w:sz w:val="32"/>
          <w:lang w:eastAsia="zh-CN"/>
        </w:rPr>
      </w:pPr>
      <w:r>
        <w:rPr>
          <w:rFonts w:ascii="宋体" w:eastAsia="宋体" w:hAnsi="宋体" w:cs="宋体" w:hint="eastAsia"/>
          <w:b/>
          <w:sz w:val="32"/>
          <w:lang w:eastAsia="zh-CN"/>
        </w:rPr>
        <w:t>高校固</w:t>
      </w:r>
      <w:bookmarkStart w:id="0" w:name="_GoBack"/>
      <w:bookmarkEnd w:id="0"/>
      <w:r>
        <w:rPr>
          <w:rFonts w:ascii="宋体" w:eastAsia="宋体" w:hAnsi="宋体" w:cs="宋体" w:hint="eastAsia"/>
          <w:b/>
          <w:sz w:val="32"/>
          <w:lang w:eastAsia="zh-CN"/>
        </w:rPr>
        <w:t>定资产管理系统的设计与实现</w:t>
      </w:r>
    </w:p>
    <w:p w:rsidR="000D5FFD" w:rsidRDefault="000D5FFD">
      <w:pPr>
        <w:pStyle w:val="a3"/>
        <w:spacing w:before="1"/>
        <w:rPr>
          <w:b/>
          <w:sz w:val="28"/>
          <w:lang w:eastAsia="zh-CN"/>
        </w:rPr>
      </w:pPr>
    </w:p>
    <w:p w:rsidR="000D5FFD" w:rsidRDefault="003C7B46">
      <w:pPr>
        <w:ind w:left="115"/>
        <w:rPr>
          <w:sz w:val="24"/>
        </w:rPr>
      </w:pPr>
      <w:r>
        <w:rPr>
          <w:rFonts w:ascii="宋体" w:eastAsia="宋体" w:hAnsi="宋体" w:cs="宋体" w:hint="eastAsia"/>
          <w:sz w:val="24"/>
          <w:lang w:eastAsia="zh-CN"/>
        </w:rPr>
        <w:t>李政</w:t>
      </w:r>
    </w:p>
    <w:p w:rsidR="000D5FFD" w:rsidRDefault="003C7B46">
      <w:pPr>
        <w:spacing w:before="2"/>
        <w:ind w:left="115"/>
        <w:rPr>
          <w:i/>
          <w:lang w:eastAsia="zh-CN"/>
        </w:rPr>
      </w:pPr>
      <w:r>
        <w:rPr>
          <w:rFonts w:ascii="宋体" w:eastAsia="宋体" w:hAnsi="宋体" w:cs="宋体" w:hint="eastAsia"/>
          <w:i/>
          <w:lang w:eastAsia="zh-CN"/>
        </w:rPr>
        <w:t>山东女子学院</w:t>
      </w:r>
      <w:r w:rsidR="007F6C04">
        <w:rPr>
          <w:i/>
          <w:lang w:eastAsia="zh-CN"/>
        </w:rPr>
        <w:t xml:space="preserve">, </w:t>
      </w:r>
      <w:r>
        <w:rPr>
          <w:rFonts w:ascii="宋体" w:eastAsia="宋体" w:hAnsi="宋体" w:cs="宋体" w:hint="eastAsia"/>
          <w:i/>
          <w:lang w:eastAsia="zh-CN"/>
        </w:rPr>
        <w:t>济南</w:t>
      </w:r>
      <w:r w:rsidR="007F6C04">
        <w:rPr>
          <w:i/>
          <w:lang w:eastAsia="zh-CN"/>
        </w:rPr>
        <w:t xml:space="preserve">, </w:t>
      </w:r>
      <w:r>
        <w:rPr>
          <w:rFonts w:ascii="宋体" w:eastAsia="宋体" w:hAnsi="宋体" w:cs="宋体" w:hint="eastAsia"/>
          <w:i/>
          <w:lang w:eastAsia="zh-CN"/>
        </w:rPr>
        <w:t>山东</w:t>
      </w:r>
      <w:r w:rsidR="007F6C04">
        <w:rPr>
          <w:i/>
          <w:lang w:eastAsia="zh-CN"/>
        </w:rPr>
        <w:t xml:space="preserve">, 250000, </w:t>
      </w:r>
      <w:r>
        <w:rPr>
          <w:rFonts w:ascii="宋体" w:eastAsia="宋体" w:hAnsi="宋体" w:cs="宋体" w:hint="eastAsia"/>
          <w:i/>
          <w:lang w:eastAsia="zh-CN"/>
        </w:rPr>
        <w:t>中国</w:t>
      </w:r>
    </w:p>
    <w:p w:rsidR="000D5FFD" w:rsidRDefault="000D5FFD">
      <w:pPr>
        <w:pStyle w:val="a3"/>
        <w:rPr>
          <w:i/>
          <w:sz w:val="24"/>
          <w:lang w:eastAsia="zh-CN"/>
        </w:rPr>
      </w:pPr>
    </w:p>
    <w:p w:rsidR="000D5FFD" w:rsidRDefault="00E32F00">
      <w:pPr>
        <w:pStyle w:val="1"/>
        <w:spacing w:before="210"/>
        <w:ind w:left="115" w:firstLine="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摘要</w:t>
      </w:r>
    </w:p>
    <w:p w:rsidR="000D5FFD" w:rsidRDefault="000D5FFD">
      <w:pPr>
        <w:pStyle w:val="a3"/>
        <w:spacing w:before="11"/>
        <w:rPr>
          <w:b/>
          <w:lang w:eastAsia="zh-CN"/>
        </w:rPr>
      </w:pPr>
    </w:p>
    <w:p w:rsidR="000D5FFD" w:rsidRDefault="00554BD7">
      <w:pPr>
        <w:pStyle w:val="a3"/>
        <w:spacing w:line="244" w:lineRule="auto"/>
        <w:ind w:left="115" w:right="106"/>
        <w:jc w:val="both"/>
        <w:rPr>
          <w:lang w:eastAsia="zh-CN"/>
        </w:rPr>
      </w:pPr>
      <w:r w:rsidRPr="00554BD7">
        <w:rPr>
          <w:rFonts w:ascii="宋体" w:eastAsia="宋体" w:hAnsi="宋体" w:cs="宋体" w:hint="eastAsia"/>
          <w:lang w:eastAsia="zh-CN"/>
        </w:rPr>
        <w:t>本文采用</w:t>
      </w:r>
      <w:r w:rsidRPr="00554BD7">
        <w:rPr>
          <w:lang w:eastAsia="zh-CN"/>
        </w:rPr>
        <w:t>J2EE</w:t>
      </w:r>
      <w:r w:rsidRPr="00554BD7">
        <w:rPr>
          <w:rFonts w:ascii="宋体" w:eastAsia="宋体" w:hAnsi="宋体" w:cs="宋体" w:hint="eastAsia"/>
          <w:lang w:eastAsia="zh-CN"/>
        </w:rPr>
        <w:t>框架，提出了基于</w:t>
      </w:r>
      <w:r w:rsidRPr="00554BD7">
        <w:rPr>
          <w:lang w:eastAsia="zh-CN"/>
        </w:rPr>
        <w:t>Spring</w:t>
      </w:r>
      <w:r w:rsidRPr="00554BD7">
        <w:rPr>
          <w:rFonts w:ascii="宋体" w:eastAsia="宋体" w:hAnsi="宋体" w:cs="宋体" w:hint="eastAsia"/>
          <w:lang w:eastAsia="zh-CN"/>
        </w:rPr>
        <w:t>平台和</w:t>
      </w:r>
      <w:r w:rsidRPr="00554BD7">
        <w:rPr>
          <w:lang w:eastAsia="zh-CN"/>
        </w:rPr>
        <w:t>Struts</w:t>
      </w:r>
      <w:r w:rsidRPr="00554BD7">
        <w:rPr>
          <w:rFonts w:ascii="宋体" w:eastAsia="宋体" w:hAnsi="宋体" w:cs="宋体" w:hint="eastAsia"/>
          <w:lang w:eastAsia="zh-CN"/>
        </w:rPr>
        <w:t>的固定资产管理系统的开发方法。同时，对基于</w:t>
      </w:r>
      <w:r w:rsidRPr="00554BD7">
        <w:rPr>
          <w:lang w:eastAsia="zh-CN"/>
        </w:rPr>
        <w:t>Spring</w:t>
      </w:r>
      <w:r w:rsidRPr="00554BD7">
        <w:rPr>
          <w:rFonts w:ascii="宋体" w:eastAsia="宋体" w:hAnsi="宋体" w:cs="宋体" w:hint="eastAsia"/>
          <w:lang w:eastAsia="zh-CN"/>
        </w:rPr>
        <w:t>和</w:t>
      </w:r>
      <w:r w:rsidRPr="00554BD7">
        <w:rPr>
          <w:lang w:eastAsia="zh-CN"/>
        </w:rPr>
        <w:t>Struts</w:t>
      </w:r>
      <w:r w:rsidRPr="00554BD7">
        <w:rPr>
          <w:rFonts w:ascii="宋体" w:eastAsia="宋体" w:hAnsi="宋体" w:cs="宋体" w:hint="eastAsia"/>
          <w:lang w:eastAsia="zh-CN"/>
        </w:rPr>
        <w:t>技术框架下的固定资产管理系统进行了详细的阐述，列出了部分核心代码和部分功能描述。通过多次系统的操作</w:t>
      </w:r>
      <w:r w:rsidRPr="00554BD7">
        <w:rPr>
          <w:lang w:eastAsia="zh-CN"/>
        </w:rPr>
        <w:t>,</w:t>
      </w:r>
      <w:r w:rsidRPr="00554BD7">
        <w:rPr>
          <w:rFonts w:ascii="宋体" w:eastAsia="宋体" w:hAnsi="宋体" w:cs="宋体" w:hint="eastAsia"/>
          <w:lang w:eastAsia="zh-CN"/>
        </w:rPr>
        <w:t>证明了该技术可以提高系统的安全性和稳定性</w:t>
      </w:r>
      <w:r w:rsidRPr="00554BD7">
        <w:rPr>
          <w:lang w:eastAsia="zh-CN"/>
        </w:rPr>
        <w:t>,Spring</w:t>
      </w:r>
      <w:r w:rsidRPr="00554BD7">
        <w:rPr>
          <w:rFonts w:ascii="宋体" w:eastAsia="宋体" w:hAnsi="宋体" w:cs="宋体" w:hint="eastAsia"/>
          <w:lang w:eastAsia="zh-CN"/>
        </w:rPr>
        <w:t>和</w:t>
      </w:r>
      <w:r w:rsidRPr="00554BD7">
        <w:rPr>
          <w:lang w:eastAsia="zh-CN"/>
        </w:rPr>
        <w:t>Struts</w:t>
      </w:r>
      <w:r w:rsidRPr="00554BD7">
        <w:rPr>
          <w:rFonts w:ascii="宋体" w:eastAsia="宋体" w:hAnsi="宋体" w:cs="宋体" w:hint="eastAsia"/>
          <w:lang w:eastAsia="zh-CN"/>
        </w:rPr>
        <w:t>框架也减少了系统的冗余代码</w:t>
      </w:r>
      <w:r w:rsidRPr="00554BD7">
        <w:rPr>
          <w:lang w:eastAsia="zh-CN"/>
        </w:rPr>
        <w:t>,</w:t>
      </w:r>
      <w:r w:rsidRPr="00554BD7">
        <w:rPr>
          <w:rFonts w:ascii="宋体" w:eastAsia="宋体" w:hAnsi="宋体" w:cs="宋体" w:hint="eastAsia"/>
          <w:lang w:eastAsia="zh-CN"/>
        </w:rPr>
        <w:t>避免资源的浪费</w:t>
      </w:r>
      <w:r w:rsidRPr="00554BD7">
        <w:rPr>
          <w:lang w:eastAsia="zh-CN"/>
        </w:rPr>
        <w:t>,</w:t>
      </w:r>
      <w:r w:rsidRPr="00554BD7">
        <w:rPr>
          <w:rFonts w:ascii="宋体" w:eastAsia="宋体" w:hAnsi="宋体" w:cs="宋体" w:hint="eastAsia"/>
          <w:lang w:eastAsia="zh-CN"/>
        </w:rPr>
        <w:t>使系统具有更好的可扩展性和可维护性。</w:t>
      </w:r>
    </w:p>
    <w:p w:rsidR="000D5FFD" w:rsidRDefault="00554BD7">
      <w:pPr>
        <w:spacing w:before="35" w:line="244" w:lineRule="auto"/>
        <w:ind w:left="115" w:right="108"/>
        <w:jc w:val="both"/>
        <w:rPr>
          <w:i/>
          <w:sz w:val="20"/>
        </w:rPr>
      </w:pPr>
      <w:r>
        <w:rPr>
          <w:rFonts w:ascii="宋体" w:eastAsia="宋体" w:hAnsi="宋体" w:cs="宋体" w:hint="eastAsia"/>
          <w:i/>
          <w:sz w:val="20"/>
          <w:lang w:eastAsia="zh-CN"/>
        </w:rPr>
        <w:t>关键词</w:t>
      </w:r>
      <w:r w:rsidR="007F6C04">
        <w:rPr>
          <w:i/>
          <w:sz w:val="20"/>
        </w:rPr>
        <w:t xml:space="preserve">: </w:t>
      </w:r>
      <w:r w:rsidR="009151F7">
        <w:rPr>
          <w:rFonts w:ascii="宋体" w:eastAsia="宋体" w:hAnsi="宋体" w:cs="宋体" w:hint="eastAsia"/>
          <w:i/>
          <w:sz w:val="20"/>
          <w:lang w:eastAsia="zh-CN"/>
        </w:rPr>
        <w:t>高校固定资产管理</w:t>
      </w:r>
      <w:r w:rsidR="007F6C04">
        <w:rPr>
          <w:i/>
          <w:sz w:val="20"/>
        </w:rPr>
        <w:t xml:space="preserve">; J2EE; the Struts2; Spring </w:t>
      </w:r>
      <w:r w:rsidR="009151F7">
        <w:rPr>
          <w:rFonts w:ascii="宋体" w:eastAsia="宋体" w:hAnsi="宋体" w:cs="宋体" w:hint="eastAsia"/>
          <w:i/>
          <w:sz w:val="20"/>
          <w:lang w:eastAsia="zh-CN"/>
        </w:rPr>
        <w:t>框架</w:t>
      </w:r>
      <w:r w:rsidR="007F6C04">
        <w:rPr>
          <w:i/>
          <w:sz w:val="20"/>
        </w:rPr>
        <w:t>.</w:t>
      </w:r>
    </w:p>
    <w:p w:rsidR="000D5FFD" w:rsidRDefault="000D5FFD">
      <w:pPr>
        <w:pStyle w:val="a3"/>
        <w:rPr>
          <w:i/>
          <w:sz w:val="21"/>
        </w:rPr>
      </w:pPr>
    </w:p>
    <w:p w:rsidR="000D5FFD" w:rsidRDefault="00AA01F8">
      <w:pPr>
        <w:pStyle w:val="1"/>
        <w:numPr>
          <w:ilvl w:val="0"/>
          <w:numId w:val="4"/>
        </w:numPr>
        <w:tabs>
          <w:tab w:val="left" w:pos="401"/>
        </w:tabs>
        <w:ind w:hanging="286"/>
      </w:pPr>
      <w:r>
        <w:rPr>
          <w:rFonts w:ascii="宋体" w:eastAsia="宋体" w:hAnsi="宋体" w:cs="宋体" w:hint="eastAsia"/>
          <w:lang w:eastAsia="zh-CN"/>
        </w:rPr>
        <w:t>说明</w:t>
      </w:r>
    </w:p>
    <w:p w:rsidR="000D5FFD" w:rsidRDefault="000D5FFD">
      <w:pPr>
        <w:pStyle w:val="a3"/>
        <w:rPr>
          <w:b/>
          <w:sz w:val="21"/>
        </w:rPr>
      </w:pPr>
    </w:p>
    <w:p w:rsidR="000D5FFD" w:rsidRDefault="00AA01F8">
      <w:pPr>
        <w:pStyle w:val="a3"/>
        <w:spacing w:line="244" w:lineRule="auto"/>
        <w:ind w:left="115" w:right="105"/>
        <w:jc w:val="both"/>
        <w:rPr>
          <w:lang w:eastAsia="zh-CN"/>
        </w:rPr>
      </w:pPr>
      <w:r w:rsidRPr="00AA01F8">
        <w:rPr>
          <w:rFonts w:ascii="宋体" w:eastAsia="宋体" w:hAnsi="宋体" w:cs="宋体" w:hint="eastAsia"/>
          <w:lang w:eastAsia="zh-CN"/>
        </w:rPr>
        <w:t>随着计算机技术的不断发展，信息管理已经渗透到各个领域。</w:t>
      </w:r>
      <w:r w:rsidR="007F6C04">
        <w:rPr>
          <w:lang w:eastAsia="zh-CN"/>
        </w:rPr>
        <w:t xml:space="preserve"> </w:t>
      </w:r>
      <w:r w:rsidRPr="00AA01F8">
        <w:rPr>
          <w:rFonts w:ascii="宋体" w:eastAsia="宋体" w:hAnsi="宋体" w:cs="宋体" w:hint="eastAsia"/>
          <w:lang w:eastAsia="zh-CN"/>
        </w:rPr>
        <w:t>如何利用计算机系统方便地存储信息和管理固定资产，是当前许多高校实现信息化的首要问题。</w:t>
      </w:r>
      <w:r w:rsidR="007F6C04">
        <w:rPr>
          <w:lang w:eastAsia="zh-CN"/>
        </w:rPr>
        <w:t xml:space="preserve"> </w:t>
      </w:r>
      <w:r w:rsidRPr="00AA01F8">
        <w:rPr>
          <w:rFonts w:ascii="宋体" w:eastAsia="宋体" w:hAnsi="宋体" w:cs="宋体" w:hint="eastAsia"/>
          <w:lang w:eastAsia="zh-CN"/>
        </w:rPr>
        <w:t>目前</w:t>
      </w:r>
      <w:r w:rsidRPr="00AA01F8">
        <w:rPr>
          <w:lang w:eastAsia="zh-CN"/>
        </w:rPr>
        <w:t>,</w:t>
      </w:r>
      <w:r w:rsidRPr="00AA01F8">
        <w:rPr>
          <w:rFonts w:ascii="宋体" w:eastAsia="宋体" w:hAnsi="宋体" w:cs="宋体" w:hint="eastAsia"/>
          <w:lang w:eastAsia="zh-CN"/>
        </w:rPr>
        <w:t>信息管理系统采用综合计算机技术、信息技术、管理理论和控制理论</w:t>
      </w:r>
      <w:r>
        <w:rPr>
          <w:rFonts w:ascii="宋体" w:eastAsia="宋体" w:hAnsi="宋体" w:cs="宋体" w:hint="eastAsia"/>
          <w:lang w:eastAsia="zh-CN"/>
        </w:rPr>
        <w:t>、</w:t>
      </w:r>
      <w:r w:rsidRPr="00AA01F8">
        <w:rPr>
          <w:rFonts w:ascii="宋体" w:eastAsia="宋体" w:hAnsi="宋体" w:cs="宋体" w:hint="eastAsia"/>
          <w:lang w:eastAsia="zh-CN"/>
        </w:rPr>
        <w:t>现代管理思想、方法和手段的有机结合</w:t>
      </w:r>
      <w:r w:rsidRPr="00AA01F8">
        <w:rPr>
          <w:lang w:eastAsia="zh-CN"/>
        </w:rPr>
        <w:t>,</w:t>
      </w:r>
      <w:r w:rsidRPr="00AA01F8">
        <w:rPr>
          <w:rFonts w:ascii="宋体" w:eastAsia="宋体" w:hAnsi="宋体" w:cs="宋体" w:hint="eastAsia"/>
          <w:lang w:eastAsia="zh-CN"/>
        </w:rPr>
        <w:t>它可以帮助大学</w:t>
      </w:r>
      <w:r>
        <w:rPr>
          <w:rFonts w:ascii="宋体" w:eastAsia="宋体" w:hAnsi="宋体" w:cs="宋体" w:hint="eastAsia"/>
          <w:lang w:eastAsia="zh-CN"/>
        </w:rPr>
        <w:t>进行</w:t>
      </w:r>
      <w:r w:rsidRPr="00AA01F8">
        <w:rPr>
          <w:rFonts w:ascii="宋体" w:eastAsia="宋体" w:hAnsi="宋体" w:cs="宋体" w:hint="eastAsia"/>
          <w:lang w:eastAsia="zh-CN"/>
        </w:rPr>
        <w:t>人员的科学管理和决策</w:t>
      </w:r>
      <w:r w:rsidRPr="00AA01F8">
        <w:rPr>
          <w:lang w:eastAsia="zh-CN"/>
        </w:rPr>
        <w:t>,</w:t>
      </w:r>
      <w:r w:rsidRPr="00AA01F8">
        <w:rPr>
          <w:rFonts w:ascii="宋体" w:eastAsia="宋体" w:hAnsi="宋体" w:cs="宋体" w:hint="eastAsia"/>
          <w:lang w:eastAsia="zh-CN"/>
        </w:rPr>
        <w:t>减少高校固定资产</w:t>
      </w:r>
      <w:r>
        <w:rPr>
          <w:rFonts w:ascii="宋体" w:eastAsia="宋体" w:hAnsi="宋体" w:cs="宋体" w:hint="eastAsia"/>
          <w:lang w:eastAsia="zh-CN"/>
        </w:rPr>
        <w:t>的浪费</w:t>
      </w:r>
      <w:r w:rsidRPr="00AA01F8">
        <w:rPr>
          <w:lang w:eastAsia="zh-CN"/>
        </w:rPr>
        <w:t>,</w:t>
      </w:r>
      <w:r w:rsidRPr="00AA01F8">
        <w:rPr>
          <w:rFonts w:ascii="宋体" w:eastAsia="宋体" w:hAnsi="宋体" w:cs="宋体" w:hint="eastAsia"/>
          <w:lang w:eastAsia="zh-CN"/>
        </w:rPr>
        <w:t>提高固定资产在学院和大学的重用率。本文详细分析了高校固定资产管理系统的流程，指出了高校固定资产管理中存在的一些问题，并对高校固定资产管理系统的发展必要性进行了深入研究。</w:t>
      </w:r>
    </w:p>
    <w:p w:rsidR="000D5FFD" w:rsidRDefault="007F6C04" w:rsidP="00AA01F8">
      <w:pPr>
        <w:tabs>
          <w:tab w:val="left" w:pos="5663"/>
        </w:tabs>
        <w:spacing w:before="132"/>
        <w:ind w:left="115"/>
        <w:jc w:val="both"/>
        <w:rPr>
          <w:sz w:val="18"/>
          <w:lang w:eastAsia="zh-CN"/>
        </w:rPr>
        <w:sectPr w:rsidR="000D5FFD">
          <w:footerReference w:type="default" r:id="rId7"/>
          <w:type w:val="continuous"/>
          <w:pgSz w:w="8790" w:h="13040"/>
          <w:pgMar w:top="600" w:right="1020" w:bottom="700" w:left="1020" w:header="720" w:footer="510" w:gutter="0"/>
          <w:pgNumType w:start="605"/>
          <w:cols w:space="720"/>
        </w:sectPr>
      </w:pPr>
      <w:r>
        <w:rPr>
          <w:sz w:val="18"/>
          <w:lang w:eastAsia="zh-CN"/>
        </w:rPr>
        <w:t>978-1-61275-075-0/10/$25.00</w:t>
      </w:r>
      <w:r>
        <w:rPr>
          <w:spacing w:val="-2"/>
          <w:sz w:val="18"/>
          <w:lang w:eastAsia="zh-CN"/>
        </w:rPr>
        <w:t xml:space="preserve"> </w:t>
      </w:r>
      <w:r>
        <w:rPr>
          <w:sz w:val="18"/>
          <w:lang w:eastAsia="zh-CN"/>
        </w:rPr>
        <w:t>©2014 IERI</w:t>
      </w:r>
      <w:r>
        <w:rPr>
          <w:sz w:val="18"/>
          <w:lang w:eastAsia="zh-CN"/>
        </w:rPr>
        <w:tab/>
        <w:t>CESSE 2014</w:t>
      </w:r>
    </w:p>
    <w:p w:rsidR="000D5FFD" w:rsidRDefault="000D5FFD" w:rsidP="00AA01F8">
      <w:pPr>
        <w:pStyle w:val="a3"/>
        <w:spacing w:before="71" w:line="244" w:lineRule="auto"/>
        <w:ind w:right="107"/>
        <w:jc w:val="both"/>
        <w:rPr>
          <w:lang w:eastAsia="zh-CN"/>
        </w:rPr>
      </w:pPr>
    </w:p>
    <w:p w:rsidR="000D5FFD" w:rsidRDefault="00AA01F8" w:rsidP="00EE5273">
      <w:pPr>
        <w:pStyle w:val="a3"/>
        <w:spacing w:line="244" w:lineRule="auto"/>
        <w:ind w:left="115" w:right="103" w:firstLine="200"/>
        <w:rPr>
          <w:rFonts w:ascii="宋体" w:eastAsia="宋体" w:hAnsi="宋体" w:cs="宋体"/>
          <w:lang w:eastAsia="zh-CN"/>
        </w:rPr>
      </w:pPr>
      <w:r w:rsidRPr="00AA01F8">
        <w:rPr>
          <w:rFonts w:ascii="宋体" w:eastAsia="宋体" w:hAnsi="宋体" w:cs="宋体" w:hint="eastAsia"/>
          <w:lang w:eastAsia="zh-CN"/>
        </w:rPr>
        <w:t>近年来，</w:t>
      </w:r>
      <w:r w:rsidRPr="00AA01F8">
        <w:rPr>
          <w:lang w:eastAsia="zh-CN"/>
        </w:rPr>
        <w:t>J2EE (Java 2</w:t>
      </w:r>
      <w:r w:rsidRPr="00AA01F8">
        <w:rPr>
          <w:rFonts w:ascii="宋体" w:eastAsia="宋体" w:hAnsi="宋体" w:cs="宋体" w:hint="eastAsia"/>
          <w:lang w:eastAsia="zh-CN"/>
        </w:rPr>
        <w:t>平台企业版</w:t>
      </w:r>
      <w:r w:rsidRPr="00AA01F8">
        <w:rPr>
          <w:lang w:eastAsia="zh-CN"/>
        </w:rPr>
        <w:t>)</w:t>
      </w:r>
      <w:r w:rsidRPr="00AA01F8">
        <w:rPr>
          <w:rFonts w:ascii="宋体" w:eastAsia="宋体" w:hAnsi="宋体" w:cs="宋体" w:hint="eastAsia"/>
          <w:lang w:eastAsia="zh-CN"/>
        </w:rPr>
        <w:t>技术平台得到了迅速的发展，已成为企事业单位的开发规范和应用标准。</w:t>
      </w:r>
      <w:r w:rsidRPr="00AA01F8">
        <w:rPr>
          <w:lang w:eastAsia="zh-CN"/>
        </w:rPr>
        <w:t>J2EE</w:t>
      </w:r>
      <w:r w:rsidRPr="00AA01F8">
        <w:rPr>
          <w:rFonts w:ascii="宋体" w:eastAsia="宋体" w:hAnsi="宋体" w:cs="宋体" w:hint="eastAsia"/>
          <w:lang w:eastAsia="zh-CN"/>
        </w:rPr>
        <w:t>技术平台收集服务、协议和应用程序编程接口，利用技术平台可以构建一个分布式的多层应用程序，为系统服务提供高稳定性、高</w:t>
      </w:r>
      <w:r>
        <w:rPr>
          <w:rFonts w:ascii="宋体" w:eastAsia="宋体" w:hAnsi="宋体" w:cs="宋体" w:hint="eastAsia"/>
          <w:lang w:eastAsia="zh-CN"/>
        </w:rPr>
        <w:t>健壮</w:t>
      </w:r>
      <w:r w:rsidRPr="00AA01F8">
        <w:rPr>
          <w:rFonts w:ascii="宋体" w:eastAsia="宋体" w:hAnsi="宋体" w:cs="宋体" w:hint="eastAsia"/>
          <w:lang w:eastAsia="zh-CN"/>
        </w:rPr>
        <w:t>性。</w:t>
      </w:r>
      <w:r w:rsidR="007F6C04">
        <w:rPr>
          <w:spacing w:val="14"/>
          <w:lang w:eastAsia="zh-CN"/>
        </w:rPr>
        <w:t xml:space="preserve"> </w:t>
      </w:r>
      <w:r w:rsidRPr="00AA01F8">
        <w:rPr>
          <w:rFonts w:ascii="宋体" w:eastAsia="宋体" w:hAnsi="宋体" w:cs="宋体" w:hint="eastAsia"/>
          <w:lang w:eastAsia="zh-CN"/>
        </w:rPr>
        <w:t>在</w:t>
      </w:r>
      <w:r w:rsidRPr="00AA01F8">
        <w:rPr>
          <w:lang w:eastAsia="zh-CN"/>
        </w:rPr>
        <w:t>Web</w:t>
      </w:r>
      <w:r w:rsidRPr="00AA01F8">
        <w:rPr>
          <w:rFonts w:ascii="宋体" w:eastAsia="宋体" w:hAnsi="宋体" w:cs="宋体" w:hint="eastAsia"/>
          <w:lang w:eastAsia="zh-CN"/>
        </w:rPr>
        <w:t>应用程序中，</w:t>
      </w:r>
      <w:r w:rsidRPr="00AA01F8">
        <w:rPr>
          <w:lang w:eastAsia="zh-CN"/>
        </w:rPr>
        <w:t>J2EE</w:t>
      </w:r>
      <w:r w:rsidRPr="00AA01F8">
        <w:rPr>
          <w:rFonts w:ascii="宋体" w:eastAsia="宋体" w:hAnsi="宋体" w:cs="宋体" w:hint="eastAsia"/>
          <w:lang w:eastAsia="zh-CN"/>
        </w:rPr>
        <w:t>平台被分为五个层次，分别是客户端层、表示层、业务层、持久层和数据库层。</w:t>
      </w:r>
      <w:r w:rsidR="007F6C04">
        <w:rPr>
          <w:spacing w:val="8"/>
          <w:lang w:eastAsia="zh-CN"/>
        </w:rPr>
        <w:t xml:space="preserve"> </w:t>
      </w:r>
      <w:r w:rsidRPr="00AA01F8">
        <w:rPr>
          <w:rFonts w:ascii="宋体" w:eastAsia="宋体" w:hAnsi="宋体" w:cs="宋体" w:hint="eastAsia"/>
          <w:lang w:eastAsia="zh-CN"/>
        </w:rPr>
        <w:t>该体系结构为开发人员提供了一种模块化、基于组件的开发新方法。对于</w:t>
      </w:r>
      <w:r w:rsidRPr="00AA01F8">
        <w:rPr>
          <w:lang w:eastAsia="zh-CN"/>
        </w:rPr>
        <w:t>J2EE</w:t>
      </w:r>
      <w:r w:rsidRPr="00AA01F8">
        <w:rPr>
          <w:rFonts w:ascii="宋体" w:eastAsia="宋体" w:hAnsi="宋体" w:cs="宋体" w:hint="eastAsia"/>
          <w:lang w:eastAsia="zh-CN"/>
        </w:rPr>
        <w:t>技术的特点</w:t>
      </w:r>
      <w:r w:rsidRPr="00AA01F8">
        <w:rPr>
          <w:lang w:eastAsia="zh-CN"/>
        </w:rPr>
        <w:t>,</w:t>
      </w:r>
      <w:r w:rsidRPr="00AA01F8">
        <w:rPr>
          <w:rFonts w:ascii="宋体" w:eastAsia="宋体" w:hAnsi="宋体" w:cs="宋体" w:hint="eastAsia"/>
          <w:lang w:eastAsia="zh-CN"/>
        </w:rPr>
        <w:t>该系统使用</w:t>
      </w:r>
      <w:r w:rsidRPr="00AA01F8">
        <w:rPr>
          <w:lang w:eastAsia="zh-CN"/>
        </w:rPr>
        <w:t>Spring</w:t>
      </w:r>
      <w:r w:rsidRPr="00AA01F8">
        <w:rPr>
          <w:rFonts w:ascii="宋体" w:eastAsia="宋体" w:hAnsi="宋体" w:cs="宋体" w:hint="eastAsia"/>
          <w:lang w:eastAsia="zh-CN"/>
        </w:rPr>
        <w:t>和</w:t>
      </w:r>
      <w:r w:rsidRPr="00AA01F8">
        <w:rPr>
          <w:lang w:eastAsia="zh-CN"/>
        </w:rPr>
        <w:t>Struts</w:t>
      </w:r>
      <w:r w:rsidRPr="00AA01F8">
        <w:rPr>
          <w:rFonts w:ascii="宋体" w:eastAsia="宋体" w:hAnsi="宋体" w:cs="宋体" w:hint="eastAsia"/>
          <w:lang w:eastAsia="zh-CN"/>
        </w:rPr>
        <w:t>的</w:t>
      </w:r>
      <w:r w:rsidRPr="00AA01F8">
        <w:rPr>
          <w:lang w:eastAsia="zh-CN"/>
        </w:rPr>
        <w:t>J2EE</w:t>
      </w:r>
      <w:r w:rsidRPr="00AA01F8">
        <w:rPr>
          <w:rFonts w:ascii="宋体" w:eastAsia="宋体" w:hAnsi="宋体" w:cs="宋体" w:hint="eastAsia"/>
          <w:lang w:eastAsia="zh-CN"/>
        </w:rPr>
        <w:t>技术框架来开发高校固定资产管理系统</w:t>
      </w:r>
      <w:r w:rsidRPr="00AA01F8">
        <w:rPr>
          <w:lang w:eastAsia="zh-CN"/>
        </w:rPr>
        <w:t>,</w:t>
      </w:r>
      <w:r w:rsidRPr="00AA01F8">
        <w:rPr>
          <w:rFonts w:ascii="宋体" w:eastAsia="宋体" w:hAnsi="宋体" w:cs="宋体" w:hint="eastAsia"/>
          <w:lang w:eastAsia="zh-CN"/>
        </w:rPr>
        <w:t>分析了固定资产管理系统的缺点</w:t>
      </w:r>
      <w:r w:rsidRPr="00AA01F8">
        <w:rPr>
          <w:lang w:eastAsia="zh-CN"/>
        </w:rPr>
        <w:t>,</w:t>
      </w:r>
      <w:r w:rsidRPr="00AA01F8">
        <w:rPr>
          <w:rFonts w:ascii="宋体" w:eastAsia="宋体" w:hAnsi="宋体" w:cs="宋体" w:hint="eastAsia"/>
          <w:lang w:eastAsia="zh-CN"/>
        </w:rPr>
        <w:t>根据高校的实际需求</w:t>
      </w:r>
      <w:r w:rsidRPr="00AA01F8">
        <w:rPr>
          <w:lang w:eastAsia="zh-CN"/>
        </w:rPr>
        <w:t>,</w:t>
      </w:r>
      <w:r w:rsidRPr="00AA01F8">
        <w:rPr>
          <w:rFonts w:ascii="宋体" w:eastAsia="宋体" w:hAnsi="宋体" w:cs="宋体" w:hint="eastAsia"/>
          <w:lang w:eastAsia="zh-CN"/>
        </w:rPr>
        <w:t>实现页面和业务逻辑之间的数据传输通过</w:t>
      </w:r>
      <w:r w:rsidRPr="00AA01F8">
        <w:rPr>
          <w:lang w:eastAsia="zh-CN"/>
        </w:rPr>
        <w:t>MVC</w:t>
      </w:r>
      <w:r w:rsidRPr="00AA01F8">
        <w:rPr>
          <w:rFonts w:ascii="宋体" w:eastAsia="宋体" w:hAnsi="宋体" w:cs="宋体" w:hint="eastAsia"/>
          <w:lang w:eastAsia="zh-CN"/>
        </w:rPr>
        <w:t>模式。</w:t>
      </w:r>
      <w:r w:rsidR="007F6C04">
        <w:rPr>
          <w:spacing w:val="30"/>
          <w:lang w:eastAsia="zh-CN"/>
        </w:rPr>
        <w:t xml:space="preserve"> </w:t>
      </w:r>
      <w:r w:rsidR="00EE5273" w:rsidRPr="00EE5273">
        <w:rPr>
          <w:rFonts w:ascii="宋体" w:eastAsia="宋体" w:hAnsi="宋体" w:cs="宋体" w:hint="eastAsia"/>
          <w:lang w:eastAsia="zh-CN"/>
        </w:rPr>
        <w:t>设计各种业务逻辑类，使用</w:t>
      </w:r>
      <w:r w:rsidR="00EE5273" w:rsidRPr="00EE5273">
        <w:rPr>
          <w:lang w:eastAsia="zh-CN"/>
        </w:rPr>
        <w:t>Spring JDBC</w:t>
      </w:r>
      <w:r w:rsidR="00EE5273" w:rsidRPr="00EE5273">
        <w:rPr>
          <w:rFonts w:ascii="宋体" w:eastAsia="宋体" w:hAnsi="宋体" w:cs="宋体" w:hint="eastAsia"/>
          <w:lang w:eastAsia="zh-CN"/>
        </w:rPr>
        <w:t>进行数据库连接，可以提高系统的安全性和稳定性。同时，使用了</w:t>
      </w:r>
      <w:r w:rsidR="00EE5273" w:rsidRPr="00EE5273">
        <w:rPr>
          <w:lang w:eastAsia="zh-CN"/>
        </w:rPr>
        <w:t>Spring</w:t>
      </w:r>
      <w:r w:rsidR="00EE5273" w:rsidRPr="00EE5273">
        <w:rPr>
          <w:rFonts w:ascii="宋体" w:eastAsia="宋体" w:hAnsi="宋体" w:cs="宋体" w:hint="eastAsia"/>
          <w:lang w:eastAsia="zh-CN"/>
        </w:rPr>
        <w:t>和</w:t>
      </w:r>
      <w:r w:rsidR="00EE5273" w:rsidRPr="00EE5273">
        <w:rPr>
          <w:lang w:eastAsia="zh-CN"/>
        </w:rPr>
        <w:t>Struts</w:t>
      </w:r>
      <w:r w:rsidR="00EE5273" w:rsidRPr="00EE5273">
        <w:rPr>
          <w:rFonts w:ascii="宋体" w:eastAsia="宋体" w:hAnsi="宋体" w:cs="宋体" w:hint="eastAsia"/>
          <w:lang w:eastAsia="zh-CN"/>
        </w:rPr>
        <w:t>框架，使得系统冗余代码更少，提高了系统的可扩展性和可维护性。</w:t>
      </w:r>
    </w:p>
    <w:p w:rsidR="00EE5273" w:rsidRDefault="00EE5273" w:rsidP="00EE5273">
      <w:pPr>
        <w:pStyle w:val="a3"/>
        <w:spacing w:line="244" w:lineRule="auto"/>
        <w:ind w:left="115" w:right="103" w:firstLine="200"/>
        <w:rPr>
          <w:sz w:val="21"/>
          <w:lang w:eastAsia="zh-CN"/>
        </w:rPr>
      </w:pPr>
    </w:p>
    <w:p w:rsidR="000D5FFD" w:rsidRDefault="00FE012E">
      <w:pPr>
        <w:pStyle w:val="1"/>
        <w:numPr>
          <w:ilvl w:val="0"/>
          <w:numId w:val="4"/>
        </w:numPr>
        <w:tabs>
          <w:tab w:val="left" w:pos="401"/>
        </w:tabs>
        <w:ind w:hanging="286"/>
        <w:rPr>
          <w:lang w:eastAsia="zh-CN"/>
        </w:rPr>
      </w:pPr>
      <w:r w:rsidRPr="00FE012E">
        <w:rPr>
          <w:rFonts w:ascii="宋体" w:eastAsia="宋体" w:hAnsi="宋体" w:cs="宋体" w:hint="eastAsia"/>
          <w:lang w:eastAsia="zh-CN"/>
        </w:rPr>
        <w:t>固定资产管理系统的设计</w:t>
      </w:r>
    </w:p>
    <w:p w:rsidR="000D5FFD" w:rsidRDefault="000D5FFD">
      <w:pPr>
        <w:pStyle w:val="a3"/>
        <w:spacing w:before="11"/>
        <w:rPr>
          <w:b/>
          <w:lang w:eastAsia="zh-CN"/>
        </w:rPr>
      </w:pPr>
    </w:p>
    <w:p w:rsidR="000D5FFD" w:rsidRDefault="007F6C04">
      <w:pPr>
        <w:pStyle w:val="a3"/>
        <w:spacing w:line="244" w:lineRule="auto"/>
        <w:ind w:left="115" w:right="105"/>
        <w:jc w:val="both"/>
        <w:rPr>
          <w:rFonts w:ascii="宋体" w:eastAsia="宋体" w:hAnsi="宋体" w:cs="宋体"/>
          <w:lang w:eastAsia="zh-C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1106129</wp:posOffset>
            </wp:positionH>
            <wp:positionV relativeFrom="paragraph">
              <wp:posOffset>784627</wp:posOffset>
            </wp:positionV>
            <wp:extent cx="3375931" cy="2133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93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2E" w:rsidRPr="00FE012E">
        <w:rPr>
          <w:rFonts w:ascii="宋体" w:eastAsia="宋体" w:hAnsi="宋体" w:cs="宋体" w:hint="eastAsia"/>
          <w:noProof/>
          <w:lang w:eastAsia="zh-CN"/>
        </w:rPr>
        <w:t>根据系统需求分析与系统各模块之间的关系，系统可以分为资产借贷、资产返还、资产管理、折旧管理、部门管理、角色管理等几个模块。</w:t>
      </w:r>
      <w:r>
        <w:rPr>
          <w:lang w:eastAsia="zh-CN"/>
        </w:rPr>
        <w:t xml:space="preserve"> </w:t>
      </w:r>
      <w:r w:rsidR="00FE012E" w:rsidRPr="00FE012E">
        <w:rPr>
          <w:rFonts w:ascii="宋体" w:eastAsia="宋体" w:hAnsi="宋体" w:cs="宋体" w:hint="eastAsia"/>
          <w:lang w:eastAsia="zh-CN"/>
        </w:rPr>
        <w:t>图</w:t>
      </w:r>
      <w:r w:rsidR="00FE012E" w:rsidRPr="00FE012E">
        <w:rPr>
          <w:lang w:eastAsia="zh-CN"/>
        </w:rPr>
        <w:t>1</w:t>
      </w:r>
      <w:r w:rsidR="00FE012E" w:rsidRPr="00FE012E">
        <w:rPr>
          <w:rFonts w:ascii="宋体" w:eastAsia="宋体" w:hAnsi="宋体" w:cs="宋体" w:hint="eastAsia"/>
          <w:lang w:eastAsia="zh-CN"/>
        </w:rPr>
        <w:t>是系统框图的主要框架。</w:t>
      </w:r>
    </w:p>
    <w:p w:rsidR="004104F6" w:rsidRDefault="004104F6">
      <w:pPr>
        <w:pStyle w:val="a3"/>
        <w:spacing w:line="244" w:lineRule="auto"/>
        <w:ind w:left="115" w:right="105"/>
        <w:jc w:val="both"/>
        <w:rPr>
          <w:rFonts w:hint="eastAsia"/>
          <w:lang w:eastAsia="zh-CN"/>
        </w:rPr>
      </w:pPr>
    </w:p>
    <w:p w:rsidR="000D5FFD" w:rsidRDefault="00FE012E" w:rsidP="00FE012E">
      <w:pPr>
        <w:pStyle w:val="a3"/>
        <w:spacing w:before="29"/>
        <w:jc w:val="center"/>
        <w:rPr>
          <w:lang w:eastAsia="zh-CN"/>
        </w:rPr>
      </w:pPr>
      <w:r w:rsidRPr="00FE012E">
        <w:rPr>
          <w:rFonts w:ascii="宋体" w:eastAsia="宋体" w:hAnsi="宋体" w:cs="宋体" w:hint="eastAsia"/>
          <w:lang w:eastAsia="zh-CN"/>
        </w:rPr>
        <w:t>图</w:t>
      </w:r>
      <w:r w:rsidRPr="00FE012E">
        <w:rPr>
          <w:lang w:eastAsia="zh-CN"/>
        </w:rPr>
        <w:t>1</w:t>
      </w:r>
      <w:r w:rsidRPr="00FE012E">
        <w:rPr>
          <w:rFonts w:ascii="宋体" w:eastAsia="宋体" w:hAnsi="宋体" w:cs="宋体" w:hint="eastAsia"/>
          <w:lang w:eastAsia="zh-CN"/>
        </w:rPr>
        <w:t>。系统的主要框图</w:t>
      </w:r>
    </w:p>
    <w:p w:rsidR="000D5FFD" w:rsidRDefault="000D5FFD">
      <w:pPr>
        <w:rPr>
          <w:lang w:eastAsia="zh-CN"/>
        </w:rPr>
        <w:sectPr w:rsidR="000D5FFD">
          <w:pgSz w:w="8790" w:h="13040"/>
          <w:pgMar w:top="1080" w:right="1020" w:bottom="740" w:left="1020" w:header="0" w:footer="510" w:gutter="0"/>
          <w:cols w:space="720"/>
        </w:sectPr>
      </w:pPr>
    </w:p>
    <w:p w:rsidR="000D5FFD" w:rsidRDefault="00FE012E">
      <w:pPr>
        <w:pStyle w:val="a3"/>
        <w:spacing w:before="71"/>
        <w:ind w:left="316"/>
        <w:rPr>
          <w:lang w:eastAsia="zh-CN"/>
        </w:rPr>
      </w:pPr>
      <w:r w:rsidRPr="00FE012E">
        <w:rPr>
          <w:rFonts w:ascii="宋体" w:eastAsia="宋体" w:hAnsi="宋体" w:cs="宋体" w:hint="eastAsia"/>
          <w:lang w:eastAsia="zh-CN"/>
        </w:rPr>
        <w:lastRenderedPageBreak/>
        <w:t>主要功能包括</w:t>
      </w:r>
      <w:r w:rsidR="007F6C04">
        <w:rPr>
          <w:lang w:eastAsia="zh-CN"/>
        </w:rPr>
        <w:t>:</w:t>
      </w:r>
    </w:p>
    <w:p w:rsidR="000D5FFD" w:rsidRDefault="00FE012E">
      <w:pPr>
        <w:pStyle w:val="a4"/>
        <w:numPr>
          <w:ilvl w:val="1"/>
          <w:numId w:val="4"/>
        </w:numPr>
        <w:tabs>
          <w:tab w:val="left" w:pos="650"/>
        </w:tabs>
        <w:spacing w:before="4" w:line="244" w:lineRule="auto"/>
        <w:ind w:right="106" w:firstLine="200"/>
        <w:rPr>
          <w:sz w:val="20"/>
          <w:lang w:eastAsia="zh-CN"/>
        </w:rPr>
      </w:pPr>
      <w:r w:rsidRPr="00FE012E">
        <w:rPr>
          <w:rFonts w:ascii="宋体" w:eastAsia="宋体" w:hAnsi="宋体" w:cs="宋体" w:hint="eastAsia"/>
          <w:sz w:val="20"/>
          <w:lang w:eastAsia="zh-CN"/>
        </w:rPr>
        <w:t>固定资产管理</w:t>
      </w:r>
      <w:r w:rsidRPr="00FE012E">
        <w:rPr>
          <w:sz w:val="20"/>
          <w:lang w:eastAsia="zh-CN"/>
        </w:rPr>
        <w:t>:</w:t>
      </w:r>
      <w:r w:rsidRPr="00FE012E">
        <w:rPr>
          <w:rFonts w:ascii="宋体" w:eastAsia="宋体" w:hAnsi="宋体" w:cs="宋体" w:hint="eastAsia"/>
          <w:sz w:val="20"/>
          <w:lang w:eastAsia="zh-CN"/>
        </w:rPr>
        <w:t>贷款资产、资产返还、资产折旧、资产管理</w:t>
      </w:r>
      <w:r w:rsidR="007F6C04">
        <w:rPr>
          <w:sz w:val="20"/>
          <w:lang w:eastAsia="zh-CN"/>
        </w:rPr>
        <w:t>;</w:t>
      </w:r>
    </w:p>
    <w:p w:rsidR="000D5FFD" w:rsidRDefault="00FE012E">
      <w:pPr>
        <w:pStyle w:val="a4"/>
        <w:numPr>
          <w:ilvl w:val="1"/>
          <w:numId w:val="4"/>
        </w:numPr>
        <w:tabs>
          <w:tab w:val="left" w:pos="679"/>
        </w:tabs>
        <w:spacing w:line="244" w:lineRule="auto"/>
        <w:ind w:right="108" w:firstLine="200"/>
        <w:rPr>
          <w:sz w:val="20"/>
          <w:lang w:eastAsia="zh-CN"/>
        </w:rPr>
      </w:pPr>
      <w:r w:rsidRPr="00FE012E">
        <w:rPr>
          <w:rFonts w:ascii="宋体" w:eastAsia="宋体" w:hAnsi="宋体" w:cs="宋体" w:hint="eastAsia"/>
          <w:sz w:val="20"/>
          <w:lang w:eastAsia="zh-CN"/>
        </w:rPr>
        <w:t>基本信息管理</w:t>
      </w:r>
      <w:r w:rsidRPr="00FE012E">
        <w:rPr>
          <w:sz w:val="20"/>
          <w:lang w:eastAsia="zh-CN"/>
        </w:rPr>
        <w:t>:</w:t>
      </w:r>
      <w:r w:rsidRPr="00FE012E">
        <w:rPr>
          <w:rFonts w:ascii="宋体" w:eastAsia="宋体" w:hAnsi="宋体" w:cs="宋体" w:hint="eastAsia"/>
          <w:sz w:val="20"/>
          <w:lang w:eastAsia="zh-CN"/>
        </w:rPr>
        <w:t>仓库管理、学校管理、固定资产管理、信息源管理</w:t>
      </w:r>
      <w:r w:rsidR="007F6C04">
        <w:rPr>
          <w:sz w:val="20"/>
          <w:lang w:eastAsia="zh-CN"/>
        </w:rPr>
        <w:t>;</w:t>
      </w:r>
    </w:p>
    <w:p w:rsidR="000D5FFD" w:rsidRDefault="00FE012E">
      <w:pPr>
        <w:pStyle w:val="a4"/>
        <w:numPr>
          <w:ilvl w:val="1"/>
          <w:numId w:val="4"/>
        </w:numPr>
        <w:tabs>
          <w:tab w:val="left" w:pos="647"/>
        </w:tabs>
        <w:spacing w:line="244" w:lineRule="auto"/>
        <w:ind w:right="108" w:firstLine="200"/>
        <w:rPr>
          <w:sz w:val="20"/>
          <w:lang w:eastAsia="zh-CN"/>
        </w:rPr>
      </w:pPr>
      <w:r w:rsidRPr="00FE012E">
        <w:rPr>
          <w:rFonts w:ascii="宋体" w:eastAsia="宋体" w:hAnsi="宋体" w:cs="宋体" w:hint="eastAsia"/>
          <w:sz w:val="20"/>
          <w:lang w:eastAsia="zh-CN"/>
        </w:rPr>
        <w:t>固定资产查询</w:t>
      </w:r>
      <w:r w:rsidRPr="00FE012E">
        <w:rPr>
          <w:sz w:val="20"/>
          <w:lang w:eastAsia="zh-CN"/>
        </w:rPr>
        <w:t>:</w:t>
      </w:r>
      <w:r w:rsidRPr="00FE012E">
        <w:rPr>
          <w:rFonts w:ascii="宋体" w:eastAsia="宋体" w:hAnsi="宋体" w:cs="宋体" w:hint="eastAsia"/>
          <w:sz w:val="20"/>
          <w:lang w:eastAsia="zh-CN"/>
        </w:rPr>
        <w:t>资产增加查询，个人借款查询，资产变化整体查询</w:t>
      </w:r>
      <w:r w:rsidR="007F6C04">
        <w:rPr>
          <w:sz w:val="20"/>
          <w:lang w:eastAsia="zh-CN"/>
        </w:rPr>
        <w:t>;</w:t>
      </w:r>
    </w:p>
    <w:p w:rsidR="000D5FFD" w:rsidRDefault="00FE012E">
      <w:pPr>
        <w:pStyle w:val="a4"/>
        <w:numPr>
          <w:ilvl w:val="1"/>
          <w:numId w:val="4"/>
        </w:numPr>
        <w:tabs>
          <w:tab w:val="left" w:pos="689"/>
        </w:tabs>
        <w:spacing w:line="244" w:lineRule="auto"/>
        <w:ind w:right="107" w:firstLine="200"/>
        <w:rPr>
          <w:sz w:val="20"/>
          <w:lang w:eastAsia="zh-CN"/>
        </w:rPr>
      </w:pPr>
      <w:r w:rsidRPr="00FE012E">
        <w:rPr>
          <w:rFonts w:ascii="宋体" w:eastAsia="宋体" w:hAnsi="宋体" w:cs="宋体" w:hint="eastAsia"/>
          <w:sz w:val="20"/>
          <w:lang w:eastAsia="zh-CN"/>
        </w:rPr>
        <w:t>折旧管理</w:t>
      </w:r>
      <w:r w:rsidRPr="00FE012E">
        <w:rPr>
          <w:sz w:val="20"/>
          <w:lang w:eastAsia="zh-CN"/>
        </w:rPr>
        <w:t>:</w:t>
      </w:r>
      <w:r w:rsidRPr="00FE012E">
        <w:rPr>
          <w:rFonts w:ascii="宋体" w:eastAsia="宋体" w:hAnsi="宋体" w:cs="宋体" w:hint="eastAsia"/>
          <w:sz w:val="20"/>
          <w:lang w:eastAsia="zh-CN"/>
        </w:rPr>
        <w:t>平均使用年限法、加速折旧法</w:t>
      </w:r>
      <w:r w:rsidR="007F6C04">
        <w:rPr>
          <w:sz w:val="20"/>
          <w:lang w:eastAsia="zh-CN"/>
        </w:rPr>
        <w:t>;</w:t>
      </w:r>
    </w:p>
    <w:p w:rsidR="000D5FFD" w:rsidRDefault="00FE012E">
      <w:pPr>
        <w:pStyle w:val="a4"/>
        <w:numPr>
          <w:ilvl w:val="1"/>
          <w:numId w:val="4"/>
        </w:numPr>
        <w:tabs>
          <w:tab w:val="left" w:pos="602"/>
        </w:tabs>
        <w:spacing w:line="229" w:lineRule="exact"/>
        <w:ind w:left="601" w:hanging="286"/>
        <w:rPr>
          <w:sz w:val="20"/>
          <w:lang w:eastAsia="zh-CN"/>
        </w:rPr>
      </w:pPr>
      <w:r w:rsidRPr="00FE012E">
        <w:rPr>
          <w:rFonts w:ascii="宋体" w:eastAsia="宋体" w:hAnsi="宋体" w:cs="宋体" w:hint="eastAsia"/>
          <w:sz w:val="20"/>
          <w:lang w:eastAsia="zh-CN"/>
        </w:rPr>
        <w:t>人员管理</w:t>
      </w:r>
      <w:r w:rsidRPr="00FE012E">
        <w:rPr>
          <w:sz w:val="20"/>
          <w:lang w:eastAsia="zh-CN"/>
        </w:rPr>
        <w:t>:</w:t>
      </w:r>
      <w:r w:rsidRPr="00FE012E">
        <w:rPr>
          <w:rFonts w:ascii="宋体" w:eastAsia="宋体" w:hAnsi="宋体" w:cs="宋体" w:hint="eastAsia"/>
          <w:sz w:val="20"/>
          <w:lang w:eastAsia="zh-CN"/>
        </w:rPr>
        <w:t>角色管理、权限管理</w:t>
      </w:r>
      <w:r w:rsidR="007F6C04">
        <w:rPr>
          <w:sz w:val="20"/>
          <w:lang w:eastAsia="zh-CN"/>
        </w:rPr>
        <w:t>;</w:t>
      </w:r>
    </w:p>
    <w:p w:rsidR="000D5FFD" w:rsidRDefault="000D5FFD">
      <w:pPr>
        <w:pStyle w:val="a3"/>
        <w:spacing w:before="2"/>
        <w:rPr>
          <w:sz w:val="21"/>
          <w:lang w:eastAsia="zh-CN"/>
        </w:rPr>
      </w:pPr>
    </w:p>
    <w:p w:rsidR="000D5FFD" w:rsidRDefault="00FE012E">
      <w:pPr>
        <w:pStyle w:val="1"/>
        <w:numPr>
          <w:ilvl w:val="0"/>
          <w:numId w:val="4"/>
        </w:numPr>
        <w:tabs>
          <w:tab w:val="left" w:pos="401"/>
        </w:tabs>
        <w:ind w:hanging="286"/>
        <w:rPr>
          <w:lang w:eastAsia="zh-CN"/>
        </w:rPr>
      </w:pPr>
      <w:r w:rsidRPr="00FE012E">
        <w:rPr>
          <w:rFonts w:ascii="宋体" w:eastAsia="宋体" w:hAnsi="宋体" w:cs="宋体" w:hint="eastAsia"/>
          <w:lang w:eastAsia="zh-CN"/>
        </w:rPr>
        <w:t>高校固定资产管理流程</w:t>
      </w:r>
    </w:p>
    <w:p w:rsidR="000D5FFD" w:rsidRDefault="000D5FFD">
      <w:pPr>
        <w:pStyle w:val="a3"/>
        <w:rPr>
          <w:b/>
          <w:sz w:val="21"/>
          <w:lang w:eastAsia="zh-CN"/>
        </w:rPr>
      </w:pPr>
    </w:p>
    <w:p w:rsidR="000D5FFD" w:rsidRDefault="007F6C04">
      <w:pPr>
        <w:pStyle w:val="a3"/>
        <w:spacing w:line="244" w:lineRule="auto"/>
        <w:ind w:left="115" w:right="105"/>
        <w:jc w:val="both"/>
        <w:rPr>
          <w:rFonts w:ascii="宋体" w:eastAsia="宋体" w:hAnsi="宋体" w:cs="宋体"/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1429178</wp:posOffset>
            </wp:positionH>
            <wp:positionV relativeFrom="paragraph">
              <wp:posOffset>1228740</wp:posOffset>
            </wp:positionV>
            <wp:extent cx="2788045" cy="341928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045" cy="341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2A9" w:rsidRPr="00D542A9">
        <w:rPr>
          <w:rFonts w:ascii="宋体" w:eastAsia="宋体" w:hAnsi="宋体" w:cs="宋体" w:hint="eastAsia"/>
          <w:noProof/>
          <w:lang w:eastAsia="zh-CN"/>
        </w:rPr>
        <w:t>高校特定资产部门是高校使用和管理的对象部门。</w:t>
      </w:r>
      <w:r>
        <w:rPr>
          <w:lang w:eastAsia="zh-CN"/>
        </w:rPr>
        <w:t xml:space="preserve"> </w:t>
      </w:r>
      <w:r w:rsidR="00D542A9" w:rsidRPr="00D542A9">
        <w:rPr>
          <w:rFonts w:ascii="宋体" w:eastAsia="宋体" w:hAnsi="宋体" w:cs="宋体" w:hint="eastAsia"/>
          <w:lang w:eastAsia="zh-CN"/>
        </w:rPr>
        <w:t>负责指令和对象管理</w:t>
      </w:r>
      <w:r w:rsidR="00D542A9" w:rsidRPr="00D542A9">
        <w:rPr>
          <w:lang w:eastAsia="zh-CN"/>
        </w:rPr>
        <w:t>;</w:t>
      </w:r>
      <w:r>
        <w:rPr>
          <w:lang w:eastAsia="zh-CN"/>
        </w:rPr>
        <w:t xml:space="preserve"> </w:t>
      </w:r>
      <w:r w:rsidR="00D542A9" w:rsidRPr="00D542A9">
        <w:rPr>
          <w:rFonts w:ascii="宋体" w:eastAsia="宋体" w:hAnsi="宋体" w:cs="宋体" w:hint="eastAsia"/>
          <w:lang w:eastAsia="zh-CN"/>
        </w:rPr>
        <w:t>资产管理部是资产管理部门，他们主要管理固定资产、各类卡、实物的导入和包含</w:t>
      </w:r>
      <w:r w:rsidR="00D542A9" w:rsidRPr="00D542A9">
        <w:rPr>
          <w:lang w:eastAsia="zh-CN"/>
        </w:rPr>
        <w:t>;</w:t>
      </w:r>
      <w:r>
        <w:rPr>
          <w:lang w:eastAsia="zh-CN"/>
        </w:rPr>
        <w:t xml:space="preserve"> </w:t>
      </w:r>
      <w:r w:rsidR="00D542A9" w:rsidRPr="00D542A9">
        <w:rPr>
          <w:rFonts w:ascii="宋体" w:eastAsia="宋体" w:hAnsi="宋体" w:cs="宋体" w:hint="eastAsia"/>
          <w:lang w:eastAsia="zh-CN"/>
        </w:rPr>
        <w:t>会计部门是资金管理部门，制作各类金融资产凭证</w:t>
      </w:r>
      <w:r w:rsidR="00D542A9" w:rsidRPr="00D542A9">
        <w:rPr>
          <w:lang w:eastAsia="zh-CN"/>
        </w:rPr>
        <w:t>;</w:t>
      </w:r>
      <w:r>
        <w:rPr>
          <w:lang w:eastAsia="zh-CN"/>
        </w:rPr>
        <w:t xml:space="preserve"> </w:t>
      </w:r>
      <w:r w:rsidR="00D542A9" w:rsidRPr="00D542A9">
        <w:rPr>
          <w:rFonts w:ascii="宋体" w:eastAsia="宋体" w:hAnsi="宋体" w:cs="宋体" w:hint="eastAsia"/>
          <w:lang w:eastAsia="zh-CN"/>
        </w:rPr>
        <w:t>各责任部门领导负责本部门固定资产业务的审批、监督检查，流程如图</w:t>
      </w:r>
      <w:r w:rsidR="00D542A9" w:rsidRPr="00D542A9">
        <w:rPr>
          <w:lang w:eastAsia="zh-CN"/>
        </w:rPr>
        <w:t>2</w:t>
      </w:r>
      <w:r w:rsidR="00D542A9" w:rsidRPr="00D542A9">
        <w:rPr>
          <w:rFonts w:ascii="宋体" w:eastAsia="宋体" w:hAnsi="宋体" w:cs="宋体" w:hint="eastAsia"/>
          <w:lang w:eastAsia="zh-CN"/>
        </w:rPr>
        <w:t>所示</w:t>
      </w:r>
    </w:p>
    <w:p w:rsidR="004104F6" w:rsidRDefault="004104F6">
      <w:pPr>
        <w:pStyle w:val="a3"/>
        <w:spacing w:line="244" w:lineRule="auto"/>
        <w:ind w:left="115" w:right="105"/>
        <w:jc w:val="both"/>
        <w:rPr>
          <w:rFonts w:ascii="宋体" w:eastAsia="宋体" w:hAnsi="宋体" w:cs="宋体"/>
          <w:lang w:eastAsia="zh-CN"/>
        </w:rPr>
      </w:pPr>
    </w:p>
    <w:p w:rsidR="004104F6" w:rsidRDefault="004104F6">
      <w:pPr>
        <w:pStyle w:val="a3"/>
        <w:spacing w:line="244" w:lineRule="auto"/>
        <w:ind w:left="115" w:right="105"/>
        <w:jc w:val="both"/>
        <w:rPr>
          <w:rFonts w:ascii="宋体" w:eastAsia="宋体" w:hAnsi="宋体" w:cs="宋体"/>
          <w:lang w:eastAsia="zh-CN"/>
        </w:rPr>
      </w:pPr>
    </w:p>
    <w:p w:rsidR="004104F6" w:rsidRDefault="004104F6">
      <w:pPr>
        <w:pStyle w:val="a3"/>
        <w:spacing w:line="244" w:lineRule="auto"/>
        <w:ind w:left="115" w:right="105"/>
        <w:jc w:val="both"/>
        <w:rPr>
          <w:rFonts w:hint="eastAsia"/>
          <w:lang w:eastAsia="zh-CN"/>
        </w:rPr>
      </w:pPr>
    </w:p>
    <w:p w:rsidR="000D5FFD" w:rsidRDefault="00D542A9">
      <w:pPr>
        <w:pStyle w:val="a3"/>
        <w:ind w:left="1069" w:right="1064"/>
        <w:jc w:val="center"/>
        <w:rPr>
          <w:lang w:eastAsia="zh-CN"/>
        </w:rPr>
      </w:pPr>
      <w:r w:rsidRPr="00D542A9">
        <w:rPr>
          <w:rFonts w:ascii="宋体" w:eastAsia="宋体" w:hAnsi="宋体" w:cs="宋体" w:hint="eastAsia"/>
          <w:lang w:eastAsia="zh-CN"/>
        </w:rPr>
        <w:t>图</w:t>
      </w:r>
      <w:r w:rsidRPr="00D542A9">
        <w:rPr>
          <w:lang w:eastAsia="zh-CN"/>
        </w:rPr>
        <w:t>2</w:t>
      </w:r>
      <w:r w:rsidRPr="00D542A9">
        <w:rPr>
          <w:rFonts w:ascii="宋体" w:eastAsia="宋体" w:hAnsi="宋体" w:cs="宋体" w:hint="eastAsia"/>
          <w:lang w:eastAsia="zh-CN"/>
        </w:rPr>
        <w:t>。高校固定资产的管理过程</w:t>
      </w:r>
    </w:p>
    <w:p w:rsidR="000D5FFD" w:rsidRDefault="000D5FFD">
      <w:pPr>
        <w:jc w:val="center"/>
        <w:rPr>
          <w:lang w:eastAsia="zh-CN"/>
        </w:rPr>
        <w:sectPr w:rsidR="000D5FFD">
          <w:pgSz w:w="8790" w:h="13040"/>
          <w:pgMar w:top="1080" w:right="1020" w:bottom="740" w:left="1020" w:header="0" w:footer="510" w:gutter="0"/>
          <w:cols w:space="720"/>
        </w:sectPr>
      </w:pPr>
    </w:p>
    <w:p w:rsidR="000D5FFD" w:rsidRDefault="00A455D7">
      <w:pPr>
        <w:pStyle w:val="1"/>
        <w:numPr>
          <w:ilvl w:val="0"/>
          <w:numId w:val="4"/>
        </w:numPr>
        <w:tabs>
          <w:tab w:val="left" w:pos="401"/>
        </w:tabs>
        <w:spacing w:before="74"/>
        <w:ind w:hanging="286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分类</w:t>
      </w:r>
      <w:r w:rsidRPr="00A455D7">
        <w:rPr>
          <w:rFonts w:ascii="宋体" w:eastAsia="宋体" w:hAnsi="宋体" w:cs="宋体" w:hint="eastAsia"/>
          <w:lang w:eastAsia="zh-CN"/>
        </w:rPr>
        <w:t>设计与系统结构分析</w:t>
      </w:r>
    </w:p>
    <w:p w:rsidR="000D5FFD" w:rsidRDefault="000D5FFD">
      <w:pPr>
        <w:pStyle w:val="a3"/>
        <w:rPr>
          <w:b/>
          <w:sz w:val="21"/>
          <w:lang w:eastAsia="zh-CN"/>
        </w:rPr>
      </w:pPr>
    </w:p>
    <w:p w:rsidR="004104F6" w:rsidRDefault="004104F6">
      <w:pPr>
        <w:pStyle w:val="a3"/>
        <w:spacing w:line="244" w:lineRule="auto"/>
        <w:ind w:left="115" w:right="107" w:firstLine="200"/>
        <w:jc w:val="both"/>
        <w:rPr>
          <w:rFonts w:ascii="宋体" w:eastAsia="宋体" w:hAnsi="宋体" w:cs="宋体"/>
          <w:lang w:eastAsia="zh-CN"/>
        </w:rPr>
      </w:pPr>
      <w:r w:rsidRPr="004104F6">
        <w:rPr>
          <w:rFonts w:ascii="宋体" w:eastAsia="宋体" w:hAnsi="宋体" w:cs="宋体" w:hint="eastAsia"/>
          <w:lang w:eastAsia="zh-CN"/>
        </w:rPr>
        <w:t>基于这三层结构，结合高校资产管理的实际情况，整体结构框架如图</w:t>
      </w:r>
      <w:r w:rsidRPr="004104F6">
        <w:rPr>
          <w:lang w:eastAsia="zh-CN"/>
        </w:rPr>
        <w:t>3</w:t>
      </w:r>
      <w:r w:rsidRPr="004104F6">
        <w:rPr>
          <w:rFonts w:ascii="宋体" w:eastAsia="宋体" w:hAnsi="宋体" w:cs="宋体" w:hint="eastAsia"/>
          <w:lang w:eastAsia="zh-CN"/>
        </w:rPr>
        <w:t>所示。</w:t>
      </w:r>
    </w:p>
    <w:p w:rsidR="000D5FFD" w:rsidRDefault="007F6C04">
      <w:pPr>
        <w:pStyle w:val="a3"/>
        <w:spacing w:line="244" w:lineRule="auto"/>
        <w:ind w:left="115" w:right="107" w:firstLine="200"/>
        <w:jc w:val="both"/>
        <w:rPr>
          <w:rFonts w:ascii="宋体" w:eastAsia="宋体" w:hAnsi="宋体" w:cs="宋体"/>
          <w:noProof/>
          <w:lang w:eastAsia="zh-CN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1489984</wp:posOffset>
            </wp:positionH>
            <wp:positionV relativeFrom="paragraph">
              <wp:posOffset>617440</wp:posOffset>
            </wp:positionV>
            <wp:extent cx="2619648" cy="19202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648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4F6" w:rsidRPr="004104F6">
        <w:rPr>
          <w:rFonts w:ascii="宋体" w:eastAsia="宋体" w:hAnsi="宋体" w:cs="宋体" w:hint="eastAsia"/>
          <w:noProof/>
          <w:lang w:eastAsia="zh-CN"/>
        </w:rPr>
        <w:t>通过页面访问层</w:t>
      </w:r>
      <w:r w:rsidR="004104F6" w:rsidRPr="004104F6">
        <w:rPr>
          <w:noProof/>
          <w:lang w:eastAsia="zh-CN"/>
        </w:rPr>
        <w:t>(</w:t>
      </w:r>
      <w:r w:rsidR="004104F6" w:rsidRPr="004104F6">
        <w:rPr>
          <w:rFonts w:ascii="宋体" w:eastAsia="宋体" w:hAnsi="宋体" w:cs="宋体" w:hint="eastAsia"/>
          <w:noProof/>
          <w:lang w:eastAsia="zh-CN"/>
        </w:rPr>
        <w:t>视图</w:t>
      </w:r>
      <w:r w:rsidR="004104F6" w:rsidRPr="004104F6">
        <w:rPr>
          <w:noProof/>
          <w:lang w:eastAsia="zh-CN"/>
        </w:rPr>
        <w:t>)</w:t>
      </w:r>
      <w:r w:rsidR="004104F6" w:rsidRPr="004104F6">
        <w:rPr>
          <w:rFonts w:ascii="宋体" w:eastAsia="宋体" w:hAnsi="宋体" w:cs="宋体" w:hint="eastAsia"/>
          <w:noProof/>
          <w:lang w:eastAsia="zh-CN"/>
        </w:rPr>
        <w:t>、业务逻辑层、</w:t>
      </w:r>
      <w:r w:rsidR="004104F6" w:rsidRPr="004104F6">
        <w:rPr>
          <w:noProof/>
          <w:lang w:eastAsia="zh-CN"/>
        </w:rPr>
        <w:t>Spring JDBC</w:t>
      </w:r>
      <w:r w:rsidR="004104F6" w:rsidRPr="004104F6">
        <w:rPr>
          <w:rFonts w:ascii="宋体" w:eastAsia="宋体" w:hAnsi="宋体" w:cs="宋体" w:hint="eastAsia"/>
          <w:noProof/>
          <w:lang w:eastAsia="zh-CN"/>
        </w:rPr>
        <w:t>框架设计和应用以及数据层的分解，使整个管理系统更加清晰，程序的操作和维护更加方便。</w:t>
      </w:r>
    </w:p>
    <w:p w:rsidR="004104F6" w:rsidRDefault="004104F6">
      <w:pPr>
        <w:pStyle w:val="a3"/>
        <w:spacing w:line="244" w:lineRule="auto"/>
        <w:ind w:left="115" w:right="107" w:firstLine="200"/>
        <w:jc w:val="both"/>
        <w:rPr>
          <w:rFonts w:hint="eastAsia"/>
          <w:lang w:eastAsia="zh-CN"/>
        </w:rPr>
      </w:pPr>
    </w:p>
    <w:p w:rsidR="000D5FFD" w:rsidRDefault="004104F6">
      <w:pPr>
        <w:pStyle w:val="a3"/>
        <w:ind w:left="1069" w:right="1064"/>
        <w:jc w:val="center"/>
      </w:pPr>
      <w:r w:rsidRPr="004104F6">
        <w:rPr>
          <w:rFonts w:ascii="宋体" w:eastAsia="宋体" w:hAnsi="宋体" w:cs="宋体" w:hint="eastAsia"/>
        </w:rPr>
        <w:t>图</w:t>
      </w:r>
      <w:r w:rsidRPr="004104F6">
        <w:t>3</w:t>
      </w:r>
      <w:r w:rsidRPr="004104F6">
        <w:rPr>
          <w:rFonts w:ascii="宋体" w:eastAsia="宋体" w:hAnsi="宋体" w:cs="宋体" w:hint="eastAsia"/>
        </w:rPr>
        <w:t>。系统结构图</w:t>
      </w:r>
    </w:p>
    <w:p w:rsidR="000D5FFD" w:rsidRDefault="000D5FFD">
      <w:pPr>
        <w:pStyle w:val="a3"/>
        <w:spacing w:before="1"/>
        <w:rPr>
          <w:sz w:val="18"/>
        </w:rPr>
      </w:pPr>
    </w:p>
    <w:p w:rsidR="000D5FFD" w:rsidRDefault="004D00BE">
      <w:pPr>
        <w:pStyle w:val="2"/>
        <w:numPr>
          <w:ilvl w:val="1"/>
          <w:numId w:val="3"/>
        </w:numPr>
        <w:tabs>
          <w:tab w:val="left" w:pos="473"/>
        </w:tabs>
        <w:rPr>
          <w:lang w:eastAsia="zh-CN"/>
        </w:rPr>
      </w:pPr>
      <w:r w:rsidRPr="004D00BE">
        <w:rPr>
          <w:rFonts w:ascii="宋体" w:eastAsia="宋体" w:hAnsi="宋体" w:cs="宋体" w:hint="eastAsia"/>
          <w:lang w:eastAsia="zh-CN"/>
        </w:rPr>
        <w:t>页面显示层的</w:t>
      </w:r>
      <w:r w:rsidRPr="004D00BE">
        <w:rPr>
          <w:lang w:eastAsia="zh-CN"/>
        </w:rPr>
        <w:t>MVC</w:t>
      </w:r>
      <w:r w:rsidRPr="004D00BE">
        <w:rPr>
          <w:rFonts w:ascii="宋体" w:eastAsia="宋体" w:hAnsi="宋体" w:cs="宋体" w:hint="eastAsia"/>
          <w:lang w:eastAsia="zh-CN"/>
        </w:rPr>
        <w:t>模式</w:t>
      </w:r>
    </w:p>
    <w:p w:rsidR="000D5FFD" w:rsidRDefault="000D5FFD">
      <w:pPr>
        <w:pStyle w:val="a3"/>
        <w:spacing w:before="6"/>
        <w:rPr>
          <w:b/>
          <w:sz w:val="17"/>
          <w:lang w:eastAsia="zh-CN"/>
        </w:rPr>
      </w:pPr>
    </w:p>
    <w:p w:rsidR="000D5FFD" w:rsidRDefault="007F6C04">
      <w:pPr>
        <w:pStyle w:val="a3"/>
        <w:spacing w:line="244" w:lineRule="auto"/>
        <w:ind w:left="115" w:right="106"/>
        <w:jc w:val="both"/>
        <w:rPr>
          <w:rFonts w:ascii="宋体" w:eastAsia="宋体" w:hAnsi="宋体" w:cs="宋体"/>
          <w:lang w:eastAsia="zh-CN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964216</wp:posOffset>
            </wp:positionH>
            <wp:positionV relativeFrom="paragraph">
              <wp:posOffset>1216399</wp:posOffset>
            </wp:positionV>
            <wp:extent cx="3666084" cy="154552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084" cy="154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FCD" w:rsidRPr="00817FCD">
        <w:rPr>
          <w:rFonts w:ascii="宋体" w:eastAsia="宋体" w:hAnsi="宋体" w:cs="宋体" w:hint="eastAsia"/>
          <w:noProof/>
          <w:lang w:eastAsia="zh-CN"/>
        </w:rPr>
        <w:t>显示层是用户可以看到并与界面交互的层</w:t>
      </w:r>
      <w:r>
        <w:rPr>
          <w:lang w:eastAsia="zh-CN"/>
        </w:rPr>
        <w:t xml:space="preserve"> </w:t>
      </w:r>
      <w:r>
        <w:rPr>
          <w:vertAlign w:val="superscript"/>
          <w:lang w:eastAsia="zh-CN"/>
        </w:rPr>
        <w:t>[1]</w:t>
      </w:r>
      <w:r w:rsidR="00E34BC8">
        <w:rPr>
          <w:rFonts w:ascii="宋体" w:eastAsia="宋体" w:hAnsi="宋体" w:cs="宋体" w:hint="eastAsia"/>
          <w:lang w:eastAsia="zh-CN"/>
        </w:rPr>
        <w:t>。</w:t>
      </w:r>
      <w:r>
        <w:rPr>
          <w:lang w:eastAsia="zh-CN"/>
        </w:rPr>
        <w:t xml:space="preserve"> </w:t>
      </w:r>
      <w:r w:rsidR="00817FCD" w:rsidRPr="00817FCD">
        <w:rPr>
          <w:rFonts w:ascii="宋体" w:eastAsia="宋体" w:hAnsi="宋体" w:cs="宋体" w:hint="eastAsia"/>
          <w:lang w:eastAsia="zh-CN"/>
        </w:rPr>
        <w:t>显示层通过</w:t>
      </w:r>
      <w:r w:rsidR="00817FCD" w:rsidRPr="00817FCD">
        <w:rPr>
          <w:lang w:eastAsia="zh-CN"/>
        </w:rPr>
        <w:t>JSP</w:t>
      </w:r>
      <w:r w:rsidR="00817FCD" w:rsidRPr="00817FCD">
        <w:rPr>
          <w:rFonts w:ascii="宋体" w:eastAsia="宋体" w:hAnsi="宋体" w:cs="宋体" w:hint="eastAsia"/>
          <w:lang w:eastAsia="zh-CN"/>
        </w:rPr>
        <w:t>页面显示相关数据，并可以接受用户相关的输入数据，但显示业务处理后，显示</w:t>
      </w:r>
      <w:proofErr w:type="gramStart"/>
      <w:r w:rsidR="00817FCD" w:rsidRPr="00817FCD">
        <w:rPr>
          <w:rFonts w:ascii="宋体" w:eastAsia="宋体" w:hAnsi="宋体" w:cs="宋体" w:hint="eastAsia"/>
          <w:lang w:eastAsia="zh-CN"/>
        </w:rPr>
        <w:t>层不能</w:t>
      </w:r>
      <w:proofErr w:type="gramEnd"/>
      <w:r w:rsidR="00817FCD" w:rsidRPr="00817FCD">
        <w:rPr>
          <w:rFonts w:ascii="宋体" w:eastAsia="宋体" w:hAnsi="宋体" w:cs="宋体" w:hint="eastAsia"/>
          <w:lang w:eastAsia="zh-CN"/>
        </w:rPr>
        <w:t>实际对用户界面进行同步更新</w:t>
      </w:r>
      <w:r w:rsidR="00E34BC8">
        <w:rPr>
          <w:rFonts w:ascii="宋体" w:eastAsia="宋体" w:hAnsi="宋体" w:cs="宋体" w:hint="eastAsia"/>
          <w:lang w:eastAsia="zh-CN"/>
        </w:rPr>
        <w:t>。</w:t>
      </w:r>
      <w:r>
        <w:rPr>
          <w:lang w:eastAsia="zh-CN"/>
        </w:rPr>
        <w:t xml:space="preserve"> </w:t>
      </w:r>
      <w:r w:rsidR="00E34BC8" w:rsidRPr="00E34BC8">
        <w:rPr>
          <w:rFonts w:ascii="宋体" w:eastAsia="宋体" w:hAnsi="宋体" w:cs="宋体" w:hint="eastAsia"/>
          <w:lang w:eastAsia="zh-CN"/>
        </w:rPr>
        <w:t>显示层主要有两大功能，一是界面友好，二是用户与系统的交互，这部分主要使用</w:t>
      </w:r>
      <w:r w:rsidR="00E34BC8" w:rsidRPr="00E34BC8">
        <w:rPr>
          <w:lang w:eastAsia="zh-CN"/>
        </w:rPr>
        <w:t>Struts</w:t>
      </w:r>
      <w:r w:rsidR="00E34BC8" w:rsidRPr="00E34BC8">
        <w:rPr>
          <w:rFonts w:ascii="宋体" w:eastAsia="宋体" w:hAnsi="宋体" w:cs="宋体" w:hint="eastAsia"/>
          <w:lang w:eastAsia="zh-CN"/>
        </w:rPr>
        <w:t>实现</w:t>
      </w:r>
      <w:r w:rsidR="00E34BC8" w:rsidRPr="00E34BC8">
        <w:rPr>
          <w:lang w:eastAsia="zh-CN"/>
        </w:rPr>
        <w:t>MVC (Model View Controller)</w:t>
      </w:r>
      <w:r w:rsidR="00E34BC8" w:rsidRPr="00E34BC8">
        <w:rPr>
          <w:rFonts w:ascii="宋体" w:eastAsia="宋体" w:hAnsi="宋体" w:cs="宋体" w:hint="eastAsia"/>
          <w:lang w:eastAsia="zh-CN"/>
        </w:rPr>
        <w:t>模型</w:t>
      </w:r>
      <w:r w:rsidR="00E34BC8" w:rsidRPr="00E34BC8">
        <w:rPr>
          <w:vertAlign w:val="superscript"/>
          <w:lang w:eastAsia="zh-CN"/>
        </w:rPr>
        <w:t>[2-5]</w:t>
      </w:r>
      <w:r w:rsidR="00E34BC8" w:rsidRPr="00E34BC8">
        <w:rPr>
          <w:rFonts w:ascii="宋体" w:eastAsia="宋体" w:hAnsi="宋体" w:cs="宋体" w:hint="eastAsia"/>
          <w:lang w:eastAsia="zh-CN"/>
        </w:rPr>
        <w:t>。应用</w:t>
      </w:r>
      <w:r w:rsidR="00E34BC8" w:rsidRPr="00E34BC8">
        <w:rPr>
          <w:lang w:eastAsia="zh-CN"/>
        </w:rPr>
        <w:t>MVC</w:t>
      </w:r>
      <w:r w:rsidR="00E34BC8" w:rsidRPr="00E34BC8">
        <w:rPr>
          <w:rFonts w:ascii="宋体" w:eastAsia="宋体" w:hAnsi="宋体" w:cs="宋体" w:hint="eastAsia"/>
          <w:lang w:eastAsia="zh-CN"/>
        </w:rPr>
        <w:t>模式输入资产信息，处理数据，输出资产信息</w:t>
      </w:r>
      <w:r w:rsidR="00E34BC8" w:rsidRPr="00E34BC8">
        <w:rPr>
          <w:lang w:eastAsia="zh-CN"/>
        </w:rPr>
        <w:t>;</w:t>
      </w:r>
      <w:r w:rsidR="00E34BC8" w:rsidRPr="00E34BC8">
        <w:rPr>
          <w:rFonts w:ascii="宋体" w:eastAsia="宋体" w:hAnsi="宋体" w:cs="宋体" w:hint="eastAsia"/>
          <w:lang w:eastAsia="zh-CN"/>
        </w:rPr>
        <w:t>如图</w:t>
      </w:r>
      <w:r w:rsidR="00E34BC8" w:rsidRPr="00E34BC8">
        <w:rPr>
          <w:lang w:eastAsia="zh-CN"/>
        </w:rPr>
        <w:t>4</w:t>
      </w:r>
      <w:r w:rsidR="00E34BC8" w:rsidRPr="00E34BC8">
        <w:rPr>
          <w:rFonts w:ascii="宋体" w:eastAsia="宋体" w:hAnsi="宋体" w:cs="宋体" w:hint="eastAsia"/>
          <w:lang w:eastAsia="zh-CN"/>
        </w:rPr>
        <w:t>所示。</w:t>
      </w:r>
    </w:p>
    <w:p w:rsidR="00DE5827" w:rsidRDefault="00DE5827">
      <w:pPr>
        <w:pStyle w:val="a3"/>
        <w:spacing w:line="244" w:lineRule="auto"/>
        <w:ind w:left="115" w:right="106"/>
        <w:jc w:val="both"/>
        <w:rPr>
          <w:rFonts w:hint="eastAsia"/>
          <w:lang w:eastAsia="zh-CN"/>
        </w:rPr>
      </w:pPr>
    </w:p>
    <w:p w:rsidR="000D5FFD" w:rsidRDefault="00DE5827">
      <w:pPr>
        <w:pStyle w:val="a3"/>
        <w:ind w:left="1068" w:right="1064"/>
        <w:jc w:val="center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图4</w:t>
      </w:r>
      <w:r>
        <w:rPr>
          <w:rFonts w:ascii="宋体" w:eastAsia="宋体" w:hAnsi="宋体" w:cs="宋体"/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MVC设计模式</w:t>
      </w:r>
    </w:p>
    <w:p w:rsidR="000D5FFD" w:rsidRDefault="000D5FFD">
      <w:pPr>
        <w:jc w:val="center"/>
        <w:rPr>
          <w:lang w:eastAsia="zh-CN"/>
        </w:rPr>
        <w:sectPr w:rsidR="000D5FFD">
          <w:pgSz w:w="8790" w:h="13040"/>
          <w:pgMar w:top="1080" w:right="1020" w:bottom="740" w:left="1020" w:header="0" w:footer="510" w:gutter="0"/>
          <w:cols w:space="720"/>
        </w:sectPr>
      </w:pPr>
    </w:p>
    <w:p w:rsidR="000D5FFD" w:rsidRDefault="00A45E39">
      <w:pPr>
        <w:pStyle w:val="2"/>
        <w:numPr>
          <w:ilvl w:val="1"/>
          <w:numId w:val="3"/>
        </w:numPr>
        <w:tabs>
          <w:tab w:val="left" w:pos="473"/>
        </w:tabs>
        <w:spacing w:before="74"/>
        <w:ind w:hanging="358"/>
      </w:pPr>
      <w:r>
        <w:rPr>
          <w:rFonts w:ascii="宋体" w:eastAsia="宋体" w:hAnsi="宋体" w:cs="宋体" w:hint="eastAsia"/>
          <w:lang w:eastAsia="zh-CN"/>
        </w:rPr>
        <w:lastRenderedPageBreak/>
        <w:t>业务逻辑层</w:t>
      </w:r>
    </w:p>
    <w:p w:rsidR="000D5FFD" w:rsidRDefault="000D5FFD">
      <w:pPr>
        <w:pStyle w:val="a3"/>
        <w:spacing w:before="7"/>
        <w:rPr>
          <w:b/>
          <w:sz w:val="17"/>
        </w:rPr>
      </w:pPr>
    </w:p>
    <w:p w:rsidR="000D5FFD" w:rsidRDefault="007F6C04">
      <w:pPr>
        <w:pStyle w:val="a3"/>
        <w:spacing w:line="244" w:lineRule="auto"/>
        <w:ind w:left="115" w:right="108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1502905</wp:posOffset>
            </wp:positionH>
            <wp:positionV relativeFrom="paragraph">
              <wp:posOffset>335770</wp:posOffset>
            </wp:positionV>
            <wp:extent cx="2597475" cy="8858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6E4" w:rsidRPr="004A66E4">
        <w:t xml:space="preserve"> </w:t>
      </w:r>
      <w:r w:rsidR="004A66E4" w:rsidRPr="004A66E4">
        <w:rPr>
          <w:noProof/>
        </w:rPr>
        <w:t>Spring</w:t>
      </w:r>
      <w:r w:rsidR="004A66E4" w:rsidRPr="004A66E4">
        <w:rPr>
          <w:rFonts w:ascii="宋体" w:eastAsia="宋体" w:hAnsi="宋体" w:cs="宋体" w:hint="eastAsia"/>
          <w:noProof/>
        </w:rPr>
        <w:t>是</w:t>
      </w:r>
      <w:r w:rsidR="004A66E4" w:rsidRPr="004A66E4">
        <w:rPr>
          <w:noProof/>
        </w:rPr>
        <w:t>Rod Johnson Spring</w:t>
      </w:r>
      <w:r w:rsidR="004A66E4" w:rsidRPr="004A66E4">
        <w:rPr>
          <w:rFonts w:ascii="宋体" w:eastAsia="宋体" w:hAnsi="宋体" w:cs="宋体" w:hint="eastAsia"/>
          <w:noProof/>
        </w:rPr>
        <w:t>创建的开源框架</w:t>
      </w:r>
      <w:r w:rsidR="004A66E4" w:rsidRPr="004A66E4">
        <w:rPr>
          <w:noProof/>
          <w:vertAlign w:val="superscript"/>
        </w:rPr>
        <w:t>[5]</w:t>
      </w:r>
      <w:r w:rsidR="004A66E4" w:rsidRPr="004A66E4">
        <w:rPr>
          <w:rFonts w:ascii="宋体" w:eastAsia="宋体" w:hAnsi="宋体" w:cs="宋体" w:hint="eastAsia"/>
          <w:noProof/>
        </w:rPr>
        <w:t>，其框架由</w:t>
      </w:r>
      <w:r w:rsidR="004A66E4" w:rsidRPr="004A66E4">
        <w:rPr>
          <w:noProof/>
        </w:rPr>
        <w:t>7</w:t>
      </w:r>
      <w:r w:rsidR="004A66E4" w:rsidRPr="004A66E4">
        <w:rPr>
          <w:rFonts w:ascii="宋体" w:eastAsia="宋体" w:hAnsi="宋体" w:cs="宋体" w:hint="eastAsia"/>
          <w:noProof/>
        </w:rPr>
        <w:t>个模块组成，如图</w:t>
      </w:r>
      <w:r w:rsidR="004A66E4" w:rsidRPr="004A66E4">
        <w:rPr>
          <w:noProof/>
        </w:rPr>
        <w:t>4</w:t>
      </w:r>
      <w:r w:rsidR="004A66E4" w:rsidRPr="004A66E4">
        <w:rPr>
          <w:rFonts w:ascii="宋体" w:eastAsia="宋体" w:hAnsi="宋体" w:cs="宋体" w:hint="eastAsia"/>
          <w:noProof/>
        </w:rPr>
        <w:t>所示</w:t>
      </w:r>
      <w:r w:rsidR="004A66E4">
        <w:rPr>
          <w:rFonts w:ascii="宋体" w:eastAsia="宋体" w:hAnsi="宋体" w:cs="宋体" w:hint="eastAsia"/>
          <w:lang w:eastAsia="zh-CN"/>
        </w:rPr>
        <w:t>。</w:t>
      </w:r>
    </w:p>
    <w:p w:rsidR="000D5FFD" w:rsidRDefault="004A66E4" w:rsidP="004A66E4">
      <w:pPr>
        <w:pStyle w:val="a3"/>
        <w:jc w:val="center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图5。Spring框架图</w:t>
      </w:r>
    </w:p>
    <w:p w:rsidR="000D5FFD" w:rsidRDefault="000D5FFD">
      <w:pPr>
        <w:pStyle w:val="a3"/>
        <w:spacing w:before="6"/>
        <w:rPr>
          <w:sz w:val="21"/>
        </w:rPr>
      </w:pPr>
    </w:p>
    <w:p w:rsidR="000D5FFD" w:rsidRDefault="00A45E39">
      <w:pPr>
        <w:pStyle w:val="1"/>
        <w:numPr>
          <w:ilvl w:val="0"/>
          <w:numId w:val="4"/>
        </w:numPr>
        <w:tabs>
          <w:tab w:val="left" w:pos="401"/>
        </w:tabs>
        <w:ind w:hanging="286"/>
      </w:pPr>
      <w:r>
        <w:rPr>
          <w:rFonts w:ascii="宋体" w:eastAsia="宋体" w:hAnsi="宋体" w:cs="宋体" w:hint="eastAsia"/>
          <w:lang w:eastAsia="zh-CN"/>
        </w:rPr>
        <w:t>系统实现</w:t>
      </w:r>
    </w:p>
    <w:p w:rsidR="000D5FFD" w:rsidRDefault="000D5FFD">
      <w:pPr>
        <w:pStyle w:val="a3"/>
        <w:spacing w:before="8"/>
        <w:rPr>
          <w:b/>
          <w:sz w:val="38"/>
        </w:rPr>
      </w:pPr>
    </w:p>
    <w:p w:rsidR="000D5FFD" w:rsidRDefault="00A45E39">
      <w:pPr>
        <w:pStyle w:val="2"/>
        <w:numPr>
          <w:ilvl w:val="1"/>
          <w:numId w:val="2"/>
        </w:numPr>
        <w:tabs>
          <w:tab w:val="left" w:pos="473"/>
        </w:tabs>
        <w:ind w:hanging="358"/>
      </w:pPr>
      <w:r>
        <w:rPr>
          <w:rFonts w:ascii="宋体" w:eastAsia="宋体" w:hAnsi="宋体" w:cs="宋体" w:hint="eastAsia"/>
          <w:lang w:eastAsia="zh-CN"/>
        </w:rPr>
        <w:t>资产管理</w:t>
      </w:r>
    </w:p>
    <w:p w:rsidR="000D5FFD" w:rsidRDefault="000D5FFD">
      <w:pPr>
        <w:pStyle w:val="a3"/>
        <w:spacing w:before="7"/>
        <w:rPr>
          <w:b/>
          <w:sz w:val="17"/>
        </w:rPr>
      </w:pPr>
    </w:p>
    <w:p w:rsidR="000D5FFD" w:rsidRDefault="00220095">
      <w:pPr>
        <w:pStyle w:val="a3"/>
        <w:spacing w:line="244" w:lineRule="auto"/>
        <w:ind w:left="115" w:right="108"/>
        <w:jc w:val="both"/>
        <w:rPr>
          <w:lang w:eastAsia="zh-CN"/>
        </w:rPr>
      </w:pPr>
      <w:r w:rsidRPr="00220095">
        <w:rPr>
          <w:rFonts w:ascii="宋体" w:eastAsia="宋体" w:hAnsi="宋体" w:cs="宋体" w:hint="eastAsia"/>
          <w:lang w:eastAsia="zh-CN"/>
        </w:rPr>
        <w:t>固定资产管理系统实现了资产管理功能、基本统计功能和查询功能。主机操作系统界面由资产管理、人员管理和基本维护页面组成</w:t>
      </w:r>
      <w:r>
        <w:rPr>
          <w:rFonts w:ascii="宋体" w:eastAsia="宋体" w:hAnsi="宋体" w:cs="宋体" w:hint="eastAsia"/>
          <w:lang w:eastAsia="zh-CN"/>
        </w:rPr>
        <w:t>。</w:t>
      </w:r>
    </w:p>
    <w:p w:rsidR="000D5FFD" w:rsidRDefault="000D5FFD">
      <w:pPr>
        <w:pStyle w:val="a3"/>
        <w:spacing w:before="6"/>
        <w:rPr>
          <w:sz w:val="17"/>
          <w:lang w:eastAsia="zh-CN"/>
        </w:rPr>
      </w:pPr>
    </w:p>
    <w:p w:rsidR="000D5FFD" w:rsidRDefault="00A45E39">
      <w:pPr>
        <w:pStyle w:val="2"/>
        <w:numPr>
          <w:ilvl w:val="1"/>
          <w:numId w:val="2"/>
        </w:numPr>
        <w:tabs>
          <w:tab w:val="left" w:pos="473"/>
        </w:tabs>
        <w:ind w:hanging="358"/>
      </w:pPr>
      <w:r>
        <w:rPr>
          <w:rFonts w:ascii="宋体" w:eastAsia="宋体" w:hAnsi="宋体" w:cs="宋体" w:hint="eastAsia"/>
          <w:lang w:eastAsia="zh-CN"/>
        </w:rPr>
        <w:t>资产添加</w:t>
      </w:r>
    </w:p>
    <w:p w:rsidR="000D5FFD" w:rsidRDefault="000D5FFD">
      <w:pPr>
        <w:pStyle w:val="a3"/>
        <w:spacing w:before="7"/>
        <w:rPr>
          <w:b/>
          <w:sz w:val="17"/>
        </w:rPr>
      </w:pPr>
    </w:p>
    <w:p w:rsidR="000D5FFD" w:rsidRDefault="00220095">
      <w:pPr>
        <w:pStyle w:val="a3"/>
        <w:spacing w:line="244" w:lineRule="auto"/>
        <w:ind w:left="115" w:right="108"/>
        <w:jc w:val="both"/>
        <w:rPr>
          <w:lang w:eastAsia="zh-CN"/>
        </w:rPr>
      </w:pPr>
      <w:r w:rsidRPr="00220095">
        <w:rPr>
          <w:rFonts w:ascii="宋体" w:eastAsia="宋体" w:hAnsi="宋体" w:cs="宋体" w:hint="eastAsia"/>
          <w:lang w:eastAsia="zh-CN"/>
        </w:rPr>
        <w:t>资产添加是系统添加数据的基础，只有资产数据被记录到系统中，才能实现资产的添加、分类、查询管理等功能。</w:t>
      </w:r>
    </w:p>
    <w:p w:rsidR="000D5FFD" w:rsidRDefault="000D5FFD">
      <w:pPr>
        <w:pStyle w:val="a3"/>
        <w:spacing w:before="7"/>
        <w:rPr>
          <w:sz w:val="17"/>
          <w:lang w:eastAsia="zh-CN"/>
        </w:rPr>
      </w:pPr>
    </w:p>
    <w:p w:rsidR="000D5FFD" w:rsidRDefault="00A45E39">
      <w:pPr>
        <w:pStyle w:val="2"/>
        <w:numPr>
          <w:ilvl w:val="1"/>
          <w:numId w:val="2"/>
        </w:numPr>
        <w:tabs>
          <w:tab w:val="left" w:pos="473"/>
        </w:tabs>
        <w:ind w:hanging="358"/>
      </w:pPr>
      <w:r>
        <w:rPr>
          <w:rFonts w:ascii="宋体" w:eastAsia="宋体" w:hAnsi="宋体" w:cs="宋体" w:hint="eastAsia"/>
          <w:lang w:eastAsia="zh-CN"/>
        </w:rPr>
        <w:t>资产折旧类的实现</w:t>
      </w:r>
    </w:p>
    <w:p w:rsidR="000D5FFD" w:rsidRDefault="000D5FFD">
      <w:pPr>
        <w:pStyle w:val="a3"/>
        <w:spacing w:before="6"/>
        <w:rPr>
          <w:b/>
          <w:sz w:val="17"/>
        </w:rPr>
      </w:pPr>
    </w:p>
    <w:p w:rsidR="000D5FFD" w:rsidRDefault="0021748E">
      <w:pPr>
        <w:pStyle w:val="a3"/>
        <w:spacing w:line="244" w:lineRule="auto"/>
        <w:ind w:left="115" w:right="107"/>
        <w:jc w:val="both"/>
        <w:rPr>
          <w:lang w:eastAsia="zh-CN"/>
        </w:rPr>
      </w:pPr>
      <w:r w:rsidRPr="0021748E">
        <w:rPr>
          <w:rFonts w:ascii="宋体" w:eastAsia="宋体" w:hAnsi="宋体" w:cs="宋体" w:hint="eastAsia"/>
          <w:lang w:eastAsia="zh-CN"/>
        </w:rPr>
        <w:t>现在我们以折旧调度。</w:t>
      </w:r>
      <w:r w:rsidRPr="0021748E">
        <w:rPr>
          <w:lang w:eastAsia="zh-CN"/>
        </w:rPr>
        <w:t>java</w:t>
      </w:r>
      <w:r w:rsidRPr="0021748E">
        <w:rPr>
          <w:rFonts w:ascii="宋体" w:eastAsia="宋体" w:hAnsi="宋体" w:cs="宋体" w:hint="eastAsia"/>
          <w:lang w:eastAsia="zh-CN"/>
        </w:rPr>
        <w:t>为例，首先验证用户是否登录，然后获得折旧方法选择对象，用于获取资产的形式、价格、年限、折旧金额等。</w:t>
      </w:r>
      <w:r w:rsidR="007F6C04">
        <w:rPr>
          <w:lang w:eastAsia="zh-CN"/>
        </w:rPr>
        <w:t xml:space="preserve"> </w:t>
      </w:r>
      <w:r w:rsidRPr="0021748E">
        <w:rPr>
          <w:rFonts w:ascii="宋体" w:eastAsia="宋体" w:hAnsi="宋体" w:cs="宋体" w:hint="eastAsia"/>
          <w:lang w:eastAsia="zh-CN"/>
        </w:rPr>
        <w:t>在这种情况下，主要是采用折旧平均寿命法，最后完成由资产折旧平均寿命公式</w:t>
      </w:r>
      <w:r w:rsidRPr="0021748E">
        <w:rPr>
          <w:vertAlign w:val="superscript"/>
          <w:lang w:eastAsia="zh-CN"/>
        </w:rPr>
        <w:t>[5]</w:t>
      </w:r>
      <w:r w:rsidRPr="0021748E">
        <w:rPr>
          <w:rFonts w:ascii="宋体" w:eastAsia="宋体" w:hAnsi="宋体" w:cs="宋体" w:hint="eastAsia"/>
          <w:lang w:eastAsia="zh-CN"/>
        </w:rPr>
        <w:t>。</w:t>
      </w:r>
    </w:p>
    <w:p w:rsidR="000D5FFD" w:rsidRDefault="000D5FFD">
      <w:pPr>
        <w:pStyle w:val="a3"/>
        <w:spacing w:before="1"/>
        <w:rPr>
          <w:lang w:eastAsia="zh-CN"/>
        </w:rPr>
      </w:pP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FF"/>
          <w:sz w:val="18"/>
          <w:szCs w:val="18"/>
          <w:lang w:eastAsia="zh-CN"/>
        </w:rPr>
        <w:t>public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ActionForward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proofErr w:type="gramStart"/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check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</w:t>
      </w:r>
      <w:proofErr w:type="gramEnd"/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ActionMapping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mapping,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ActionForm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form,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HttpServletRequest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request,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HttpServletResponse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response) throws Exception {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</w:t>
      </w:r>
      <w:proofErr w:type="spell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BaseDispatchAction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isLogon</w:t>
      </w:r>
      <w:proofErr w:type="spell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(request, response);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String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id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= </w:t>
      </w:r>
      <w:proofErr w:type="spellStart"/>
      <w:proofErr w:type="gram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request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getParameter</w:t>
      </w:r>
      <w:proofErr w:type="spellEnd"/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</w:t>
      </w:r>
      <w:r w:rsidRPr="0021748E">
        <w:rPr>
          <w:rFonts w:ascii="Consolas" w:eastAsia="宋体" w:hAnsi="Consolas" w:cs="宋体"/>
          <w:color w:val="A31515"/>
          <w:sz w:val="18"/>
          <w:szCs w:val="18"/>
          <w:lang w:eastAsia="zh-CN"/>
        </w:rPr>
        <w:t>"id"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);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</w:t>
      </w:r>
      <w:r w:rsidRPr="0021748E">
        <w:rPr>
          <w:rFonts w:ascii="Consolas" w:eastAsia="宋体" w:hAnsi="Consolas" w:cs="宋体"/>
          <w:color w:val="AF00DB"/>
          <w:sz w:val="18"/>
          <w:szCs w:val="18"/>
          <w:lang w:eastAsia="zh-CN"/>
        </w:rPr>
        <w:t>if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(</w:t>
      </w:r>
      <w:proofErr w:type="gramStart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id !</w:t>
      </w:r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= </w:t>
      </w:r>
      <w:r w:rsidRPr="0021748E">
        <w:rPr>
          <w:rFonts w:ascii="Consolas" w:eastAsia="宋体" w:hAnsi="Consolas" w:cs="宋体"/>
          <w:color w:val="0000FF"/>
          <w:sz w:val="18"/>
          <w:szCs w:val="18"/>
          <w:lang w:eastAsia="zh-CN"/>
        </w:rPr>
        <w:t>null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&amp;&amp; </w:t>
      </w:r>
      <w:proofErr w:type="spell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id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trim</w:t>
      </w:r>
      <w:proofErr w:type="spell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().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length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() &gt; </w:t>
      </w:r>
      <w:r w:rsidRPr="0021748E">
        <w:rPr>
          <w:rFonts w:ascii="Consolas" w:eastAsia="宋体" w:hAnsi="Consolas" w:cs="宋体"/>
          <w:color w:val="098658"/>
          <w:sz w:val="18"/>
          <w:szCs w:val="18"/>
          <w:lang w:eastAsia="zh-CN"/>
        </w:rPr>
        <w:t>0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) {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</w:t>
      </w:r>
      <w:proofErr w:type="spellStart"/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DepreciationDAO</w:t>
      </w:r>
      <w:proofErr w:type="spell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proofErr w:type="spell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dao</w:t>
      </w:r>
      <w:proofErr w:type="spell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= </w:t>
      </w:r>
      <w:r w:rsidRPr="0021748E">
        <w:rPr>
          <w:rFonts w:ascii="Consolas" w:eastAsia="宋体" w:hAnsi="Consolas" w:cs="宋体"/>
          <w:color w:val="AF00DB"/>
          <w:sz w:val="18"/>
          <w:szCs w:val="18"/>
          <w:lang w:eastAsia="zh-CN"/>
        </w:rPr>
        <w:t>new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proofErr w:type="spellStart"/>
      <w:proofErr w:type="gramStart"/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DepreciationDAO</w:t>
      </w:r>
      <w:proofErr w:type="spell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</w:t>
      </w:r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);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Depreciation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depreciation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= </w:t>
      </w:r>
      <w:proofErr w:type="gram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dao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findById</w:t>
      </w:r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</w:t>
      </w:r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Integer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valueOf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(id));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lastRenderedPageBreak/>
        <w:t>         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DepreciationForm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depreciationForm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= </w:t>
      </w:r>
      <w:r w:rsidRPr="0021748E">
        <w:rPr>
          <w:rFonts w:ascii="Consolas" w:eastAsia="宋体" w:hAnsi="Consolas" w:cs="宋体"/>
          <w:color w:val="AF00DB"/>
          <w:sz w:val="18"/>
          <w:szCs w:val="18"/>
          <w:lang w:eastAsia="zh-CN"/>
        </w:rPr>
        <w:t>new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proofErr w:type="gramStart"/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DepreciationForm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</w:t>
      </w:r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);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</w:t>
      </w:r>
      <w:r w:rsidRPr="0021748E">
        <w:rPr>
          <w:rFonts w:ascii="Consolas" w:eastAsia="宋体" w:hAnsi="Consolas" w:cs="宋体"/>
          <w:color w:val="AF00DB"/>
          <w:sz w:val="18"/>
          <w:szCs w:val="18"/>
          <w:lang w:eastAsia="zh-CN"/>
        </w:rPr>
        <w:t>if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(</w:t>
      </w:r>
      <w:r w:rsidRPr="0021748E">
        <w:rPr>
          <w:rFonts w:ascii="Consolas" w:eastAsia="宋体" w:hAnsi="Consolas" w:cs="宋体"/>
          <w:color w:val="A31515"/>
          <w:sz w:val="18"/>
          <w:szCs w:val="18"/>
          <w:lang w:eastAsia="zh-CN"/>
        </w:rPr>
        <w:t>"</w:t>
      </w:r>
      <w:proofErr w:type="spellStart"/>
      <w:r w:rsidRPr="0021748E">
        <w:rPr>
          <w:rFonts w:ascii="Consolas" w:eastAsia="宋体" w:hAnsi="Consolas" w:cs="宋体"/>
          <w:color w:val="A31515"/>
          <w:sz w:val="18"/>
          <w:szCs w:val="18"/>
          <w:lang w:eastAsia="zh-CN"/>
        </w:rPr>
        <w:t>average</w:t>
      </w:r>
      <w:proofErr w:type="gramStart"/>
      <w:r w:rsidRPr="0021748E">
        <w:rPr>
          <w:rFonts w:ascii="Consolas" w:eastAsia="宋体" w:hAnsi="Consolas" w:cs="宋体"/>
          <w:color w:val="A31515"/>
          <w:sz w:val="18"/>
          <w:szCs w:val="18"/>
          <w:lang w:eastAsia="zh-CN"/>
        </w:rPr>
        <w:t>"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equals</w:t>
      </w:r>
      <w:proofErr w:type="spellEnd"/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</w:t>
      </w:r>
      <w:proofErr w:type="spell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depreciation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getArithmetic</w:t>
      </w:r>
      <w:proofErr w:type="spell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())) {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    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Asset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proofErr w:type="spell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asset</w:t>
      </w:r>
      <w:proofErr w:type="spell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= </w:t>
      </w:r>
      <w:proofErr w:type="spellStart"/>
      <w:proofErr w:type="gram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depreciation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getAsset</w:t>
      </w:r>
      <w:proofErr w:type="spellEnd"/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();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    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double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price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= </w:t>
      </w:r>
      <w:proofErr w:type="spellStart"/>
      <w:proofErr w:type="gram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asset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getPrice</w:t>
      </w:r>
      <w:proofErr w:type="spellEnd"/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();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    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int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life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= </w:t>
      </w:r>
      <w:proofErr w:type="spellStart"/>
      <w:proofErr w:type="gram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asset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getLife</w:t>
      </w:r>
      <w:proofErr w:type="spellEnd"/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();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    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Double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proofErr w:type="spell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everyYearSum</w:t>
      </w:r>
      <w:proofErr w:type="spell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= price / life;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     </w:t>
      </w:r>
      <w:r w:rsidRPr="0021748E">
        <w:rPr>
          <w:rFonts w:ascii="Consolas" w:eastAsia="宋体" w:hAnsi="Consolas" w:cs="宋体"/>
          <w:color w:val="267F99"/>
          <w:sz w:val="18"/>
          <w:szCs w:val="18"/>
          <w:lang w:eastAsia="zh-CN"/>
        </w:rPr>
        <w:t>Double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proofErr w:type="spell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everyMonthSum</w:t>
      </w:r>
      <w:proofErr w:type="spell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= </w:t>
      </w:r>
      <w:proofErr w:type="spellStart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everyYearSum</w:t>
      </w:r>
      <w:proofErr w:type="spell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/ </w:t>
      </w:r>
      <w:r w:rsidRPr="0021748E">
        <w:rPr>
          <w:rFonts w:ascii="Consolas" w:eastAsia="宋体" w:hAnsi="Consolas" w:cs="宋体"/>
          <w:color w:val="098658"/>
          <w:sz w:val="18"/>
          <w:szCs w:val="18"/>
          <w:lang w:eastAsia="zh-CN"/>
        </w:rPr>
        <w:t>12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}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</w:t>
      </w:r>
      <w:r w:rsidRPr="0021748E">
        <w:rPr>
          <w:rFonts w:ascii="Consolas" w:eastAsia="宋体" w:hAnsi="Consolas" w:cs="宋体"/>
          <w:color w:val="AF00DB"/>
          <w:sz w:val="18"/>
          <w:szCs w:val="18"/>
          <w:lang w:eastAsia="zh-CN"/>
        </w:rPr>
        <w:t>else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r w:rsidRPr="0021748E">
        <w:rPr>
          <w:rFonts w:ascii="Consolas" w:eastAsia="宋体" w:hAnsi="Consolas" w:cs="宋体"/>
          <w:color w:val="AF00DB"/>
          <w:sz w:val="18"/>
          <w:szCs w:val="18"/>
          <w:lang w:eastAsia="zh-CN"/>
        </w:rPr>
        <w:t>if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(</w:t>
      </w:r>
      <w:r w:rsidRPr="0021748E">
        <w:rPr>
          <w:rFonts w:ascii="Consolas" w:eastAsia="宋体" w:hAnsi="Consolas" w:cs="宋体"/>
          <w:color w:val="A31515"/>
          <w:sz w:val="18"/>
          <w:szCs w:val="18"/>
          <w:lang w:eastAsia="zh-CN"/>
        </w:rPr>
        <w:t>"speedup</w:t>
      </w:r>
      <w:proofErr w:type="gramStart"/>
      <w:r w:rsidRPr="0021748E">
        <w:rPr>
          <w:rFonts w:ascii="Consolas" w:eastAsia="宋体" w:hAnsi="Consolas" w:cs="宋体"/>
          <w:color w:val="A31515"/>
          <w:sz w:val="18"/>
          <w:szCs w:val="18"/>
          <w:lang w:eastAsia="zh-CN"/>
        </w:rPr>
        <w:t>"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equals</w:t>
      </w:r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</w:t>
      </w:r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depreciation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getArithmetic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())) {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     </w:t>
      </w:r>
      <w:proofErr w:type="gramStart"/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saveMessage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</w:t>
      </w:r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request, </w:t>
      </w:r>
      <w:r w:rsidRPr="0021748E">
        <w:rPr>
          <w:rFonts w:ascii="Consolas" w:eastAsia="宋体" w:hAnsi="Consolas" w:cs="宋体"/>
          <w:color w:val="A31515"/>
          <w:sz w:val="18"/>
          <w:szCs w:val="18"/>
          <w:lang w:eastAsia="zh-CN"/>
        </w:rPr>
        <w:t>"depreciationForm.Speedup.null"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);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     }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}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    </w:t>
      </w:r>
      <w:r w:rsidRPr="0021748E">
        <w:rPr>
          <w:rFonts w:ascii="Consolas" w:eastAsia="宋体" w:hAnsi="Consolas" w:cs="宋体"/>
          <w:color w:val="AF00DB"/>
          <w:sz w:val="18"/>
          <w:szCs w:val="18"/>
          <w:lang w:eastAsia="zh-CN"/>
        </w:rPr>
        <w:t>return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 </w:t>
      </w:r>
      <w:proofErr w:type="spellStart"/>
      <w:proofErr w:type="gramStart"/>
      <w:r w:rsidRPr="0021748E">
        <w:rPr>
          <w:rFonts w:ascii="Consolas" w:eastAsia="宋体" w:hAnsi="Consolas" w:cs="宋体"/>
          <w:color w:val="001080"/>
          <w:sz w:val="18"/>
          <w:szCs w:val="18"/>
          <w:lang w:eastAsia="zh-CN"/>
        </w:rPr>
        <w:t>mapping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.</w:t>
      </w:r>
      <w:r w:rsidRPr="0021748E">
        <w:rPr>
          <w:rFonts w:ascii="Consolas" w:eastAsia="宋体" w:hAnsi="Consolas" w:cs="宋体"/>
          <w:color w:val="795E26"/>
          <w:sz w:val="18"/>
          <w:szCs w:val="18"/>
          <w:lang w:eastAsia="zh-CN"/>
        </w:rPr>
        <w:t>findForward</w:t>
      </w:r>
      <w:proofErr w:type="spellEnd"/>
      <w:proofErr w:type="gramEnd"/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(</w:t>
      </w:r>
      <w:r w:rsidRPr="0021748E">
        <w:rPr>
          <w:rFonts w:ascii="Consolas" w:eastAsia="宋体" w:hAnsi="Consolas" w:cs="宋体"/>
          <w:color w:val="A31515"/>
          <w:sz w:val="18"/>
          <w:szCs w:val="18"/>
          <w:lang w:eastAsia="zh-CN"/>
        </w:rPr>
        <w:t>"check"</w:t>
      </w: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);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18"/>
          <w:szCs w:val="18"/>
          <w:lang w:eastAsia="zh-CN"/>
        </w:rPr>
      </w:pPr>
      <w:r w:rsidRPr="0021748E">
        <w:rPr>
          <w:rFonts w:ascii="Consolas" w:eastAsia="宋体" w:hAnsi="Consolas" w:cs="宋体"/>
          <w:color w:val="000000"/>
          <w:sz w:val="18"/>
          <w:szCs w:val="18"/>
          <w:lang w:eastAsia="zh-CN"/>
        </w:rPr>
        <w:t>}</w:t>
      </w:r>
    </w:p>
    <w:p w:rsidR="0021748E" w:rsidRPr="0021748E" w:rsidRDefault="0021748E" w:rsidP="0021748E">
      <w:pPr>
        <w:widowControl/>
        <w:shd w:val="clear" w:color="auto" w:fill="FFFFFF"/>
        <w:autoSpaceDE/>
        <w:autoSpaceDN/>
        <w:spacing w:line="360" w:lineRule="atLeast"/>
        <w:rPr>
          <w:rFonts w:ascii="Consolas" w:eastAsia="宋体" w:hAnsi="Consolas" w:cs="宋体"/>
          <w:color w:val="000000"/>
          <w:sz w:val="27"/>
          <w:szCs w:val="27"/>
          <w:lang w:eastAsia="zh-CN"/>
        </w:rPr>
      </w:pPr>
    </w:p>
    <w:p w:rsidR="000D5FFD" w:rsidRDefault="000D5FFD">
      <w:pPr>
        <w:pStyle w:val="a3"/>
        <w:spacing w:before="4"/>
        <w:ind w:left="400"/>
      </w:pPr>
    </w:p>
    <w:p w:rsidR="000D5FFD" w:rsidRDefault="000D5FFD">
      <w:pPr>
        <w:pStyle w:val="a3"/>
        <w:spacing w:before="6"/>
        <w:rPr>
          <w:sz w:val="21"/>
        </w:rPr>
      </w:pPr>
    </w:p>
    <w:p w:rsidR="000D5FFD" w:rsidRDefault="00A659CA">
      <w:pPr>
        <w:pStyle w:val="1"/>
        <w:numPr>
          <w:ilvl w:val="0"/>
          <w:numId w:val="4"/>
        </w:numPr>
        <w:tabs>
          <w:tab w:val="left" w:pos="401"/>
        </w:tabs>
        <w:ind w:hanging="286"/>
        <w:jc w:val="both"/>
      </w:pPr>
      <w:r>
        <w:rPr>
          <w:rFonts w:ascii="宋体" w:eastAsia="宋体" w:hAnsi="宋体" w:cs="宋体" w:hint="eastAsia"/>
          <w:lang w:eastAsia="zh-CN"/>
        </w:rPr>
        <w:t>总结</w:t>
      </w:r>
    </w:p>
    <w:p w:rsidR="000D5FFD" w:rsidRDefault="000D5FFD">
      <w:pPr>
        <w:pStyle w:val="a3"/>
        <w:spacing w:before="11"/>
        <w:rPr>
          <w:b/>
        </w:rPr>
      </w:pPr>
    </w:p>
    <w:p w:rsidR="000D5FFD" w:rsidRDefault="0021748E">
      <w:pPr>
        <w:pStyle w:val="a3"/>
        <w:spacing w:line="244" w:lineRule="auto"/>
        <w:ind w:left="115" w:right="107"/>
        <w:jc w:val="both"/>
        <w:rPr>
          <w:lang w:eastAsia="zh-CN"/>
        </w:rPr>
      </w:pPr>
      <w:r w:rsidRPr="0021748E">
        <w:rPr>
          <w:rFonts w:ascii="宋体" w:eastAsia="宋体" w:hAnsi="宋体" w:cs="宋体" w:hint="eastAsia"/>
          <w:lang w:eastAsia="zh-CN"/>
        </w:rPr>
        <w:t>本系统主要围绕</w:t>
      </w:r>
      <w:r w:rsidRPr="0021748E">
        <w:rPr>
          <w:lang w:eastAsia="zh-CN"/>
        </w:rPr>
        <w:t>Spring</w:t>
      </w:r>
      <w:r w:rsidRPr="0021748E">
        <w:rPr>
          <w:rFonts w:ascii="宋体" w:eastAsia="宋体" w:hAnsi="宋体" w:cs="宋体" w:hint="eastAsia"/>
          <w:lang w:eastAsia="zh-CN"/>
        </w:rPr>
        <w:t>和</w:t>
      </w:r>
      <w:r w:rsidRPr="0021748E">
        <w:rPr>
          <w:lang w:eastAsia="zh-CN"/>
        </w:rPr>
        <w:t>Struts</w:t>
      </w:r>
      <w:r w:rsidRPr="0021748E">
        <w:rPr>
          <w:rFonts w:ascii="宋体" w:eastAsia="宋体" w:hAnsi="宋体" w:cs="宋体" w:hint="eastAsia"/>
          <w:lang w:eastAsia="zh-CN"/>
        </w:rPr>
        <w:t>两个框架来开发，它可以解决</w:t>
      </w:r>
      <w:r w:rsidRPr="0021748E">
        <w:rPr>
          <w:lang w:eastAsia="zh-CN"/>
        </w:rPr>
        <w:t>J2EE</w:t>
      </w:r>
      <w:r w:rsidRPr="0021748E">
        <w:rPr>
          <w:rFonts w:ascii="宋体" w:eastAsia="宋体" w:hAnsi="宋体" w:cs="宋体" w:hint="eastAsia"/>
          <w:lang w:eastAsia="zh-CN"/>
        </w:rPr>
        <w:t>程序开发中许多测试困难、数据查询慢和访问慢的问题。</w:t>
      </w:r>
      <w:r w:rsidR="007F6C04">
        <w:rPr>
          <w:lang w:eastAsia="zh-CN"/>
        </w:rPr>
        <w:t xml:space="preserve"> </w:t>
      </w:r>
      <w:r w:rsidRPr="0021748E">
        <w:rPr>
          <w:rFonts w:ascii="宋体" w:eastAsia="宋体" w:hAnsi="宋体" w:cs="宋体" w:hint="eastAsia"/>
          <w:lang w:eastAsia="zh-CN"/>
        </w:rPr>
        <w:t>采用</w:t>
      </w:r>
      <w:r w:rsidRPr="0021748E">
        <w:rPr>
          <w:lang w:eastAsia="zh-CN"/>
        </w:rPr>
        <w:t>MVC</w:t>
      </w:r>
      <w:r w:rsidRPr="0021748E">
        <w:rPr>
          <w:rFonts w:ascii="宋体" w:eastAsia="宋体" w:hAnsi="宋体" w:cs="宋体" w:hint="eastAsia"/>
          <w:lang w:eastAsia="zh-CN"/>
        </w:rPr>
        <w:t>模式、</w:t>
      </w:r>
      <w:r w:rsidRPr="0021748E">
        <w:rPr>
          <w:lang w:eastAsia="zh-CN"/>
        </w:rPr>
        <w:t>DAO</w:t>
      </w:r>
      <w:r w:rsidRPr="0021748E">
        <w:rPr>
          <w:rFonts w:ascii="宋体" w:eastAsia="宋体" w:hAnsi="宋体" w:cs="宋体" w:hint="eastAsia"/>
          <w:lang w:eastAsia="zh-CN"/>
        </w:rPr>
        <w:t>模式、</w:t>
      </w:r>
      <w:r w:rsidRPr="0021748E">
        <w:rPr>
          <w:lang w:eastAsia="zh-CN"/>
        </w:rPr>
        <w:t>Spring JDBC</w:t>
      </w:r>
      <w:r w:rsidRPr="0021748E">
        <w:rPr>
          <w:rFonts w:ascii="宋体" w:eastAsia="宋体" w:hAnsi="宋体" w:cs="宋体" w:hint="eastAsia"/>
          <w:lang w:eastAsia="zh-CN"/>
        </w:rPr>
        <w:t>分别读取实现了系统的业务逻辑层和数据持久化层，提高了程序开发过程中的代码复用率</w:t>
      </w:r>
      <w:r w:rsidRPr="0021748E">
        <w:rPr>
          <w:lang w:eastAsia="zh-CN"/>
        </w:rPr>
        <w:t>;</w:t>
      </w:r>
      <w:r w:rsidR="007F6C04">
        <w:rPr>
          <w:lang w:eastAsia="zh-CN"/>
        </w:rPr>
        <w:t xml:space="preserve"> </w:t>
      </w:r>
      <w:r w:rsidRPr="0021748E">
        <w:rPr>
          <w:rFonts w:ascii="宋体" w:eastAsia="宋体" w:hAnsi="宋体" w:cs="宋体" w:hint="eastAsia"/>
          <w:lang w:eastAsia="zh-CN"/>
        </w:rPr>
        <w:t>同时，采用两种框架技术使系统集成代码在开发过程中，提高了程序开发模块的效率。</w:t>
      </w:r>
      <w:r w:rsidR="007F6C04">
        <w:rPr>
          <w:lang w:eastAsia="zh-CN"/>
        </w:rPr>
        <w:t xml:space="preserve"> </w:t>
      </w:r>
      <w:r w:rsidRPr="0021748E">
        <w:rPr>
          <w:rFonts w:ascii="宋体" w:eastAsia="宋体" w:hAnsi="宋体" w:cs="宋体" w:hint="eastAsia"/>
          <w:lang w:eastAsia="zh-CN"/>
        </w:rPr>
        <w:t>该系统在增加、删除、更改和检查等方面大大提高了效率。</w:t>
      </w:r>
    </w:p>
    <w:p w:rsidR="000D5FFD" w:rsidRDefault="000D5FFD">
      <w:pPr>
        <w:pStyle w:val="a3"/>
        <w:spacing w:before="8"/>
        <w:rPr>
          <w:lang w:eastAsia="zh-CN"/>
        </w:rPr>
      </w:pPr>
    </w:p>
    <w:p w:rsidR="000D5FFD" w:rsidRDefault="00A659CA">
      <w:pPr>
        <w:pStyle w:val="1"/>
        <w:ind w:left="115" w:firstLine="0"/>
      </w:pPr>
      <w:r>
        <w:rPr>
          <w:rFonts w:ascii="宋体" w:eastAsia="宋体" w:hAnsi="宋体" w:cs="宋体" w:hint="eastAsia"/>
          <w:lang w:eastAsia="zh-CN"/>
        </w:rPr>
        <w:t>参考文献</w:t>
      </w:r>
    </w:p>
    <w:p w:rsidR="000D5FFD" w:rsidRDefault="000D5FFD">
      <w:pPr>
        <w:pStyle w:val="a3"/>
        <w:rPr>
          <w:b/>
          <w:sz w:val="21"/>
        </w:rPr>
      </w:pPr>
    </w:p>
    <w:p w:rsidR="000D5FFD" w:rsidRDefault="007F6C04">
      <w:pPr>
        <w:pStyle w:val="a4"/>
        <w:numPr>
          <w:ilvl w:val="0"/>
          <w:numId w:val="1"/>
        </w:numPr>
        <w:tabs>
          <w:tab w:val="left" w:pos="404"/>
        </w:tabs>
        <w:ind w:hanging="289"/>
        <w:jc w:val="both"/>
        <w:rPr>
          <w:sz w:val="20"/>
        </w:rPr>
      </w:pPr>
      <w:r>
        <w:rPr>
          <w:sz w:val="20"/>
        </w:rPr>
        <w:t>Cui Jun. Design and implementation of fixed assets management system</w:t>
      </w:r>
      <w:r>
        <w:rPr>
          <w:spacing w:val="32"/>
          <w:sz w:val="20"/>
        </w:rPr>
        <w:t xml:space="preserve"> </w:t>
      </w:r>
      <w:r>
        <w:rPr>
          <w:sz w:val="20"/>
        </w:rPr>
        <w:t>[D].</w:t>
      </w:r>
    </w:p>
    <w:p w:rsidR="000D5FFD" w:rsidRDefault="007F6C04">
      <w:pPr>
        <w:pStyle w:val="a3"/>
        <w:spacing w:before="4"/>
        <w:ind w:left="415"/>
        <w:jc w:val="both"/>
      </w:pPr>
      <w:r>
        <w:t>Jiangxi: Nanchang University, 2009</w:t>
      </w:r>
    </w:p>
    <w:p w:rsidR="000D5FFD" w:rsidRDefault="007F6C04">
      <w:pPr>
        <w:pStyle w:val="a4"/>
        <w:numPr>
          <w:ilvl w:val="0"/>
          <w:numId w:val="1"/>
        </w:numPr>
        <w:tabs>
          <w:tab w:val="left" w:pos="439"/>
        </w:tabs>
        <w:spacing w:before="4" w:line="244" w:lineRule="auto"/>
        <w:ind w:left="415" w:right="106" w:hanging="300"/>
        <w:jc w:val="both"/>
        <w:rPr>
          <w:sz w:val="20"/>
        </w:rPr>
      </w:pPr>
      <w:r>
        <w:rPr>
          <w:sz w:val="20"/>
        </w:rPr>
        <w:t xml:space="preserve">Song Mei, Zhang </w:t>
      </w:r>
      <w:proofErr w:type="spellStart"/>
      <w:r>
        <w:rPr>
          <w:sz w:val="20"/>
        </w:rPr>
        <w:t>Xue</w:t>
      </w:r>
      <w:proofErr w:type="spellEnd"/>
      <w:r>
        <w:rPr>
          <w:sz w:val="20"/>
        </w:rPr>
        <w:t xml:space="preserve"> Ping Ze. The principle of J2EE explain profound theories in simple language application architecture design and deployment [M]. Beijing: Tsinghua University press,</w:t>
      </w:r>
      <w:r>
        <w:rPr>
          <w:spacing w:val="-2"/>
          <w:sz w:val="20"/>
        </w:rPr>
        <w:t xml:space="preserve"> </w:t>
      </w:r>
      <w:r>
        <w:rPr>
          <w:sz w:val="20"/>
        </w:rPr>
        <w:t>2006198-201.</w:t>
      </w:r>
    </w:p>
    <w:p w:rsidR="000D5FFD" w:rsidRDefault="007F6C04">
      <w:pPr>
        <w:pStyle w:val="a4"/>
        <w:numPr>
          <w:ilvl w:val="0"/>
          <w:numId w:val="1"/>
        </w:numPr>
        <w:tabs>
          <w:tab w:val="left" w:pos="458"/>
        </w:tabs>
        <w:spacing w:line="244" w:lineRule="auto"/>
        <w:ind w:left="415" w:right="106" w:hanging="300"/>
        <w:jc w:val="both"/>
        <w:rPr>
          <w:sz w:val="20"/>
        </w:rPr>
      </w:pPr>
      <w:r>
        <w:tab/>
      </w:r>
      <w:r>
        <w:rPr>
          <w:sz w:val="20"/>
        </w:rPr>
        <w:t>Li Jun. Research and development of college fixed assets management system based on WEB [D]. Beijing: China University of Geosciences,</w:t>
      </w:r>
      <w:r>
        <w:rPr>
          <w:spacing w:val="-7"/>
          <w:sz w:val="20"/>
        </w:rPr>
        <w:t xml:space="preserve"> </w:t>
      </w:r>
      <w:r>
        <w:rPr>
          <w:sz w:val="20"/>
        </w:rPr>
        <w:t>2008</w:t>
      </w:r>
    </w:p>
    <w:p w:rsidR="000D5FFD" w:rsidRDefault="007F6C04">
      <w:pPr>
        <w:pStyle w:val="a4"/>
        <w:numPr>
          <w:ilvl w:val="0"/>
          <w:numId w:val="1"/>
        </w:numPr>
        <w:tabs>
          <w:tab w:val="left" w:pos="511"/>
        </w:tabs>
        <w:spacing w:line="244" w:lineRule="auto"/>
        <w:ind w:left="415" w:right="107" w:hanging="300"/>
        <w:jc w:val="both"/>
        <w:rPr>
          <w:sz w:val="20"/>
        </w:rPr>
      </w:pPr>
      <w:r>
        <w:tab/>
      </w:r>
      <w:r>
        <w:rPr>
          <w:sz w:val="20"/>
        </w:rPr>
        <w:t xml:space="preserve">Wang Shuang, the real </w:t>
      </w:r>
      <w:proofErr w:type="spellStart"/>
      <w:r>
        <w:rPr>
          <w:sz w:val="20"/>
        </w:rPr>
        <w:t>Dingyi</w:t>
      </w:r>
      <w:proofErr w:type="spellEnd"/>
      <w:r>
        <w:rPr>
          <w:sz w:val="20"/>
        </w:rPr>
        <w:t xml:space="preserve">, Chen </w:t>
      </w:r>
      <w:proofErr w:type="spellStart"/>
      <w:r>
        <w:rPr>
          <w:sz w:val="20"/>
        </w:rPr>
        <w:t>Xiaojiang</w:t>
      </w:r>
      <w:proofErr w:type="spellEnd"/>
      <w:r>
        <w:rPr>
          <w:sz w:val="20"/>
        </w:rPr>
        <w:t>. The design and implementation of network examination system based on J2EE [J]. Computer technology and development, 2008, 6 (10):</w:t>
      </w:r>
      <w:r>
        <w:rPr>
          <w:spacing w:val="-2"/>
          <w:sz w:val="20"/>
        </w:rPr>
        <w:t xml:space="preserve"> </w:t>
      </w:r>
      <w:r>
        <w:rPr>
          <w:sz w:val="20"/>
        </w:rPr>
        <w:t>155-157.</w:t>
      </w:r>
    </w:p>
    <w:p w:rsidR="000D5FFD" w:rsidRDefault="007F6C04">
      <w:pPr>
        <w:pStyle w:val="a4"/>
        <w:numPr>
          <w:ilvl w:val="0"/>
          <w:numId w:val="1"/>
        </w:numPr>
        <w:tabs>
          <w:tab w:val="left" w:pos="424"/>
        </w:tabs>
        <w:spacing w:line="244" w:lineRule="auto"/>
        <w:ind w:left="415" w:right="108" w:hanging="300"/>
        <w:jc w:val="both"/>
        <w:rPr>
          <w:sz w:val="20"/>
        </w:rPr>
      </w:pPr>
      <w:r>
        <w:rPr>
          <w:sz w:val="20"/>
        </w:rPr>
        <w:lastRenderedPageBreak/>
        <w:t xml:space="preserve">Zhao Di, the package </w:t>
      </w:r>
      <w:proofErr w:type="spellStart"/>
      <w:r>
        <w:rPr>
          <w:sz w:val="20"/>
        </w:rPr>
        <w:t>Daheng</w:t>
      </w:r>
      <w:proofErr w:type="spellEnd"/>
      <w:r>
        <w:rPr>
          <w:sz w:val="20"/>
        </w:rPr>
        <w:t xml:space="preserve">, Han Qian. Discussion of some problems </w:t>
      </w:r>
      <w:proofErr w:type="gramStart"/>
      <w:r>
        <w:rPr>
          <w:sz w:val="20"/>
        </w:rPr>
        <w:t>in  the</w:t>
      </w:r>
      <w:proofErr w:type="gramEnd"/>
      <w:r>
        <w:rPr>
          <w:sz w:val="20"/>
        </w:rPr>
        <w:t xml:space="preserve"> management of fixed assets in Institutions [J]. China management information (Comprehensive Edition), 2008, 10 (12):</w:t>
      </w:r>
      <w:r>
        <w:rPr>
          <w:spacing w:val="-2"/>
          <w:sz w:val="20"/>
        </w:rPr>
        <w:t xml:space="preserve"> </w:t>
      </w:r>
      <w:r>
        <w:rPr>
          <w:sz w:val="20"/>
        </w:rPr>
        <w:t>5-7.</w:t>
      </w:r>
    </w:p>
    <w:sectPr w:rsidR="000D5FFD">
      <w:pgSz w:w="8790" w:h="13040"/>
      <w:pgMar w:top="1080" w:right="1020" w:bottom="740" w:left="1020" w:header="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811" w:rsidRDefault="00C85811">
      <w:r>
        <w:separator/>
      </w:r>
    </w:p>
  </w:endnote>
  <w:endnote w:type="continuationSeparator" w:id="0">
    <w:p w:rsidR="00C85811" w:rsidRDefault="00C8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FFD" w:rsidRDefault="00C85811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0pt;margin-top:613.4pt;width:19.5pt;height:11pt;z-index:-251658752;mso-position-horizontal-relative:page;mso-position-vertical-relative:page" filled="f" stroked="f">
          <v:textbox inset="0,0,0,0">
            <w:txbxContent>
              <w:p w:rsidR="000D5FFD" w:rsidRDefault="007F6C04">
                <w:pPr>
                  <w:spacing w:line="220" w:lineRule="exact"/>
                  <w:ind w:left="60"/>
                  <w:rPr>
                    <w:rFonts w:ascii="宋体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宋体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605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811" w:rsidRDefault="00C85811">
      <w:r>
        <w:separator/>
      </w:r>
    </w:p>
  </w:footnote>
  <w:footnote w:type="continuationSeparator" w:id="0">
    <w:p w:rsidR="00C85811" w:rsidRDefault="00C8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515EC"/>
    <w:multiLevelType w:val="multilevel"/>
    <w:tmpl w:val="55921AC0"/>
    <w:lvl w:ilvl="0">
      <w:start w:val="4"/>
      <w:numFmt w:val="decimal"/>
      <w:lvlText w:val="%1"/>
      <w:lvlJc w:val="left"/>
      <w:pPr>
        <w:ind w:left="472" w:hanging="3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35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2">
      <w:numFmt w:val="bullet"/>
      <w:lvlText w:val="•"/>
      <w:lvlJc w:val="left"/>
      <w:pPr>
        <w:ind w:left="1733" w:hanging="357"/>
      </w:pPr>
      <w:rPr>
        <w:rFonts w:hint="default"/>
      </w:rPr>
    </w:lvl>
    <w:lvl w:ilvl="3">
      <w:numFmt w:val="bullet"/>
      <w:lvlText w:val="•"/>
      <w:lvlJc w:val="left"/>
      <w:pPr>
        <w:ind w:left="2360" w:hanging="357"/>
      </w:pPr>
      <w:rPr>
        <w:rFonts w:hint="default"/>
      </w:rPr>
    </w:lvl>
    <w:lvl w:ilvl="4">
      <w:numFmt w:val="bullet"/>
      <w:lvlText w:val="•"/>
      <w:lvlJc w:val="left"/>
      <w:pPr>
        <w:ind w:left="2986" w:hanging="357"/>
      </w:pPr>
      <w:rPr>
        <w:rFonts w:hint="default"/>
      </w:rPr>
    </w:lvl>
    <w:lvl w:ilvl="5">
      <w:numFmt w:val="bullet"/>
      <w:lvlText w:val="•"/>
      <w:lvlJc w:val="left"/>
      <w:pPr>
        <w:ind w:left="3613" w:hanging="357"/>
      </w:pPr>
      <w:rPr>
        <w:rFonts w:hint="default"/>
      </w:rPr>
    </w:lvl>
    <w:lvl w:ilvl="6">
      <w:numFmt w:val="bullet"/>
      <w:lvlText w:val="•"/>
      <w:lvlJc w:val="left"/>
      <w:pPr>
        <w:ind w:left="4240" w:hanging="357"/>
      </w:pPr>
      <w:rPr>
        <w:rFonts w:hint="default"/>
      </w:rPr>
    </w:lvl>
    <w:lvl w:ilvl="7">
      <w:numFmt w:val="bullet"/>
      <w:lvlText w:val="•"/>
      <w:lvlJc w:val="left"/>
      <w:pPr>
        <w:ind w:left="4867" w:hanging="357"/>
      </w:pPr>
      <w:rPr>
        <w:rFonts w:hint="default"/>
      </w:rPr>
    </w:lvl>
    <w:lvl w:ilvl="8">
      <w:numFmt w:val="bullet"/>
      <w:lvlText w:val="•"/>
      <w:lvlJc w:val="left"/>
      <w:pPr>
        <w:ind w:left="5493" w:hanging="357"/>
      </w:pPr>
      <w:rPr>
        <w:rFonts w:hint="default"/>
      </w:rPr>
    </w:lvl>
  </w:abstractNum>
  <w:abstractNum w:abstractNumId="1" w15:restartNumberingAfterBreak="0">
    <w:nsid w:val="37D1156E"/>
    <w:multiLevelType w:val="hybridMultilevel"/>
    <w:tmpl w:val="9D66F45C"/>
    <w:lvl w:ilvl="0" w:tplc="27B24F50">
      <w:start w:val="1"/>
      <w:numFmt w:val="decimal"/>
      <w:lvlText w:val="%1."/>
      <w:lvlJc w:val="left"/>
      <w:pPr>
        <w:ind w:left="400" w:hanging="285"/>
        <w:jc w:val="left"/>
      </w:pPr>
      <w:rPr>
        <w:rFonts w:ascii="Times New Roman" w:eastAsia="Times New Roman" w:hAnsi="Times New Roman" w:cs="Times New Roman" w:hint="default"/>
        <w:b/>
        <w:bCs/>
        <w:spacing w:val="-16"/>
        <w:w w:val="99"/>
        <w:sz w:val="24"/>
        <w:szCs w:val="24"/>
      </w:rPr>
    </w:lvl>
    <w:lvl w:ilvl="1" w:tplc="161454AE">
      <w:start w:val="1"/>
      <w:numFmt w:val="decimal"/>
      <w:lvlText w:val="(%2)"/>
      <w:lvlJc w:val="left"/>
      <w:pPr>
        <w:ind w:left="115" w:hanging="33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</w:rPr>
    </w:lvl>
    <w:lvl w:ilvl="2" w:tplc="16E4B086">
      <w:numFmt w:val="bullet"/>
      <w:lvlText w:val="•"/>
      <w:lvlJc w:val="left"/>
      <w:pPr>
        <w:ind w:left="1105" w:hanging="334"/>
      </w:pPr>
      <w:rPr>
        <w:rFonts w:hint="default"/>
      </w:rPr>
    </w:lvl>
    <w:lvl w:ilvl="3" w:tplc="72AA44DE">
      <w:numFmt w:val="bullet"/>
      <w:lvlText w:val="•"/>
      <w:lvlJc w:val="left"/>
      <w:pPr>
        <w:ind w:left="1810" w:hanging="334"/>
      </w:pPr>
      <w:rPr>
        <w:rFonts w:hint="default"/>
      </w:rPr>
    </w:lvl>
    <w:lvl w:ilvl="4" w:tplc="666E0D3E">
      <w:numFmt w:val="bullet"/>
      <w:lvlText w:val="•"/>
      <w:lvlJc w:val="left"/>
      <w:pPr>
        <w:ind w:left="2515" w:hanging="334"/>
      </w:pPr>
      <w:rPr>
        <w:rFonts w:hint="default"/>
      </w:rPr>
    </w:lvl>
    <w:lvl w:ilvl="5" w:tplc="665AE712">
      <w:numFmt w:val="bullet"/>
      <w:lvlText w:val="•"/>
      <w:lvlJc w:val="left"/>
      <w:pPr>
        <w:ind w:left="3221" w:hanging="334"/>
      </w:pPr>
      <w:rPr>
        <w:rFonts w:hint="default"/>
      </w:rPr>
    </w:lvl>
    <w:lvl w:ilvl="6" w:tplc="24788A3C">
      <w:numFmt w:val="bullet"/>
      <w:lvlText w:val="•"/>
      <w:lvlJc w:val="left"/>
      <w:pPr>
        <w:ind w:left="3926" w:hanging="334"/>
      </w:pPr>
      <w:rPr>
        <w:rFonts w:hint="default"/>
      </w:rPr>
    </w:lvl>
    <w:lvl w:ilvl="7" w:tplc="B9801D30">
      <w:numFmt w:val="bullet"/>
      <w:lvlText w:val="•"/>
      <w:lvlJc w:val="left"/>
      <w:pPr>
        <w:ind w:left="4631" w:hanging="334"/>
      </w:pPr>
      <w:rPr>
        <w:rFonts w:hint="default"/>
      </w:rPr>
    </w:lvl>
    <w:lvl w:ilvl="8" w:tplc="421E0282">
      <w:numFmt w:val="bullet"/>
      <w:lvlText w:val="•"/>
      <w:lvlJc w:val="left"/>
      <w:pPr>
        <w:ind w:left="5336" w:hanging="334"/>
      </w:pPr>
      <w:rPr>
        <w:rFonts w:hint="default"/>
      </w:rPr>
    </w:lvl>
  </w:abstractNum>
  <w:abstractNum w:abstractNumId="2" w15:restartNumberingAfterBreak="0">
    <w:nsid w:val="3C3A49FC"/>
    <w:multiLevelType w:val="hybridMultilevel"/>
    <w:tmpl w:val="07A0E7F6"/>
    <w:lvl w:ilvl="0" w:tplc="80BC3956">
      <w:start w:val="1"/>
      <w:numFmt w:val="decimal"/>
      <w:lvlText w:val="[%1]"/>
      <w:lvlJc w:val="left"/>
      <w:pPr>
        <w:ind w:left="403" w:hanging="28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F78443F6">
      <w:numFmt w:val="bullet"/>
      <w:lvlText w:val="•"/>
      <w:lvlJc w:val="left"/>
      <w:pPr>
        <w:ind w:left="1034" w:hanging="288"/>
      </w:pPr>
      <w:rPr>
        <w:rFonts w:hint="default"/>
      </w:rPr>
    </w:lvl>
    <w:lvl w:ilvl="2" w:tplc="C0366CA8">
      <w:numFmt w:val="bullet"/>
      <w:lvlText w:val="•"/>
      <w:lvlJc w:val="left"/>
      <w:pPr>
        <w:ind w:left="1669" w:hanging="288"/>
      </w:pPr>
      <w:rPr>
        <w:rFonts w:hint="default"/>
      </w:rPr>
    </w:lvl>
    <w:lvl w:ilvl="3" w:tplc="E65C0788">
      <w:numFmt w:val="bullet"/>
      <w:lvlText w:val="•"/>
      <w:lvlJc w:val="left"/>
      <w:pPr>
        <w:ind w:left="2304" w:hanging="288"/>
      </w:pPr>
      <w:rPr>
        <w:rFonts w:hint="default"/>
      </w:rPr>
    </w:lvl>
    <w:lvl w:ilvl="4" w:tplc="6CD6B95A">
      <w:numFmt w:val="bullet"/>
      <w:lvlText w:val="•"/>
      <w:lvlJc w:val="left"/>
      <w:pPr>
        <w:ind w:left="2938" w:hanging="288"/>
      </w:pPr>
      <w:rPr>
        <w:rFonts w:hint="default"/>
      </w:rPr>
    </w:lvl>
    <w:lvl w:ilvl="5" w:tplc="2460FC3A">
      <w:numFmt w:val="bullet"/>
      <w:lvlText w:val="•"/>
      <w:lvlJc w:val="left"/>
      <w:pPr>
        <w:ind w:left="3573" w:hanging="288"/>
      </w:pPr>
      <w:rPr>
        <w:rFonts w:hint="default"/>
      </w:rPr>
    </w:lvl>
    <w:lvl w:ilvl="6" w:tplc="F6884502">
      <w:numFmt w:val="bullet"/>
      <w:lvlText w:val="•"/>
      <w:lvlJc w:val="left"/>
      <w:pPr>
        <w:ind w:left="4208" w:hanging="288"/>
      </w:pPr>
      <w:rPr>
        <w:rFonts w:hint="default"/>
      </w:rPr>
    </w:lvl>
    <w:lvl w:ilvl="7" w:tplc="DBE4773A">
      <w:numFmt w:val="bullet"/>
      <w:lvlText w:val="•"/>
      <w:lvlJc w:val="left"/>
      <w:pPr>
        <w:ind w:left="4843" w:hanging="288"/>
      </w:pPr>
      <w:rPr>
        <w:rFonts w:hint="default"/>
      </w:rPr>
    </w:lvl>
    <w:lvl w:ilvl="8" w:tplc="6E00654E">
      <w:numFmt w:val="bullet"/>
      <w:lvlText w:val="•"/>
      <w:lvlJc w:val="left"/>
      <w:pPr>
        <w:ind w:left="5477" w:hanging="288"/>
      </w:pPr>
      <w:rPr>
        <w:rFonts w:hint="default"/>
      </w:rPr>
    </w:lvl>
  </w:abstractNum>
  <w:abstractNum w:abstractNumId="3" w15:restartNumberingAfterBreak="0">
    <w:nsid w:val="7E2C3B66"/>
    <w:multiLevelType w:val="multilevel"/>
    <w:tmpl w:val="9FCA9AF0"/>
    <w:lvl w:ilvl="0">
      <w:start w:val="5"/>
      <w:numFmt w:val="decimal"/>
      <w:lvlText w:val="%1"/>
      <w:lvlJc w:val="left"/>
      <w:pPr>
        <w:ind w:left="472" w:hanging="3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35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</w:rPr>
    </w:lvl>
    <w:lvl w:ilvl="2">
      <w:numFmt w:val="bullet"/>
      <w:lvlText w:val="•"/>
      <w:lvlJc w:val="left"/>
      <w:pPr>
        <w:ind w:left="1733" w:hanging="357"/>
      </w:pPr>
      <w:rPr>
        <w:rFonts w:hint="default"/>
      </w:rPr>
    </w:lvl>
    <w:lvl w:ilvl="3">
      <w:numFmt w:val="bullet"/>
      <w:lvlText w:val="•"/>
      <w:lvlJc w:val="left"/>
      <w:pPr>
        <w:ind w:left="2360" w:hanging="357"/>
      </w:pPr>
      <w:rPr>
        <w:rFonts w:hint="default"/>
      </w:rPr>
    </w:lvl>
    <w:lvl w:ilvl="4">
      <w:numFmt w:val="bullet"/>
      <w:lvlText w:val="•"/>
      <w:lvlJc w:val="left"/>
      <w:pPr>
        <w:ind w:left="2986" w:hanging="357"/>
      </w:pPr>
      <w:rPr>
        <w:rFonts w:hint="default"/>
      </w:rPr>
    </w:lvl>
    <w:lvl w:ilvl="5">
      <w:numFmt w:val="bullet"/>
      <w:lvlText w:val="•"/>
      <w:lvlJc w:val="left"/>
      <w:pPr>
        <w:ind w:left="3613" w:hanging="357"/>
      </w:pPr>
      <w:rPr>
        <w:rFonts w:hint="default"/>
      </w:rPr>
    </w:lvl>
    <w:lvl w:ilvl="6">
      <w:numFmt w:val="bullet"/>
      <w:lvlText w:val="•"/>
      <w:lvlJc w:val="left"/>
      <w:pPr>
        <w:ind w:left="4240" w:hanging="357"/>
      </w:pPr>
      <w:rPr>
        <w:rFonts w:hint="default"/>
      </w:rPr>
    </w:lvl>
    <w:lvl w:ilvl="7">
      <w:numFmt w:val="bullet"/>
      <w:lvlText w:val="•"/>
      <w:lvlJc w:val="left"/>
      <w:pPr>
        <w:ind w:left="4867" w:hanging="357"/>
      </w:pPr>
      <w:rPr>
        <w:rFonts w:hint="default"/>
      </w:rPr>
    </w:lvl>
    <w:lvl w:ilvl="8">
      <w:numFmt w:val="bullet"/>
      <w:lvlText w:val="•"/>
      <w:lvlJc w:val="left"/>
      <w:pPr>
        <w:ind w:left="5493" w:hanging="357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FFD"/>
    <w:rsid w:val="000D5FFD"/>
    <w:rsid w:val="00131C94"/>
    <w:rsid w:val="0021748E"/>
    <w:rsid w:val="00220095"/>
    <w:rsid w:val="002D37B5"/>
    <w:rsid w:val="003C7B46"/>
    <w:rsid w:val="004104F6"/>
    <w:rsid w:val="004A66E4"/>
    <w:rsid w:val="004D00BE"/>
    <w:rsid w:val="005549B6"/>
    <w:rsid w:val="00554BD7"/>
    <w:rsid w:val="007F6C04"/>
    <w:rsid w:val="00817FCD"/>
    <w:rsid w:val="009151F7"/>
    <w:rsid w:val="00A455D7"/>
    <w:rsid w:val="00A45E39"/>
    <w:rsid w:val="00A659CA"/>
    <w:rsid w:val="00AA01F8"/>
    <w:rsid w:val="00B3168C"/>
    <w:rsid w:val="00C85811"/>
    <w:rsid w:val="00C96C06"/>
    <w:rsid w:val="00CF25E2"/>
    <w:rsid w:val="00D542A9"/>
    <w:rsid w:val="00DE5827"/>
    <w:rsid w:val="00E32F00"/>
    <w:rsid w:val="00E34BC8"/>
    <w:rsid w:val="00E47E81"/>
    <w:rsid w:val="00EE5273"/>
    <w:rsid w:val="00FC2E5E"/>
    <w:rsid w:val="00F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793BCD"/>
  <w15:docId w15:val="{E6849459-141A-4FCC-A4F7-00540CBC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400" w:hanging="286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472" w:hanging="358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400" w:hanging="28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7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cp:lastModifiedBy>Spiderman</cp:lastModifiedBy>
  <cp:revision>20</cp:revision>
  <dcterms:created xsi:type="dcterms:W3CDTF">2020-02-07T03:20:00Z</dcterms:created>
  <dcterms:modified xsi:type="dcterms:W3CDTF">2020-02-14T08:20:00Z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2020-01-02T00:00:00Z</vt:filetime>
  </property>
  <property fmtid="{D5CDD505-2E9C-101B-9397-08002B2CF9AE}" pid="3" name="Creator">
    <vt:lpwstr>ReaderEx_DIS 2.1.0 Build 3968</vt:lpwstr>
  </property>
  <property fmtid="{D5CDD505-2E9C-101B-9397-08002B2CF9AE}" pid="4" name="LastSaved">
    <vt:filetime>2020-01-02T00:00:00Z</vt:filetime>
  </property>
</Properties>
</file>