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b/>
          <w:bCs/>
          <w:sz w:val="44"/>
          <w:szCs w:val="44"/>
          <w:lang w:val="en-US" w:eastAsia="zh-CN"/>
        </w:rPr>
      </w:pPr>
      <w:r>
        <w:rPr>
          <w:rFonts w:hint="eastAsia"/>
          <w:b/>
          <w:bCs/>
          <w:sz w:val="48"/>
          <w:szCs w:val="48"/>
          <w:lang w:val="en-US" w:eastAsia="zh-CN"/>
        </w:rPr>
        <w:t>姓名：刘金鑫</w:t>
      </w:r>
      <w:r>
        <w:rPr>
          <w:rFonts w:hint="eastAsia"/>
          <w:b/>
          <w:bCs/>
          <w:sz w:val="44"/>
          <w:szCs w:val="44"/>
          <w:lang w:val="en-US" w:eastAsia="zh-CN"/>
        </w:rPr>
        <w:tab/>
      </w:r>
      <w:r>
        <w:rPr>
          <w:rFonts w:hint="eastAsia"/>
          <w:b/>
          <w:bCs/>
          <w:sz w:val="44"/>
          <w:szCs w:val="44"/>
          <w:lang w:val="en-US" w:eastAsia="zh-CN"/>
        </w:rPr>
        <w:tab/>
      </w:r>
    </w:p>
    <w:p>
      <w:pPr>
        <w:spacing w:line="240" w:lineRule="auto"/>
        <w:rPr>
          <w:rFonts w:hint="default"/>
          <w:b/>
          <w:bCs/>
          <w:sz w:val="32"/>
          <w:szCs w:val="32"/>
          <w:lang w:val="en-US" w:eastAsia="zh-CN"/>
        </w:rPr>
      </w:pPr>
      <w:r>
        <w:rPr>
          <w:rFonts w:hint="eastAsia"/>
          <w:b/>
          <w:bCs/>
          <w:sz w:val="32"/>
          <w:szCs w:val="32"/>
          <w:lang w:val="en-US" w:eastAsia="zh-CN"/>
        </w:rPr>
        <w:t>工作经验：4年</w:t>
      </w:r>
      <w:r>
        <w:rPr>
          <w:rFonts w:hint="eastAsia"/>
          <w:b/>
          <w:bCs/>
          <w:sz w:val="32"/>
          <w:szCs w:val="32"/>
          <w:lang w:val="en-US" w:eastAsia="zh-CN"/>
        </w:rPr>
        <w:tab/>
      </w:r>
      <w:r>
        <w:rPr>
          <w:rFonts w:hint="eastAsia"/>
          <w:b/>
          <w:bCs/>
          <w:sz w:val="32"/>
          <w:szCs w:val="32"/>
          <w:lang w:val="en-US" w:eastAsia="zh-CN"/>
        </w:rPr>
        <w:tab/>
      </w:r>
      <w:r>
        <w:rPr>
          <w:rFonts w:hint="eastAsia"/>
          <w:b/>
          <w:bCs/>
          <w:sz w:val="32"/>
          <w:szCs w:val="32"/>
          <w:lang w:val="en-US" w:eastAsia="zh-CN"/>
        </w:rPr>
        <w:t>性别：男</w:t>
      </w:r>
      <w:r>
        <w:rPr>
          <w:rFonts w:hint="eastAsia"/>
          <w:b/>
          <w:bCs/>
          <w:sz w:val="32"/>
          <w:szCs w:val="32"/>
          <w:lang w:val="en-US" w:eastAsia="zh-CN"/>
        </w:rPr>
        <w:tab/>
      </w:r>
      <w:r>
        <w:rPr>
          <w:rFonts w:hint="eastAsia"/>
          <w:b/>
          <w:bCs/>
          <w:sz w:val="32"/>
          <w:szCs w:val="32"/>
          <w:lang w:val="en-US" w:eastAsia="zh-CN"/>
        </w:rPr>
        <w:tab/>
      </w:r>
      <w:r>
        <w:rPr>
          <w:rFonts w:hint="eastAsia"/>
          <w:b/>
          <w:bCs/>
          <w:sz w:val="32"/>
          <w:szCs w:val="32"/>
          <w:lang w:val="en-US" w:eastAsia="zh-CN"/>
        </w:rPr>
        <w:t>工作状态：随时可以入职</w:t>
      </w:r>
    </w:p>
    <w:p>
      <w:pPr>
        <w:spacing w:line="240" w:lineRule="auto"/>
        <w:rPr>
          <w:rFonts w:hint="eastAsia"/>
          <w:b/>
          <w:bCs/>
          <w:sz w:val="32"/>
          <w:szCs w:val="32"/>
          <w:lang w:val="en-US" w:eastAsia="zh-CN"/>
        </w:rPr>
      </w:pPr>
      <w:r>
        <w:rPr>
          <w:rFonts w:hint="eastAsia"/>
          <w:b/>
          <w:bCs/>
          <w:sz w:val="32"/>
          <w:szCs w:val="32"/>
          <w:lang w:val="en-US" w:eastAsia="zh-CN"/>
        </w:rPr>
        <w:t>电话：18310516979 邮箱：</w:t>
      </w:r>
      <w:r>
        <w:rPr>
          <w:rFonts w:hint="eastAsia"/>
          <w:b/>
          <w:bCs/>
          <w:sz w:val="32"/>
          <w:szCs w:val="32"/>
          <w:lang w:val="en-US" w:eastAsia="zh-CN"/>
        </w:rPr>
        <w:fldChar w:fldCharType="begin"/>
      </w:r>
      <w:r>
        <w:rPr>
          <w:rFonts w:hint="eastAsia"/>
          <w:b/>
          <w:bCs/>
          <w:sz w:val="32"/>
          <w:szCs w:val="32"/>
          <w:lang w:val="en-US" w:eastAsia="zh-CN"/>
        </w:rPr>
        <w:instrText xml:space="preserve"> HYPERLINK "mailto:job_ljx@163.com" </w:instrText>
      </w:r>
      <w:r>
        <w:rPr>
          <w:rFonts w:hint="eastAsia"/>
          <w:b/>
          <w:bCs/>
          <w:sz w:val="32"/>
          <w:szCs w:val="32"/>
          <w:lang w:val="en-US" w:eastAsia="zh-CN"/>
        </w:rPr>
        <w:fldChar w:fldCharType="separate"/>
      </w:r>
      <w:r>
        <w:rPr>
          <w:rStyle w:val="7"/>
          <w:rFonts w:hint="eastAsia"/>
          <w:b/>
          <w:bCs/>
          <w:sz w:val="32"/>
          <w:szCs w:val="32"/>
          <w:lang w:val="en-US" w:eastAsia="zh-CN"/>
        </w:rPr>
        <w:t>job_ljx@163.com</w:t>
      </w:r>
      <w:r>
        <w:rPr>
          <w:rFonts w:hint="eastAsia"/>
          <w:b/>
          <w:bCs/>
          <w:sz w:val="32"/>
          <w:szCs w:val="32"/>
          <w:lang w:val="en-US" w:eastAsia="zh-CN"/>
        </w:rPr>
        <w:fldChar w:fldCharType="end"/>
      </w:r>
      <w:r>
        <w:rPr>
          <w:rFonts w:hint="eastAsia"/>
          <w:b/>
          <w:bCs/>
          <w:sz w:val="32"/>
          <w:szCs w:val="32"/>
          <w:lang w:val="en-US" w:eastAsia="zh-CN"/>
        </w:rPr>
        <w:t xml:space="preserve"> 期待薪资：面议</w:t>
      </w:r>
    </w:p>
    <w:p>
      <w:pPr>
        <w:spacing w:line="240" w:lineRule="auto"/>
        <w:rPr>
          <w:rFonts w:hint="default"/>
          <w:b/>
          <w:bCs/>
          <w:sz w:val="32"/>
          <w:szCs w:val="32"/>
          <w:lang w:val="en-US" w:eastAsia="zh-CN"/>
        </w:rPr>
      </w:pPr>
      <w:r>
        <w:rPr>
          <w:rFonts w:hint="eastAsia"/>
          <w:b/>
          <w:bCs/>
          <w:sz w:val="32"/>
          <w:szCs w:val="32"/>
          <w:lang w:val="en-US" w:eastAsia="zh-CN"/>
        </w:rPr>
        <w:t>----------------------------------------------------------------------------------------------------------</w:t>
      </w:r>
    </w:p>
    <w:tbl>
      <w:tblPr>
        <w:tblStyle w:val="5"/>
        <w:tblW w:w="105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pPr>
              <w:keepNext w:val="0"/>
              <w:keepLines w:val="0"/>
              <w:suppressLineNumbers w:val="0"/>
              <w:spacing w:before="0" w:beforeAutospacing="0" w:after="0" w:afterAutospacing="0" w:line="240" w:lineRule="auto"/>
              <w:ind w:left="0" w:right="0"/>
              <w:rPr>
                <w:rFonts w:hint="default"/>
              </w:rPr>
            </w:pPr>
            <w:r>
              <w:rPr>
                <w:rFonts w:hint="default"/>
              </w:rPr>
              <w:drawing>
                <wp:inline distT="0" distB="0" distL="0" distR="0">
                  <wp:extent cx="25400" cy="139700"/>
                  <wp:effectExtent l="0" t="0" r="508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96" w:type="dxa"/>
            <w:vAlign w:val="center"/>
          </w:tcPr>
          <w:p>
            <w:pPr>
              <w:keepNext w:val="0"/>
              <w:keepLines w:val="0"/>
              <w:suppressLineNumbers w:val="0"/>
              <w:spacing w:before="0" w:beforeAutospacing="0" w:after="0" w:afterAutospacing="0" w:line="240" w:lineRule="auto"/>
              <w:ind w:left="0" w:right="0"/>
              <w:rPr>
                <w:rFonts w:hint="default" w:ascii="Heiti SC Light" w:eastAsia="微软雅黑"/>
                <w:b/>
                <w:sz w:val="28"/>
                <w:szCs w:val="28"/>
                <w:lang w:val="en-US" w:eastAsia="zh-CN"/>
              </w:rPr>
            </w:pPr>
            <w:r>
              <w:rPr>
                <w:rFonts w:hint="eastAsia" w:ascii="微软雅黑" w:hAnsi="微软雅黑" w:eastAsia="微软雅黑" w:cs="微软雅黑"/>
                <w:b/>
                <w:i w:val="0"/>
                <w:caps w:val="0"/>
                <w:color w:val="000000"/>
                <w:spacing w:val="0"/>
                <w:kern w:val="0"/>
                <w:sz w:val="30"/>
                <w:szCs w:val="30"/>
                <w:lang w:val="en-US" w:eastAsia="zh-CN"/>
              </w:rPr>
              <w:t>公司：</w:t>
            </w:r>
            <w:r>
              <w:rPr>
                <w:rFonts w:hint="eastAsia" w:ascii="微软雅黑" w:hAnsi="微软雅黑" w:eastAsia="微软雅黑" w:cs="微软雅黑"/>
                <w:b/>
                <w:i w:val="0"/>
                <w:caps w:val="0"/>
                <w:color w:val="000000"/>
                <w:spacing w:val="0"/>
                <w:kern w:val="0"/>
                <w:sz w:val="30"/>
                <w:szCs w:val="30"/>
              </w:rPr>
              <w:t>北京鲸鹳科技有限公司</w:t>
            </w:r>
            <w:r>
              <w:rPr>
                <w:rFonts w:hint="eastAsia" w:ascii="微软雅黑" w:hAnsi="微软雅黑" w:eastAsia="微软雅黑" w:cs="微软雅黑"/>
                <w:b/>
                <w:i w:val="0"/>
                <w:caps w:val="0"/>
                <w:color w:val="000000"/>
                <w:spacing w:val="0"/>
                <w:kern w:val="0"/>
                <w:sz w:val="30"/>
                <w:szCs w:val="30"/>
                <w:lang w:val="en-US" w:eastAsia="zh-CN"/>
              </w:rPr>
              <w:t xml:space="preserve">                       </w:t>
            </w:r>
            <w:r>
              <w:rPr>
                <w:rFonts w:hint="eastAsia" w:ascii="微软雅黑" w:hAnsi="微软雅黑" w:eastAsia="微软雅黑" w:cs="微软雅黑"/>
                <w:b/>
                <w:i w:val="0"/>
                <w:caps w:val="0"/>
                <w:color w:val="000000"/>
                <w:spacing w:val="0"/>
                <w:kern w:val="0"/>
                <w:sz w:val="30"/>
                <w:szCs w:val="30"/>
              </w:rPr>
              <w:t>[201</w:t>
            </w:r>
            <w:r>
              <w:rPr>
                <w:rFonts w:hint="eastAsia" w:ascii="微软雅黑" w:hAnsi="微软雅黑" w:eastAsia="微软雅黑" w:cs="微软雅黑"/>
                <w:b/>
                <w:i w:val="0"/>
                <w:caps w:val="0"/>
                <w:color w:val="000000"/>
                <w:spacing w:val="0"/>
                <w:kern w:val="0"/>
                <w:sz w:val="30"/>
                <w:szCs w:val="30"/>
                <w:lang w:val="en-US" w:eastAsia="zh-CN"/>
              </w:rPr>
              <w:t>6</w:t>
            </w:r>
            <w:r>
              <w:rPr>
                <w:rFonts w:hint="eastAsia" w:ascii="微软雅黑" w:hAnsi="微软雅黑" w:eastAsia="微软雅黑" w:cs="微软雅黑"/>
                <w:b/>
                <w:i w:val="0"/>
                <w:caps w:val="0"/>
                <w:color w:val="000000"/>
                <w:spacing w:val="0"/>
                <w:kern w:val="0"/>
                <w:sz w:val="30"/>
                <w:szCs w:val="30"/>
              </w:rPr>
              <w:t>/</w:t>
            </w:r>
            <w:r>
              <w:rPr>
                <w:rFonts w:hint="eastAsia" w:ascii="微软雅黑" w:hAnsi="微软雅黑" w:eastAsia="微软雅黑" w:cs="微软雅黑"/>
                <w:b/>
                <w:i w:val="0"/>
                <w:caps w:val="0"/>
                <w:color w:val="000000"/>
                <w:spacing w:val="0"/>
                <w:kern w:val="0"/>
                <w:sz w:val="30"/>
                <w:szCs w:val="30"/>
                <w:lang w:val="en-US" w:eastAsia="zh-CN"/>
              </w:rPr>
              <w:t>10</w:t>
            </w:r>
            <w:r>
              <w:rPr>
                <w:rFonts w:hint="eastAsia" w:ascii="微软雅黑" w:hAnsi="微软雅黑" w:eastAsia="微软雅黑" w:cs="微软雅黑"/>
                <w:b/>
                <w:i w:val="0"/>
                <w:caps w:val="0"/>
                <w:color w:val="000000"/>
                <w:spacing w:val="0"/>
                <w:kern w:val="0"/>
                <w:sz w:val="30"/>
                <w:szCs w:val="30"/>
              </w:rPr>
              <w:t xml:space="preserve"> --- </w:t>
            </w:r>
            <w:r>
              <w:rPr>
                <w:rFonts w:hint="eastAsia" w:ascii="微软雅黑" w:hAnsi="微软雅黑" w:eastAsia="微软雅黑" w:cs="微软雅黑"/>
                <w:b/>
                <w:i w:val="0"/>
                <w:caps w:val="0"/>
                <w:color w:val="000000"/>
                <w:spacing w:val="0"/>
                <w:kern w:val="0"/>
                <w:sz w:val="30"/>
                <w:szCs w:val="30"/>
                <w:lang w:val="en-US" w:eastAsia="zh-CN"/>
              </w:rPr>
              <w:t>至今</w:t>
            </w:r>
            <w:r>
              <w:rPr>
                <w:rFonts w:hint="eastAsia" w:ascii="微软雅黑" w:hAnsi="微软雅黑" w:eastAsia="微软雅黑" w:cs="微软雅黑"/>
                <w:b/>
                <w:i w:val="0"/>
                <w:caps w:val="0"/>
                <w:color w:val="000000"/>
                <w:spacing w:val="0"/>
                <w:kern w:val="0"/>
                <w:sz w:val="30"/>
                <w:szCs w:val="30"/>
              </w:rPr>
              <w:t>] </w:t>
            </w:r>
          </w:p>
        </w:tc>
      </w:tr>
    </w:tbl>
    <w:p>
      <w:pPr>
        <w:spacing w:line="240" w:lineRule="auto"/>
        <w:ind w:firstLine="240" w:firstLineChars="100"/>
        <w:rPr>
          <w:rFonts w:hint="default" w:ascii="微软雅黑" w:hAnsi="微软雅黑" w:eastAsia="微软雅黑" w:cs="微软雅黑"/>
          <w:b/>
          <w:bCs/>
          <w:kern w:val="0"/>
          <w:sz w:val="24"/>
          <w:szCs w:val="24"/>
          <w:lang w:val="en-US" w:eastAsia="zh-CN"/>
        </w:rPr>
      </w:pPr>
      <w:r>
        <w:rPr>
          <w:rFonts w:hint="eastAsia" w:ascii="微软雅黑" w:hAnsi="微软雅黑" w:eastAsia="微软雅黑" w:cs="微软雅黑"/>
          <w:b/>
          <w:bCs/>
          <w:kern w:val="0"/>
          <w:sz w:val="24"/>
          <w:szCs w:val="24"/>
          <w:lang w:val="en-US" w:eastAsia="zh-CN"/>
        </w:rPr>
        <w:t>掌握技术：</w:t>
      </w:r>
    </w:p>
    <w:p>
      <w:pPr>
        <w:spacing w:line="240" w:lineRule="auto"/>
        <w:ind w:firstLine="420" w:firstLineChars="0"/>
        <w:rPr>
          <w:rFonts w:hint="default" w:ascii="微软雅黑" w:hAnsi="微软雅黑" w:eastAsia="微软雅黑" w:cs="微软雅黑"/>
          <w:b/>
          <w:bCs/>
          <w:kern w:val="0"/>
          <w:sz w:val="24"/>
          <w:szCs w:val="24"/>
          <w:lang w:val="en-US" w:eastAsia="zh-CN"/>
        </w:rPr>
      </w:pPr>
      <w:r>
        <w:rPr>
          <w:rFonts w:hint="eastAsia" w:ascii="微软雅黑" w:hAnsi="微软雅黑" w:eastAsia="微软雅黑" w:cs="微软雅黑"/>
          <w:b/>
          <w:bCs/>
          <w:kern w:val="0"/>
          <w:sz w:val="24"/>
          <w:szCs w:val="24"/>
          <w:lang w:val="en-US" w:eastAsia="zh-CN"/>
        </w:rPr>
        <w:t>Spring、SpringBoot、SpringCloud、SpringMVC、Mybatis、JDBC、Dubbo、Zookeeper、Mysql、Nginx、Redis、MongoDB、RabbitMQ、ActiveMQ、AJAX、Solr、ElasticSearch、Git、SVN、Shiro、Linux、Docker</w:t>
      </w:r>
      <w:bookmarkStart w:id="0" w:name="_GoBack"/>
      <w:bookmarkEnd w:id="0"/>
    </w:p>
    <w:p>
      <w:pPr>
        <w:spacing w:line="240" w:lineRule="auto"/>
        <w:ind w:firstLine="320" w:firstLineChars="100"/>
        <w:rPr>
          <w:rFonts w:hint="default" w:ascii="微软雅黑" w:hAnsi="微软雅黑" w:eastAsia="微软雅黑" w:cs="微软雅黑"/>
          <w:b/>
          <w:bCs/>
          <w:color w:val="auto"/>
          <w:kern w:val="0"/>
          <w:sz w:val="32"/>
          <w:szCs w:val="32"/>
          <w:lang w:val="en-US" w:eastAsia="zh-CN"/>
        </w:rPr>
      </w:pPr>
      <w:r>
        <w:rPr>
          <w:rFonts w:hint="eastAsia" w:ascii="微软雅黑" w:hAnsi="微软雅黑" w:eastAsia="微软雅黑" w:cs="微软雅黑"/>
          <w:b/>
          <w:bCs/>
          <w:color w:val="auto"/>
          <w:kern w:val="0"/>
          <w:sz w:val="32"/>
          <w:szCs w:val="32"/>
          <w:lang w:val="en-US" w:eastAsia="zh-CN"/>
        </w:rPr>
        <w:t xml:space="preserve">大都会人寿 </w:t>
      </w:r>
      <w:r>
        <w:rPr>
          <w:rFonts w:hint="eastAsia" w:ascii="微软雅黑" w:hAnsi="微软雅黑" w:eastAsia="微软雅黑" w:cs="微软雅黑"/>
          <w:b/>
          <w:bCs/>
          <w:color w:val="auto"/>
          <w:kern w:val="0"/>
          <w:sz w:val="24"/>
          <w:szCs w:val="24"/>
          <w:lang w:val="en-US" w:eastAsia="zh-CN"/>
        </w:rPr>
        <w:t>mall.metlife.com.cn</w:t>
      </w:r>
    </w:p>
    <w:p>
      <w:pPr>
        <w:spacing w:line="240" w:lineRule="auto"/>
        <w:ind w:firstLine="420" w:firstLineChars="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项目简介：</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大都会人寿保险秉承着“都会保险，身边亲人”的服务宗旨，着力于建设满足客户广大群众养老传承、理财规划、意外保障、健康保障等多维度，多层次的全方面产品体系，不仅为客户提供便利高效的平台，也为企业提供完善的员工福利计划的团队产品系列。</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此项目使用了SpringBoot、SpringCloud微服务框架，实现了高度解耦，用Eureka完成服务注册与发现，Feign作为客户端来读取服务，采用Zuul虚拟网关来统一端口，使用Hystrix熔断器降低了各个层级之间的耦合，保证了某个服务宕机之后不对整体项目产生太大影响，在此项目中主要模块：保单分配、优惠续保、首页显示、车险专区、我的账户、</w:t>
      </w:r>
      <w:r>
        <w:rPr>
          <w:rFonts w:ascii="微软雅黑" w:hAnsi="微软雅黑" w:eastAsia="微软雅黑" w:cs="Tahoma"/>
          <w:kern w:val="0"/>
          <w:sz w:val="21"/>
          <w:szCs w:val="21"/>
        </w:rPr>
        <w:t>投保支付，线上理赔，渠道人员展业，保险相关资讯浏览，客服在线咨询等功能大类</w:t>
      </w:r>
      <w:r>
        <w:rPr>
          <w:rFonts w:hint="eastAsia" w:ascii="微软雅黑" w:hAnsi="微软雅黑" w:eastAsia="微软雅黑" w:cs="微软雅黑"/>
          <w:color w:val="333333"/>
          <w:kern w:val="0"/>
          <w:sz w:val="21"/>
          <w:szCs w:val="21"/>
          <w:lang w:val="en-US" w:eastAsia="zh-CN"/>
        </w:rPr>
        <w:t>。</w:t>
      </w:r>
    </w:p>
    <w:p>
      <w:pPr>
        <w:spacing w:line="240" w:lineRule="auto"/>
        <w:ind w:firstLine="210" w:firstLineChars="10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 xml:space="preserve"> 项目职责：</w:t>
      </w:r>
    </w:p>
    <w:p>
      <w:pPr>
        <w:spacing w:line="240" w:lineRule="auto"/>
        <w:ind w:left="420" w:leftChars="0" w:firstLine="420" w:firstLineChars="0"/>
        <w:rPr>
          <w:rFonts w:hint="eastAsia" w:eastAsia="微软雅黑"/>
          <w:sz w:val="21"/>
          <w:szCs w:val="21"/>
          <w:lang w:val="en-US" w:eastAsia="zh-CN"/>
        </w:rPr>
      </w:pPr>
      <w:r>
        <w:rPr>
          <w:rFonts w:hint="eastAsia" w:ascii="微软雅黑" w:hAnsi="微软雅黑" w:eastAsia="微软雅黑" w:cs="微软雅黑"/>
          <w:color w:val="333333"/>
          <w:kern w:val="0"/>
          <w:sz w:val="21"/>
          <w:szCs w:val="21"/>
          <w:lang w:val="en-US" w:eastAsia="zh-CN"/>
        </w:rPr>
        <w:t>1个人在职单督导关系建立，为各层级建立督导关系并且为专员分配</w:t>
      </w:r>
      <w:r>
        <w:rPr>
          <w:rFonts w:hint="eastAsia" w:ascii="微软雅黑" w:hAnsi="微软雅黑" w:eastAsia="微软雅黑" w:cs="微软雅黑"/>
          <w:color w:val="333333"/>
          <w:kern w:val="0"/>
          <w:sz w:val="21"/>
          <w:szCs w:val="21"/>
          <w:lang w:val="en-US" w:eastAsia="zh-CN"/>
        </w:rPr>
        <w:tab/>
      </w:r>
      <w:r>
        <w:rPr>
          <w:rFonts w:hint="eastAsia" w:ascii="微软雅黑" w:hAnsi="微软雅黑" w:eastAsia="微软雅黑" w:cs="微软雅黑"/>
          <w:color w:val="333333"/>
          <w:kern w:val="0"/>
          <w:sz w:val="21"/>
          <w:szCs w:val="21"/>
          <w:lang w:val="en-US" w:eastAsia="zh-CN"/>
        </w:rPr>
        <w:t>在职单。</w:t>
      </w:r>
      <w:r>
        <w:rPr>
          <w:rFonts w:hint="eastAsia" w:eastAsia="微软雅黑"/>
          <w:sz w:val="21"/>
          <w:szCs w:val="21"/>
          <w:lang w:val="en-US" w:eastAsia="zh-CN"/>
        </w:rPr>
        <w:t>如果营业区甲这个层级和专员A建立督导关系，则所辖的部和组都建立了督导关系，选择营业部或营业组督导关系查询的时候，会显示对应的为专员A。</w:t>
      </w:r>
    </w:p>
    <w:p>
      <w:pPr>
        <w:spacing w:line="240" w:lineRule="auto"/>
        <w:ind w:left="420" w:leftChars="0" w:firstLine="420" w:firstLineChars="0"/>
        <w:rPr>
          <w:rFonts w:hint="eastAsia" w:eastAsia="微软雅黑"/>
          <w:sz w:val="21"/>
          <w:szCs w:val="21"/>
          <w:lang w:val="en-US" w:eastAsia="zh-CN"/>
        </w:rPr>
      </w:pPr>
      <w:r>
        <w:rPr>
          <w:rFonts w:hint="eastAsia" w:eastAsia="微软雅黑"/>
          <w:sz w:val="21"/>
          <w:szCs w:val="21"/>
          <w:lang w:val="en-US" w:eastAsia="zh-CN"/>
        </w:rPr>
        <w:t>2银行网点关系建立及分配，我们不管个险还是银保的在职单，保单已经分配给续费专员，销售人员若离职，督导的专员还在职的话，自动实现在职单变为孤儿保单的分配，现服务人员直接变更为原来的督导专员，实现在职单变为孤儿保单的自动分配。</w:t>
      </w:r>
    </w:p>
    <w:p>
      <w:pPr>
        <w:spacing w:line="240" w:lineRule="auto"/>
        <w:ind w:left="420" w:leftChars="0" w:firstLine="420" w:firstLineChars="0"/>
        <w:rPr>
          <w:rFonts w:hint="default" w:eastAsia="微软雅黑"/>
          <w:sz w:val="21"/>
          <w:szCs w:val="21"/>
          <w:lang w:val="en-US" w:eastAsia="zh-CN"/>
        </w:rPr>
      </w:pPr>
      <w:r>
        <w:rPr>
          <w:rFonts w:hint="eastAsia" w:eastAsia="微软雅黑"/>
          <w:sz w:val="21"/>
          <w:szCs w:val="21"/>
          <w:lang w:val="en-US" w:eastAsia="zh-CN"/>
        </w:rPr>
        <w:t>3保单导入导出，将符合条件的记录导入或者导出。</w:t>
      </w:r>
    </w:p>
    <w:p>
      <w:pPr>
        <w:widowControl w:val="0"/>
        <w:numPr>
          <w:ilvl w:val="255"/>
          <w:numId w:val="0"/>
        </w:numPr>
        <w:snapToGrid/>
        <w:spacing w:before="0" w:after="0" w:line="240" w:lineRule="auto"/>
        <w:ind w:left="420" w:leftChars="0" w:firstLine="431"/>
        <w:rPr>
          <w:rFonts w:hint="default" w:eastAsiaTheme="minorEastAsia"/>
          <w:b/>
          <w:szCs w:val="21"/>
          <w:lang w:val="en-US" w:eastAsia="zh-CN"/>
        </w:rPr>
      </w:pPr>
      <w:r>
        <w:rPr>
          <w:rFonts w:hint="eastAsia" w:eastAsia="微软雅黑"/>
          <w:sz w:val="21"/>
          <w:szCs w:val="21"/>
          <w:lang w:val="en-US" w:eastAsia="zh-CN"/>
        </w:rPr>
        <w:t>4</w:t>
      </w:r>
      <w:r>
        <w:rPr>
          <w:rFonts w:hint="eastAsia" w:ascii="微软雅黑" w:hAnsi="微软雅黑" w:eastAsia="微软雅黑" w:cs="微软雅黑"/>
          <w:kern w:val="0"/>
          <w:sz w:val="21"/>
          <w:szCs w:val="21"/>
          <w:lang w:val="en-US" w:eastAsia="zh-CN"/>
        </w:rPr>
        <w:t>登录注册模块。调用阿里大于短信接口实现短信下发注册功能，使用Bcrypt加密算法实现对用户的密码加密。使用Token令牌机制以及Zuul虚拟网关实现拦截授权登录。</w:t>
      </w:r>
    </w:p>
    <w:p>
      <w:pPr>
        <w:spacing w:line="240" w:lineRule="auto"/>
        <w:ind w:left="420" w:leftChars="0" w:firstLine="420" w:firstLineChars="0"/>
        <w:rPr>
          <w:rFonts w:hint="default" w:eastAsia="微软雅黑"/>
          <w:sz w:val="21"/>
          <w:szCs w:val="21"/>
          <w:lang w:val="en-US" w:eastAsia="zh-CN"/>
        </w:rPr>
      </w:pPr>
    </w:p>
    <w:p>
      <w:pPr>
        <w:spacing w:line="240" w:lineRule="auto"/>
        <w:ind w:firstLine="320" w:firstLineChars="100"/>
        <w:rPr>
          <w:rFonts w:hint="default" w:ascii="微软雅黑" w:hAnsi="微软雅黑" w:eastAsia="微软雅黑" w:cs="微软雅黑"/>
          <w:b/>
          <w:bCs/>
          <w:color w:val="auto"/>
          <w:kern w:val="0"/>
          <w:sz w:val="32"/>
          <w:szCs w:val="32"/>
          <w:lang w:val="en-US" w:eastAsia="zh-CN"/>
        </w:rPr>
      </w:pPr>
      <w:r>
        <w:rPr>
          <w:rFonts w:hint="eastAsia" w:ascii="微软雅黑" w:hAnsi="微软雅黑" w:eastAsia="微软雅黑" w:cs="微软雅黑"/>
          <w:b/>
          <w:bCs/>
          <w:color w:val="auto"/>
          <w:kern w:val="0"/>
          <w:sz w:val="32"/>
          <w:szCs w:val="32"/>
          <w:lang w:val="en-US" w:eastAsia="zh-CN"/>
        </w:rPr>
        <w:t xml:space="preserve">极客保险平台  </w:t>
      </w:r>
      <w:r>
        <w:rPr>
          <w:rFonts w:hint="eastAsia" w:ascii="微软雅黑" w:hAnsi="微软雅黑" w:eastAsia="微软雅黑" w:cs="微软雅黑"/>
          <w:b/>
          <w:bCs/>
          <w:color w:val="auto"/>
          <w:kern w:val="0"/>
          <w:sz w:val="24"/>
          <w:szCs w:val="24"/>
          <w:lang w:val="en-US" w:eastAsia="zh-CN"/>
        </w:rPr>
        <w:t>www.insgeek.com</w:t>
      </w:r>
    </w:p>
    <w:p>
      <w:pPr>
        <w:spacing w:line="240" w:lineRule="auto"/>
        <w:ind w:firstLine="240" w:firstLineChars="10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4"/>
          <w:szCs w:val="24"/>
          <w:lang w:val="en-US" w:eastAsia="zh-CN"/>
        </w:rPr>
        <w:t xml:space="preserve"> </w:t>
      </w:r>
      <w:r>
        <w:rPr>
          <w:rFonts w:hint="eastAsia" w:ascii="微软雅黑" w:hAnsi="微软雅黑" w:eastAsia="微软雅黑" w:cs="微软雅黑"/>
          <w:kern w:val="0"/>
          <w:sz w:val="21"/>
          <w:szCs w:val="21"/>
          <w:lang w:val="en-US" w:eastAsia="zh-CN"/>
        </w:rPr>
        <w:t>项目简介：</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rPr>
        <w:t>极客保险是借助于互联网技术将传统保险销售转至为网上保险,给有需求的人群提供一个广泛的平台，不仅突破</w:t>
      </w:r>
      <w:r>
        <w:rPr>
          <w:rFonts w:hint="eastAsia" w:ascii="微软雅黑" w:hAnsi="微软雅黑" w:eastAsia="微软雅黑" w:cs="微软雅黑"/>
          <w:color w:val="333333"/>
          <w:kern w:val="0"/>
          <w:sz w:val="21"/>
          <w:szCs w:val="21"/>
          <w:lang w:val="en-US" w:eastAsia="zh-CN"/>
        </w:rPr>
        <w:t>了</w:t>
      </w:r>
      <w:r>
        <w:rPr>
          <w:rFonts w:hint="eastAsia" w:ascii="微软雅黑" w:hAnsi="微软雅黑" w:eastAsia="微软雅黑" w:cs="微软雅黑"/>
          <w:color w:val="333333"/>
          <w:kern w:val="0"/>
          <w:sz w:val="21"/>
          <w:szCs w:val="21"/>
        </w:rPr>
        <w:t>传统的现实售卖方式，也可以让用户更加仔细安静的去了解自己想要去了解的保险方向，并且提供了支付宝等第三方支付，大大提升了用户的体验程度</w:t>
      </w:r>
      <w:r>
        <w:rPr>
          <w:rFonts w:hint="eastAsia" w:ascii="微软雅黑" w:hAnsi="微软雅黑" w:eastAsia="微软雅黑" w:cs="微软雅黑"/>
          <w:color w:val="333333"/>
          <w:kern w:val="0"/>
          <w:sz w:val="21"/>
          <w:szCs w:val="21"/>
          <w:lang w:eastAsia="zh-CN"/>
        </w:rPr>
        <w:t>，</w:t>
      </w:r>
      <w:r>
        <w:rPr>
          <w:rFonts w:hint="eastAsia" w:ascii="微软雅黑" w:hAnsi="微软雅黑" w:eastAsia="微软雅黑" w:cs="微软雅黑"/>
          <w:color w:val="333333"/>
          <w:kern w:val="0"/>
          <w:sz w:val="21"/>
          <w:szCs w:val="21"/>
          <w:lang w:val="en-US" w:eastAsia="zh-CN"/>
        </w:rPr>
        <w:t>在此项目中</w:t>
      </w:r>
      <w:r>
        <w:rPr>
          <w:rFonts w:hint="eastAsia" w:ascii="微软雅黑" w:hAnsi="微软雅黑" w:eastAsia="微软雅黑" w:cs="微软雅黑"/>
          <w:color w:val="333333"/>
          <w:kern w:val="0"/>
          <w:sz w:val="21"/>
          <w:szCs w:val="21"/>
        </w:rPr>
        <w:t>主要模块有：首页展示、保险展示模块、用户模块、登录模块、个人基本资料模块、支付模块、热门保险模块</w:t>
      </w:r>
      <w:r>
        <w:rPr>
          <w:rFonts w:hint="eastAsia" w:ascii="微软雅黑" w:hAnsi="微软雅黑" w:eastAsia="微软雅黑" w:cs="微软雅黑"/>
          <w:color w:val="333333"/>
          <w:kern w:val="0"/>
          <w:sz w:val="21"/>
          <w:szCs w:val="21"/>
          <w:lang w:eastAsia="zh-CN"/>
        </w:rPr>
        <w:t>、</w:t>
      </w:r>
      <w:r>
        <w:rPr>
          <w:rFonts w:hint="eastAsia" w:ascii="微软雅黑" w:hAnsi="微软雅黑" w:eastAsia="微软雅黑" w:cs="微软雅黑"/>
          <w:color w:val="333333"/>
          <w:kern w:val="0"/>
          <w:sz w:val="21"/>
          <w:szCs w:val="21"/>
          <w:lang w:val="en-US" w:eastAsia="zh-CN"/>
        </w:rPr>
        <w:t>用户评价、账单收付款模块。</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此项目使用了SpringBoot、SpringCloud微服务框架，实现了高度解耦，开发环境选择了JDK1.8，在开发工具上选择了Idea，在数据库方面采用Redis、MongoDB非关系型数据库来保存大量但又不可丢失的信息，采用了Jenkins持续集成工具实现一键部署。</w:t>
      </w:r>
    </w:p>
    <w:p>
      <w:pPr>
        <w:spacing w:line="240" w:lineRule="auto"/>
        <w:ind w:left="360" w:leftChars="15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 xml:space="preserve"> 项目职责：</w:t>
      </w:r>
    </w:p>
    <w:p>
      <w:pPr>
        <w:numPr>
          <w:ilvl w:val="0"/>
          <w:numId w:val="0"/>
        </w:numPr>
        <w:spacing w:line="240" w:lineRule="auto"/>
        <w:ind w:leftChars="150" w:firstLine="416" w:firstLineChars="0"/>
        <w:rPr>
          <w:rFonts w:hint="default"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1.用户评价：在购买保险之后，可以对销售人员（专员）的服务态度进行评价，使用了MongoDB进行评价的存储。</w:t>
      </w:r>
    </w:p>
    <w:p>
      <w:pPr>
        <w:numPr>
          <w:ilvl w:val="0"/>
          <w:numId w:val="0"/>
        </w:numPr>
        <w:spacing w:line="240" w:lineRule="auto"/>
        <w:ind w:leftChars="150" w:firstLine="416" w:firstLineChars="0"/>
        <w:rPr>
          <w:rFonts w:hint="eastAsia" w:ascii="微软雅黑" w:hAnsi="微软雅黑" w:eastAsia="微软雅黑" w:cs="微软雅黑"/>
          <w:b/>
          <w:bCs/>
          <w:kern w:val="0"/>
          <w:sz w:val="21"/>
          <w:szCs w:val="21"/>
        </w:rPr>
      </w:pPr>
      <w:r>
        <w:rPr>
          <w:rFonts w:hint="eastAsia" w:ascii="微软雅黑" w:hAnsi="微软雅黑" w:eastAsia="微软雅黑" w:cs="微软雅黑"/>
          <w:kern w:val="0"/>
          <w:sz w:val="21"/>
          <w:szCs w:val="21"/>
          <w:lang w:val="en-US" w:eastAsia="zh-CN"/>
        </w:rPr>
        <w:t>2.支付：通过蚂蚁金服接口申请应用appid，并生成公钥秘钥，借助其提供的dev（沙箱）环境进行测试开发。</w:t>
      </w:r>
    </w:p>
    <w:p>
      <w:pPr>
        <w:numPr>
          <w:ilvl w:val="0"/>
          <w:numId w:val="0"/>
        </w:numPr>
        <w:spacing w:line="240" w:lineRule="auto"/>
        <w:ind w:leftChars="150" w:firstLine="416" w:firstLineChars="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3.个人基本资料模块：个人中心：包括基本信息、是否绑定其他验证信息、当前选择保险、当前已购保险、账户明细及推荐人等。</w:t>
      </w:r>
    </w:p>
    <w:p>
      <w:pPr>
        <w:numPr>
          <w:ilvl w:val="0"/>
          <w:numId w:val="0"/>
        </w:numPr>
        <w:spacing w:line="240" w:lineRule="auto"/>
        <w:ind w:leftChars="150" w:firstLine="416" w:firstLineChars="0"/>
        <w:rPr>
          <w:rFonts w:hint="eastAsia" w:ascii="微软雅黑" w:hAnsi="微软雅黑" w:eastAsia="微软雅黑" w:cs="微软雅黑"/>
          <w:kern w:val="0"/>
          <w:sz w:val="21"/>
          <w:szCs w:val="21"/>
          <w:lang w:val="en-US" w:eastAsia="zh-CN"/>
        </w:rPr>
      </w:pPr>
    </w:p>
    <w:p>
      <w:pPr>
        <w:spacing w:line="240" w:lineRule="auto"/>
        <w:ind w:firstLine="320" w:firstLineChars="100"/>
        <w:rPr>
          <w:rFonts w:hint="eastAsia" w:ascii="微软雅黑" w:hAnsi="微软雅黑" w:eastAsia="微软雅黑" w:cs="微软雅黑"/>
          <w:b/>
          <w:bCs/>
          <w:color w:val="auto"/>
          <w:kern w:val="0"/>
          <w:sz w:val="32"/>
          <w:szCs w:val="32"/>
          <w:lang w:val="en-US" w:eastAsia="zh-CN"/>
        </w:rPr>
      </w:pPr>
      <w:r>
        <w:rPr>
          <w:rFonts w:hint="eastAsia" w:ascii="微软雅黑" w:hAnsi="微软雅黑" w:eastAsia="微软雅黑" w:cs="微软雅黑"/>
          <w:b/>
          <w:bCs/>
          <w:color w:val="auto"/>
          <w:kern w:val="0"/>
          <w:sz w:val="32"/>
          <w:szCs w:val="32"/>
          <w:lang w:val="en-US" w:eastAsia="zh-CN"/>
        </w:rPr>
        <w:t>极客保险后台管理系统</w:t>
      </w:r>
    </w:p>
    <w:p>
      <w:pPr>
        <w:spacing w:line="240" w:lineRule="auto"/>
        <w:ind w:firstLine="240" w:firstLineChars="100"/>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 xml:space="preserve"> 项目简介：</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rPr>
        <w:t>极客</w:t>
      </w:r>
      <w:r>
        <w:rPr>
          <w:rFonts w:hint="eastAsia" w:ascii="微软雅黑" w:hAnsi="微软雅黑" w:eastAsia="微软雅黑" w:cs="微软雅黑"/>
          <w:color w:val="333333"/>
          <w:kern w:val="0"/>
          <w:sz w:val="21"/>
          <w:szCs w:val="21"/>
          <w:lang w:val="en-US" w:eastAsia="zh-CN"/>
        </w:rPr>
        <w:t>保险后台管理系统是用来处理用户订购订单问题，用户各种评价回馈和成员添加删除等操作的平台，并且作为保险平台，投保和赔付等等审核操作，也是通过此平台来完成，比如：核销、续保、个案抽挡等，目的是为了让管理者更加清晰明了的了解到网站各个模块的状态以及更好的管理网站。主要模块包括：赔付率管理、工作备忘、客户关系表、报销申请及通知管理、用户保险订单管理、目标客户管理、续保管理。</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项目是一个OA项目，是一个管理系统，为了让不懂技术的管理人员能够简单的去操作，用了ElasticSearch来完成对目标用户的查询实现，采用了Mysql主从复制来备份重要信息，逻辑方面采用了权限判断，评价追评父类id等。</w:t>
      </w:r>
    </w:p>
    <w:p>
      <w:pPr>
        <w:spacing w:line="240" w:lineRule="auto"/>
        <w:ind w:left="360" w:leftChars="15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 xml:space="preserve"> 项目职责：</w:t>
      </w:r>
    </w:p>
    <w:p>
      <w:pPr>
        <w:numPr>
          <w:ilvl w:val="0"/>
          <w:numId w:val="1"/>
        </w:numPr>
        <w:spacing w:line="240" w:lineRule="auto"/>
        <w:ind w:left="420" w:leftChars="0" w:firstLine="420" w:firstLineChars="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订单保险订单管理。用户在购买保险，付款之后并不会直接改变购买状态，而是异步的返回给管理员一个消息，或者将此订单存至数据库等待管理员进行最后审核，当审核确定无误时再决定修改。</w:t>
      </w:r>
    </w:p>
    <w:p>
      <w:pPr>
        <w:numPr>
          <w:ilvl w:val="0"/>
          <w:numId w:val="1"/>
        </w:numPr>
        <w:spacing w:line="240" w:lineRule="auto"/>
        <w:ind w:left="420" w:leftChars="0" w:firstLine="420" w:firstLineChars="0"/>
        <w:rPr>
          <w:rFonts w:hint="default" w:ascii="微软雅黑" w:hAnsi="微软雅黑" w:eastAsia="微软雅黑" w:cs="微软雅黑"/>
          <w:color w:val="333333"/>
          <w:kern w:val="0"/>
          <w:sz w:val="21"/>
          <w:szCs w:val="21"/>
          <w:lang w:val="en-US" w:eastAsia="zh-CN"/>
        </w:rPr>
      </w:pPr>
      <w:r>
        <w:rPr>
          <w:rFonts w:hint="eastAsia" w:ascii="微软雅黑" w:hAnsi="微软雅黑" w:eastAsia="微软雅黑" w:cs="微软雅黑"/>
          <w:kern w:val="0"/>
          <w:sz w:val="21"/>
          <w:szCs w:val="21"/>
          <w:lang w:val="en-US" w:eastAsia="zh-CN"/>
        </w:rPr>
        <w:t>目标客户管理：</w:t>
      </w:r>
    </w:p>
    <w:p>
      <w:pPr>
        <w:numPr>
          <w:ilvl w:val="0"/>
          <w:numId w:val="0"/>
        </w:numPr>
        <w:spacing w:line="240" w:lineRule="auto"/>
        <w:ind w:left="840" w:leftChars="0" w:firstLine="420" w:firstLineChars="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①目标客户操作明细：分别将用户对什么样的保险感兴趣和点击次数相对较多的地址进行记录。</w:t>
      </w:r>
    </w:p>
    <w:p>
      <w:pPr>
        <w:numPr>
          <w:ilvl w:val="0"/>
          <w:numId w:val="0"/>
        </w:numPr>
        <w:spacing w:line="240" w:lineRule="auto"/>
        <w:ind w:left="840" w:leftChars="0" w:firstLine="420" w:firstLineChars="0"/>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②目标跟踪查询则是通过es完成的，因为我们客户是实时进行添加的，包括其操作，否则可以选择solr。</w:t>
      </w:r>
    </w:p>
    <w:p>
      <w:pPr>
        <w:numPr>
          <w:numId w:val="0"/>
        </w:numPr>
        <w:spacing w:line="240" w:lineRule="auto"/>
        <w:rPr>
          <w:rFonts w:hint="default" w:ascii="微软雅黑" w:hAnsi="微软雅黑" w:eastAsia="微软雅黑" w:cs="微软雅黑"/>
          <w:kern w:val="0"/>
          <w:sz w:val="21"/>
          <w:szCs w:val="21"/>
          <w:lang w:val="en-US" w:eastAsia="zh-CN"/>
        </w:rPr>
      </w:pPr>
    </w:p>
    <w:p>
      <w:pPr>
        <w:numPr>
          <w:ilvl w:val="0"/>
          <w:numId w:val="0"/>
        </w:numPr>
        <w:spacing w:line="240" w:lineRule="auto"/>
        <w:rPr>
          <w:rFonts w:hint="default" w:ascii="微软雅黑" w:hAnsi="微软雅黑" w:eastAsia="微软雅黑" w:cs="微软雅黑"/>
          <w:kern w:val="0"/>
          <w:sz w:val="21"/>
          <w:szCs w:val="21"/>
          <w:lang w:val="en-US" w:eastAsia="zh-CN"/>
        </w:rPr>
      </w:pPr>
      <w:r>
        <w:rPr>
          <w:rFonts w:hint="eastAsia"/>
          <w:b/>
          <w:bCs/>
          <w:sz w:val="32"/>
          <w:szCs w:val="32"/>
          <w:lang w:val="en-US" w:eastAsia="zh-CN"/>
        </w:rPr>
        <w:t>---------------------------------------------------------------------------------------------------------</w:t>
      </w:r>
    </w:p>
    <w:tbl>
      <w:tblPr>
        <w:tblStyle w:val="5"/>
        <w:tblW w:w="105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pPr>
              <w:keepNext w:val="0"/>
              <w:keepLines w:val="0"/>
              <w:suppressLineNumbers w:val="0"/>
              <w:spacing w:before="0" w:beforeAutospacing="0" w:after="0" w:afterAutospacing="0" w:line="240" w:lineRule="auto"/>
              <w:ind w:left="0" w:right="0"/>
              <w:rPr>
                <w:rFonts w:hint="default"/>
              </w:rPr>
            </w:pPr>
            <w:r>
              <w:rPr>
                <w:rFonts w:hint="default"/>
              </w:rPr>
              <w:drawing>
                <wp:inline distT="0" distB="0" distL="0" distR="0">
                  <wp:extent cx="25400" cy="13970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96" w:type="dxa"/>
            <w:vAlign w:val="center"/>
          </w:tcPr>
          <w:p>
            <w:pPr>
              <w:keepNext w:val="0"/>
              <w:keepLines w:val="0"/>
              <w:suppressLineNumbers w:val="0"/>
              <w:spacing w:before="0" w:beforeAutospacing="0" w:after="0" w:afterAutospacing="0" w:line="240" w:lineRule="auto"/>
              <w:ind w:left="0" w:right="0"/>
              <w:rPr>
                <w:rFonts w:hint="default" w:ascii="Heiti SC Light" w:eastAsia="微软雅黑"/>
                <w:b/>
                <w:sz w:val="28"/>
                <w:szCs w:val="28"/>
                <w:lang w:val="en-US" w:eastAsia="zh-CN"/>
              </w:rPr>
            </w:pPr>
            <w:r>
              <w:rPr>
                <w:rFonts w:hint="eastAsia" w:ascii="微软雅黑" w:hAnsi="微软雅黑" w:eastAsia="微软雅黑" w:cs="微软雅黑"/>
                <w:b/>
                <w:i w:val="0"/>
                <w:caps w:val="0"/>
                <w:color w:val="000000"/>
                <w:spacing w:val="0"/>
                <w:kern w:val="0"/>
                <w:sz w:val="30"/>
                <w:szCs w:val="30"/>
                <w:lang w:val="en-US" w:eastAsia="zh-CN"/>
              </w:rPr>
              <w:t>公司：北京天华福经贸有限公司                  [2015/8 --- 2016/10] </w:t>
            </w:r>
          </w:p>
        </w:tc>
      </w:tr>
    </w:tbl>
    <w:p>
      <w:pPr>
        <w:spacing w:line="240" w:lineRule="auto"/>
        <w:ind w:firstLine="240" w:firstLineChars="100"/>
        <w:rPr>
          <w:rFonts w:hint="default" w:ascii="微软雅黑" w:hAnsi="微软雅黑" w:eastAsia="微软雅黑" w:cs="微软雅黑"/>
          <w:b/>
          <w:bCs/>
          <w:kern w:val="0"/>
          <w:sz w:val="24"/>
          <w:szCs w:val="24"/>
          <w:lang w:val="en-US" w:eastAsia="zh-CN"/>
        </w:rPr>
      </w:pPr>
      <w:r>
        <w:rPr>
          <w:rFonts w:hint="eastAsia" w:ascii="微软雅黑" w:hAnsi="微软雅黑" w:eastAsia="微软雅黑" w:cs="微软雅黑"/>
          <w:b/>
          <w:bCs/>
          <w:kern w:val="0"/>
          <w:sz w:val="24"/>
          <w:szCs w:val="24"/>
          <w:lang w:val="en-US" w:eastAsia="zh-CN"/>
        </w:rPr>
        <w:t>掌握技术：</w:t>
      </w:r>
    </w:p>
    <w:p>
      <w:pPr>
        <w:spacing w:line="240" w:lineRule="auto"/>
        <w:ind w:firstLine="420" w:firstLineChars="0"/>
        <w:rPr>
          <w:rFonts w:hint="default" w:ascii="微软雅黑" w:hAnsi="微软雅黑" w:eastAsia="微软雅黑" w:cs="微软雅黑"/>
          <w:color w:val="333333"/>
          <w:kern w:val="0"/>
          <w:sz w:val="24"/>
          <w:szCs w:val="24"/>
          <w:lang w:val="en-US" w:eastAsia="zh-CN"/>
        </w:rPr>
      </w:pPr>
      <w:r>
        <w:rPr>
          <w:rFonts w:hint="eastAsia" w:ascii="微软雅黑" w:hAnsi="微软雅黑" w:eastAsia="微软雅黑" w:cs="微软雅黑"/>
          <w:b/>
          <w:bCs/>
          <w:kern w:val="0"/>
          <w:sz w:val="24"/>
          <w:szCs w:val="24"/>
          <w:lang w:val="en-US" w:eastAsia="zh-CN"/>
        </w:rPr>
        <w:t>Struct2、Spring、Mybatis、Jsp、Servlet、JQuery、SpringMVC、Dubbo、Zookeeper、Mysql、MongoDB、Redis、SVN、Git</w:t>
      </w:r>
    </w:p>
    <w:p>
      <w:pPr>
        <w:spacing w:line="240" w:lineRule="auto"/>
        <w:rPr>
          <w:rFonts w:hint="eastAsia" w:ascii="微软雅黑" w:hAnsi="微软雅黑" w:eastAsia="微软雅黑" w:cs="微软雅黑"/>
          <w:color w:val="333333"/>
          <w:kern w:val="0"/>
          <w:sz w:val="24"/>
          <w:szCs w:val="24"/>
          <w:lang w:val="en-US" w:eastAsia="zh-CN"/>
        </w:rPr>
      </w:pPr>
    </w:p>
    <w:p>
      <w:pPr>
        <w:spacing w:line="240" w:lineRule="auto"/>
        <w:ind w:firstLine="320" w:firstLineChars="100"/>
        <w:rPr>
          <w:rFonts w:hint="eastAsia" w:ascii="微软雅黑" w:hAnsi="微软雅黑" w:eastAsia="微软雅黑" w:cs="微软雅黑"/>
          <w:b/>
          <w:bCs/>
          <w:color w:val="auto"/>
          <w:kern w:val="0"/>
          <w:sz w:val="32"/>
          <w:szCs w:val="32"/>
          <w:lang w:val="en-US" w:eastAsia="zh-CN"/>
        </w:rPr>
      </w:pPr>
      <w:r>
        <w:rPr>
          <w:rFonts w:hint="eastAsia" w:ascii="微软雅黑" w:hAnsi="微软雅黑" w:eastAsia="微软雅黑" w:cs="微软雅黑"/>
          <w:b/>
          <w:bCs/>
          <w:color w:val="auto"/>
          <w:kern w:val="0"/>
          <w:sz w:val="32"/>
          <w:szCs w:val="32"/>
          <w:lang w:val="en-US" w:eastAsia="zh-CN"/>
        </w:rPr>
        <w:t>安心好医生www.guahao.com</w:t>
      </w:r>
    </w:p>
    <w:p>
      <w:pPr>
        <w:spacing w:line="240" w:lineRule="auto"/>
        <w:ind w:firstLine="420" w:firstLineChars="0"/>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项目简介：</w:t>
      </w:r>
    </w:p>
    <w:p>
      <w:pPr>
        <w:spacing w:line="240" w:lineRule="auto"/>
        <w:ind w:left="420" w:leftChars="0" w:firstLine="420" w:firstLineChars="0"/>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安心好医生是一个在网上问诊，挂号的医院平台，在挂号科室和医院以及医生医院的评价的存储上，选择了非关系文档型数据库MongoDB来存储，可以在平台上提前预约医生，了解各个科室主治医师、主治医生等详细信息，方便问诊者更好的治疗或了解自己的病情，也可以在此平台进行一个网上咨询，给医生与问诊者搭建起来一个交流渠道，极力为问诊者提供一个方便、快捷、满意的治疗咨询过程。主要模块：科室模块、挂号模块、快速预约模块、登录模块、通知模块、搜索模块、关于我们。</w:t>
      </w:r>
    </w:p>
    <w:p>
      <w:pPr>
        <w:spacing w:line="240" w:lineRule="auto"/>
        <w:ind w:firstLine="240" w:firstLineChars="100"/>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 xml:space="preserve"> 项目职责：</w:t>
      </w:r>
    </w:p>
    <w:p>
      <w:pPr>
        <w:spacing w:line="240" w:lineRule="auto"/>
        <w:ind w:left="420" w:leftChars="0" w:firstLine="420" w:firstLineChars="0"/>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1.挂号模块，在挂号模块中主要负责预约挂号功能和停诊信息，在点击挂号之后，会再次选择不同的科室，接着选择不同的门诊，再选自己心仪的医生进行挂号，并且在挂号的时候是需要登录的，如果只是单纯的查看门诊，则不需要登录，诊信息是实时更新的，并且其停诊信息会提前公布，由主治医生或其医院自己发布。</w:t>
      </w:r>
    </w:p>
    <w:p>
      <w:pPr>
        <w:spacing w:line="240" w:lineRule="auto"/>
        <w:ind w:left="420" w:leftChars="0" w:firstLine="420" w:firstLineChars="0"/>
        <w:rPr>
          <w:rFonts w:hint="default"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2.科室模块：选择科室预约：这个主要是一个便于用户查看的模块，类似于挂号的流程，也具有联动行为，选择不同的医院显示不同的科室门诊。</w:t>
      </w:r>
    </w:p>
    <w:p>
      <w:pPr>
        <w:spacing w:line="240" w:lineRule="auto"/>
        <w:rPr>
          <w:rFonts w:hint="eastAsia" w:ascii="微软雅黑" w:hAnsi="微软雅黑" w:eastAsia="微软雅黑" w:cs="微软雅黑"/>
          <w:color w:val="333333"/>
          <w:kern w:val="0"/>
          <w:sz w:val="24"/>
          <w:szCs w:val="24"/>
          <w:lang w:val="en-US" w:eastAsia="zh-CN"/>
        </w:rPr>
      </w:pPr>
    </w:p>
    <w:p>
      <w:pPr>
        <w:spacing w:line="240" w:lineRule="auto"/>
        <w:ind w:firstLine="320" w:firstLineChars="100"/>
        <w:rPr>
          <w:rFonts w:hint="default" w:ascii="微软雅黑" w:hAnsi="微软雅黑" w:eastAsia="微软雅黑" w:cs="微软雅黑"/>
          <w:b/>
          <w:bCs/>
          <w:kern w:val="0"/>
          <w:sz w:val="40"/>
          <w:szCs w:val="40"/>
          <w:lang w:val="en-US" w:eastAsia="zh-CN"/>
        </w:rPr>
      </w:pPr>
      <w:r>
        <w:rPr>
          <w:rFonts w:hint="eastAsia" w:ascii="微软雅黑" w:hAnsi="微软雅黑" w:eastAsia="微软雅黑" w:cs="微软雅黑"/>
          <w:b/>
          <w:bCs/>
          <w:color w:val="auto"/>
          <w:kern w:val="0"/>
          <w:sz w:val="32"/>
          <w:szCs w:val="32"/>
          <w:lang w:val="en-US" w:eastAsia="zh-CN"/>
        </w:rPr>
        <w:t>EF教育 www.ef.com.cn</w:t>
      </w:r>
    </w:p>
    <w:p>
      <w:pPr>
        <w:spacing w:line="240" w:lineRule="auto"/>
        <w:ind w:firstLine="240" w:firstLineChars="100"/>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 xml:space="preserve"> 项目简介：</w:t>
      </w:r>
    </w:p>
    <w:p>
      <w:pPr>
        <w:spacing w:line="240" w:lineRule="auto"/>
        <w:ind w:left="420" w:leftChars="0" w:firstLine="420" w:firstLineChars="0"/>
        <w:rPr>
          <w:rFonts w:hint="default"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EF学校是经各高外语培训官方授权，集外语培训及考试、模拟留学服务、专业课培训为一体的综合性培训网上授课平台。EF学校以语言培训全外教的模式进行，可以选择一对一的进行全方面辅导，目的就是为了让孩子（用户）高效的去学习。也有视频评论专区，通过评论来直接的查看想要学习视频的品质，每个视频和直播都有3分钟的试看时间，不登录无法查看。除了现场直播教学之外，也可以通过购买教学视频达到学习的目的。</w:t>
      </w:r>
    </w:p>
    <w:p>
      <w:pPr>
        <w:spacing w:line="240" w:lineRule="auto"/>
        <w:ind w:left="420" w:leftChars="0" w:firstLine="420" w:firstLineChars="0"/>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项目采用了Spring，SpringMVC，Mybatis，将主页面广告使用</w:t>
      </w:r>
      <w:r>
        <w:rPr>
          <w:rFonts w:hint="eastAsia" w:ascii="微软雅黑" w:hAnsi="微软雅黑" w:eastAsia="微软雅黑" w:cs="微软雅黑"/>
          <w:b w:val="0"/>
          <w:bCs w:val="0"/>
          <w:color w:val="auto"/>
          <w:kern w:val="0"/>
          <w:sz w:val="21"/>
          <w:szCs w:val="21"/>
          <w:lang w:val="en-US" w:eastAsia="zh-CN"/>
        </w:rPr>
        <w:t>FastDFS</w:t>
      </w:r>
      <w:r>
        <w:rPr>
          <w:rFonts w:hint="eastAsia" w:ascii="微软雅黑" w:hAnsi="微软雅黑" w:eastAsia="微软雅黑" w:cs="微软雅黑"/>
          <w:color w:val="auto"/>
          <w:kern w:val="0"/>
          <w:sz w:val="21"/>
          <w:szCs w:val="21"/>
          <w:lang w:val="en-US" w:eastAsia="zh-CN"/>
        </w:rPr>
        <w:t>进行储存轮播，并将每天推荐的讲座攻略等等使用Redis</w:t>
      </w:r>
      <w:r>
        <w:rPr>
          <w:rFonts w:hint="eastAsia" w:ascii="微软雅黑" w:hAnsi="微软雅黑" w:eastAsia="微软雅黑" w:cs="微软雅黑"/>
          <w:color w:val="auto"/>
          <w:kern w:val="0"/>
          <w:sz w:val="21"/>
          <w:szCs w:val="21"/>
          <w:lang w:val="en-US" w:eastAsia="zh-CN"/>
        </w:rPr>
        <w:tab/>
      </w:r>
      <w:r>
        <w:rPr>
          <w:rFonts w:hint="eastAsia" w:ascii="微软雅黑" w:hAnsi="微软雅黑" w:eastAsia="微软雅黑" w:cs="微软雅黑"/>
          <w:color w:val="auto"/>
          <w:kern w:val="0"/>
          <w:sz w:val="21"/>
          <w:szCs w:val="21"/>
          <w:lang w:val="en-US" w:eastAsia="zh-CN"/>
        </w:rPr>
        <w:t>进行缓存，减少了直接面对数据库的压力。</w:t>
      </w:r>
    </w:p>
    <w:p>
      <w:pPr>
        <w:spacing w:line="240" w:lineRule="auto"/>
        <w:ind w:firstLine="420" w:firstLineChars="0"/>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项目职责：</w:t>
      </w:r>
    </w:p>
    <w:p>
      <w:pPr>
        <w:spacing w:line="240" w:lineRule="auto"/>
        <w:ind w:left="420" w:leftChars="0" w:firstLine="420" w:firstLineChars="0"/>
        <w:rPr>
          <w:rFonts w:hint="default"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1.课程模块：这个模块更多的是进行课程的购买，购买之后要对客户购买课程的权限做一个更改，这样用户就可以直接查看其课程了。</w:t>
      </w:r>
    </w:p>
    <w:p>
      <w:pPr>
        <w:spacing w:line="240" w:lineRule="auto"/>
        <w:ind w:left="420" w:leftChars="0" w:firstLine="420" w:firstLineChars="0"/>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2.购买记录：这里包含了自己购买的课程，自己钱包所剩余的金额，还有自己的基本信息等资料。</w:t>
      </w:r>
    </w:p>
    <w:p>
      <w:pPr>
        <w:spacing w:line="240" w:lineRule="auto"/>
        <w:ind w:left="420" w:leftChars="0" w:firstLine="420" w:firstLineChars="0"/>
        <w:rPr>
          <w:rFonts w:hint="eastAsia" w:ascii="微软雅黑" w:hAnsi="微软雅黑" w:eastAsia="微软雅黑" w:cs="微软雅黑"/>
          <w:color w:val="auto"/>
          <w:kern w:val="0"/>
          <w:sz w:val="21"/>
          <w:szCs w:val="21"/>
          <w:lang w:val="en-US" w:eastAsia="zh-CN"/>
        </w:rPr>
      </w:pPr>
      <w:r>
        <w:rPr>
          <w:rFonts w:hint="eastAsia" w:ascii="微软雅黑" w:hAnsi="微软雅黑" w:eastAsia="微软雅黑" w:cs="微软雅黑"/>
          <w:color w:val="auto"/>
          <w:kern w:val="0"/>
          <w:sz w:val="21"/>
          <w:szCs w:val="21"/>
          <w:lang w:val="en-US" w:eastAsia="zh-CN"/>
        </w:rPr>
        <w:t>3.热门模块：热门包含的很多，主要负责热门购买视频、热门点击视频，也就是给其加一个权重，每点击</w:t>
      </w:r>
      <w:r>
        <w:rPr>
          <w:rFonts w:hint="eastAsia" w:ascii="微软雅黑" w:hAnsi="微软雅黑" w:eastAsia="微软雅黑" w:cs="微软雅黑"/>
          <w:color w:val="auto"/>
          <w:kern w:val="0"/>
          <w:sz w:val="21"/>
          <w:szCs w:val="21"/>
          <w:lang w:val="en-US" w:eastAsia="zh-CN"/>
        </w:rPr>
        <w:tab/>
      </w:r>
      <w:r>
        <w:rPr>
          <w:rFonts w:hint="eastAsia" w:ascii="微软雅黑" w:hAnsi="微软雅黑" w:eastAsia="微软雅黑" w:cs="微软雅黑"/>
          <w:color w:val="auto"/>
          <w:kern w:val="0"/>
          <w:sz w:val="21"/>
          <w:szCs w:val="21"/>
          <w:lang w:val="en-US" w:eastAsia="zh-CN"/>
        </w:rPr>
        <w:t>或购买一次，就加一次,每到规定时间，进行一次统计计算，排列出热门。</w:t>
      </w:r>
    </w:p>
    <w:p>
      <w:pPr>
        <w:numPr>
          <w:ilvl w:val="0"/>
          <w:numId w:val="0"/>
        </w:numPr>
        <w:spacing w:line="240" w:lineRule="auto"/>
        <w:rPr>
          <w:rFonts w:hint="default"/>
          <w:b/>
          <w:bCs/>
          <w:sz w:val="32"/>
          <w:szCs w:val="32"/>
          <w:lang w:val="en-US" w:eastAsia="zh-CN"/>
        </w:rPr>
      </w:pPr>
      <w:r>
        <w:rPr>
          <w:rFonts w:hint="eastAsia"/>
          <w:b/>
          <w:bCs/>
          <w:sz w:val="32"/>
          <w:szCs w:val="32"/>
          <w:lang w:val="en-US" w:eastAsia="zh-CN"/>
        </w:rPr>
        <w:t>---------------------------------------------------------------------------------------------------------</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keepNext w:val="0"/>
              <w:keepLines w:val="0"/>
              <w:suppressLineNumbers w:val="0"/>
              <w:spacing w:before="0" w:beforeAutospacing="0" w:after="0" w:afterAutospacing="0" w:line="240" w:lineRule="auto"/>
              <w:ind w:left="0" w:right="0"/>
              <w:rPr>
                <w:rFonts w:hint="default"/>
                <w:sz w:val="21"/>
                <w:szCs w:val="21"/>
              </w:rPr>
            </w:pPr>
            <w:r>
              <w:rPr>
                <w:rFonts w:hint="default"/>
              </w:rP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keepNext w:val="0"/>
              <w:keepLines w:val="0"/>
              <w:suppressLineNumbers w:val="0"/>
              <w:spacing w:before="0" w:beforeAutospacing="0" w:after="0" w:afterAutospacing="0" w:line="240" w:lineRule="auto"/>
              <w:ind w:left="0" w:right="0"/>
              <w:rPr>
                <w:rFonts w:hint="default" w:ascii="Heiti SC Medium" w:eastAsia="Heiti SC Medium"/>
                <w:b/>
                <w:bCs/>
                <w:sz w:val="28"/>
                <w:szCs w:val="28"/>
              </w:rPr>
            </w:pPr>
            <w:r>
              <w:rPr>
                <w:rFonts w:hint="default" w:ascii="Heiti SC Light" w:eastAsia="Heiti SC Light"/>
                <w:b/>
                <w:sz w:val="28"/>
                <w:szCs w:val="28"/>
              </w:rPr>
              <w:t>教育经历</w:t>
            </w:r>
          </w:p>
        </w:tc>
      </w:tr>
    </w:tbl>
    <w:p>
      <w:pPr>
        <w:spacing w:line="240" w:lineRule="auto"/>
        <w:jc w:val="left"/>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keepNext w:val="0"/>
              <w:keepLines w:val="0"/>
              <w:suppressLineNumbers w:val="0"/>
              <w:spacing w:before="0" w:beforeAutospacing="0" w:after="0" w:afterAutospacing="0" w:line="240" w:lineRule="auto"/>
              <w:ind w:left="0" w:right="0"/>
              <w:rPr>
                <w:rFonts w:hint="default" w:asciiTheme="majorHAnsi" w:hAnsiTheme="majorHAnsi"/>
              </w:rPr>
            </w:pPr>
            <w:r>
              <w:rPr>
                <w:rFonts w:hint="default" w:asciiTheme="majorHAnsi" w:hAnsiTheme="majorHAnsi"/>
              </w:rPr>
              <w:t xml:space="preserve">  北京东方研修学院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keepNext w:val="0"/>
              <w:keepLines w:val="0"/>
              <w:suppressLineNumbers w:val="0"/>
              <w:spacing w:before="0" w:beforeAutospacing="0" w:after="0" w:afterAutospacing="0" w:line="240" w:lineRule="auto"/>
              <w:ind w:left="0" w:right="0"/>
              <w:rPr>
                <w:rFonts w:hint="default" w:asciiTheme="majorEastAsia" w:hAnsiTheme="majorEastAsia" w:eastAsiaTheme="majorEastAsia"/>
                <w:sz w:val="21"/>
                <w:szCs w:val="21"/>
              </w:rPr>
            </w:pPr>
            <w:r>
              <w:rPr>
                <w:rFonts w:hint="default" w:asciiTheme="majorEastAsia" w:hAnsiTheme="majorEastAsia" w:eastAsiaTheme="majorEastAsia"/>
                <w:color w:val="767171" w:themeColor="background2" w:themeShade="80"/>
              </w:rPr>
              <w:t xml:space="preserve">  计算机科学与技术 | 本科</w:t>
            </w:r>
          </w:p>
        </w:tc>
        <w:tc>
          <w:tcPr>
            <w:tcW w:w="2938" w:type="dxa"/>
          </w:tcPr>
          <w:p>
            <w:pPr>
              <w:keepNext w:val="0"/>
              <w:keepLines w:val="0"/>
              <w:suppressLineNumbers w:val="0"/>
              <w:spacing w:before="0" w:beforeAutospacing="0" w:after="0" w:afterAutospacing="0" w:line="240" w:lineRule="auto"/>
              <w:ind w:left="0" w:right="0"/>
              <w:jc w:val="right"/>
              <w:rPr>
                <w:rFonts w:hint="default" w:asciiTheme="majorEastAsia" w:hAnsiTheme="majorEastAsia" w:eastAsiaTheme="majorEastAsia"/>
                <w:color w:val="767171" w:themeColor="background2" w:themeShade="80"/>
                <w:sz w:val="21"/>
                <w:szCs w:val="21"/>
                <w:lang w:val="en-US" w:eastAsia="zh-CN"/>
              </w:rPr>
            </w:pPr>
            <w:r>
              <w:rPr>
                <w:rFonts w:hint="default" w:asciiTheme="majorEastAsia" w:hAnsiTheme="majorEastAsia" w:eastAsiaTheme="majorEastAsia"/>
                <w:color w:val="767171" w:themeColor="background2" w:themeShade="80"/>
                <w:sz w:val="21"/>
                <w:szCs w:val="21"/>
              </w:rPr>
              <w:t>2011</w:t>
            </w:r>
            <w:r>
              <w:rPr>
                <w:rFonts w:hint="eastAsia" w:asciiTheme="majorEastAsia" w:hAnsiTheme="majorEastAsia" w:eastAsiaTheme="majorEastAsia"/>
                <w:color w:val="767171" w:themeColor="background2" w:themeShade="80"/>
                <w:sz w:val="21"/>
                <w:szCs w:val="21"/>
                <w:lang w:val="en-US" w:eastAsia="zh-CN"/>
              </w:rPr>
              <w:t>.9</w:t>
            </w:r>
            <w:r>
              <w:rPr>
                <w:rFonts w:hint="default" w:asciiTheme="majorEastAsia" w:hAnsiTheme="majorEastAsia" w:eastAsiaTheme="majorEastAsia"/>
                <w:color w:val="767171" w:themeColor="background2" w:themeShade="80"/>
                <w:sz w:val="21"/>
                <w:szCs w:val="21"/>
              </w:rPr>
              <w:t>—2015</w:t>
            </w:r>
            <w:r>
              <w:rPr>
                <w:rFonts w:hint="eastAsia" w:asciiTheme="majorEastAsia" w:hAnsiTheme="majorEastAsia" w:eastAsiaTheme="majorEastAsia"/>
                <w:color w:val="767171" w:themeColor="background2" w:themeShade="80"/>
                <w:sz w:val="21"/>
                <w:szCs w:val="21"/>
                <w:lang w:val="en-US" w:eastAsia="zh-CN"/>
              </w:rPr>
              <w:t>.7</w:t>
            </w:r>
          </w:p>
        </w:tc>
      </w:tr>
    </w:tbl>
    <w:p>
      <w:pPr>
        <w:spacing w:line="240" w:lineRule="auto"/>
        <w:rPr>
          <w:rFonts w:hint="default" w:ascii="微软雅黑" w:hAnsi="微软雅黑" w:eastAsia="微软雅黑" w:cs="微软雅黑"/>
          <w:kern w:val="0"/>
          <w:sz w:val="24"/>
          <w:szCs w:val="24"/>
          <w:lang w:val="en-US" w:eastAsia="zh-CN"/>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keepNext w:val="0"/>
              <w:keepLines w:val="0"/>
              <w:suppressLineNumbers w:val="0"/>
              <w:spacing w:before="0" w:beforeAutospacing="0" w:after="0" w:afterAutospacing="0" w:line="240" w:lineRule="auto"/>
              <w:ind w:left="0" w:right="0"/>
              <w:rPr>
                <w:rFonts w:hint="default"/>
                <w:sz w:val="21"/>
                <w:szCs w:val="21"/>
              </w:rPr>
            </w:pPr>
            <w:r>
              <w:rPr>
                <w:rFonts w:hint="default"/>
              </w:rPr>
              <w:drawing>
                <wp:inline distT="0" distB="0" distL="0" distR="0">
                  <wp:extent cx="25400" cy="139700"/>
                  <wp:effectExtent l="0" t="0" r="508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keepNext w:val="0"/>
              <w:keepLines w:val="0"/>
              <w:suppressLineNumbers w:val="0"/>
              <w:spacing w:before="0" w:beforeAutospacing="0" w:after="0" w:afterAutospacing="0" w:line="240" w:lineRule="auto"/>
              <w:ind w:left="0" w:right="0"/>
              <w:rPr>
                <w:rFonts w:hint="default" w:ascii="Heiti SC Medium" w:eastAsia="Heiti SC Medium"/>
                <w:b/>
                <w:bCs/>
                <w:sz w:val="28"/>
                <w:szCs w:val="28"/>
                <w:lang w:val="en-US" w:eastAsia="zh-CN"/>
              </w:rPr>
            </w:pPr>
            <w:r>
              <w:rPr>
                <w:rFonts w:hint="eastAsia" w:ascii="Heiti SC Light" w:eastAsia="Heiti SC Light"/>
                <w:b/>
                <w:sz w:val="28"/>
                <w:szCs w:val="28"/>
                <w:lang w:val="en-US" w:eastAsia="zh-CN"/>
              </w:rPr>
              <w:t>个人优势及自我评价</w:t>
            </w:r>
          </w:p>
        </w:tc>
      </w:tr>
    </w:tbl>
    <w:p>
      <w:pPr>
        <w:spacing w:line="240" w:lineRule="auto"/>
        <w:jc w:val="left"/>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tcPr>
          <w:p>
            <w:pPr>
              <w:keepNext w:val="0"/>
              <w:keepLines w:val="0"/>
              <w:suppressLineNumbers w:val="0"/>
              <w:spacing w:before="0" w:beforeAutospacing="0" w:after="0" w:afterAutospacing="0" w:line="240" w:lineRule="auto"/>
              <w:ind w:left="0" w:right="0"/>
              <w:rPr>
                <w:rFonts w:hint="default" w:eastAsia="Heiti SC Light" w:asciiTheme="majorHAnsi" w:hAnsiTheme="majorHAnsi"/>
                <w:lang w:val="en-US" w:eastAsia="zh-CN"/>
              </w:rPr>
            </w:pPr>
            <w:r>
              <w:rPr>
                <w:rFonts w:hint="default" w:eastAsia="Heiti SC Light" w:asciiTheme="majorHAnsi" w:hAnsiTheme="majorHAnsi"/>
              </w:rPr>
              <w:t xml:space="preserve"> </w:t>
            </w:r>
            <w:r>
              <w:rPr>
                <w:rFonts w:hint="default" w:eastAsia="Heiti SC Light" w:asciiTheme="majorHAnsi" w:hAnsiTheme="majorHAnsi"/>
                <w:sz w:val="21"/>
                <w:szCs w:val="21"/>
              </w:rPr>
              <w:t xml:space="preserve"> </w:t>
            </w:r>
            <w:r>
              <w:rPr>
                <w:rFonts w:hint="eastAsia" w:eastAsia="Heiti SC Light" w:asciiTheme="majorHAnsi" w:hAnsiTheme="majorHAnsi"/>
                <w:sz w:val="21"/>
                <w:szCs w:val="21"/>
                <w:lang w:val="en-US" w:eastAsia="zh-CN"/>
              </w:rPr>
              <w:t>深入认识多线程（线程实现方式、线程通信、synchronized、线程池的实现）。深入认识集合框架（HashMap、HashTable）.本人</w:t>
            </w:r>
            <w:r>
              <w:rPr>
                <w:rFonts w:hint="eastAsia" w:eastAsia="Heiti SC Light" w:asciiTheme="majorHAnsi" w:hAnsiTheme="majorHAnsi"/>
                <w:color w:val="auto"/>
                <w:sz w:val="21"/>
                <w:szCs w:val="21"/>
                <w:lang w:val="en-US" w:eastAsia="zh-CN"/>
              </w:rPr>
              <w:t>具有良好的表达沟通能力，善于团队合作，能够承受工作压力，处事认真仔细，自认为自学能力较强，愿意钻研使用的技术及克服困难，对于新鲜的技术有很大好奇心，愿为公司付出努力和汗水。</w:t>
            </w:r>
          </w:p>
        </w:tc>
      </w:tr>
    </w:tbl>
    <w:p>
      <w:pPr>
        <w:spacing w:line="240" w:lineRule="auto"/>
        <w:rPr>
          <w:rFonts w:hint="eastAsia" w:eastAsiaTheme="minorEastAsia"/>
          <w:sz w:val="21"/>
          <w:szCs w:val="21"/>
          <w:lang w:val="en-US" w:eastAsia="zh-CN"/>
        </w:rPr>
      </w:pPr>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Heiti SC Medium">
    <w:altName w:val="Arial Unicode MS"/>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F8FB"/>
    <w:multiLevelType w:val="singleLevel"/>
    <w:tmpl w:val="070BF8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0FD7DE5"/>
    <w:rsid w:val="017E0BF5"/>
    <w:rsid w:val="02860C68"/>
    <w:rsid w:val="04251CB0"/>
    <w:rsid w:val="05350DA5"/>
    <w:rsid w:val="05D73D7E"/>
    <w:rsid w:val="07F8434B"/>
    <w:rsid w:val="08654382"/>
    <w:rsid w:val="087A4320"/>
    <w:rsid w:val="08B809E4"/>
    <w:rsid w:val="09FB3473"/>
    <w:rsid w:val="0A1B2062"/>
    <w:rsid w:val="0AEE2EF2"/>
    <w:rsid w:val="101103A5"/>
    <w:rsid w:val="113869F1"/>
    <w:rsid w:val="132C3C55"/>
    <w:rsid w:val="13E41DB2"/>
    <w:rsid w:val="14F24C30"/>
    <w:rsid w:val="151060DF"/>
    <w:rsid w:val="166A3050"/>
    <w:rsid w:val="16E927D5"/>
    <w:rsid w:val="16F10D05"/>
    <w:rsid w:val="17415FFA"/>
    <w:rsid w:val="190B36AC"/>
    <w:rsid w:val="1C191A12"/>
    <w:rsid w:val="1C8E481D"/>
    <w:rsid w:val="1E49673B"/>
    <w:rsid w:val="1EB528D4"/>
    <w:rsid w:val="1F2A575C"/>
    <w:rsid w:val="21286645"/>
    <w:rsid w:val="221E1696"/>
    <w:rsid w:val="24273470"/>
    <w:rsid w:val="27E80632"/>
    <w:rsid w:val="28ED12B7"/>
    <w:rsid w:val="293A56B0"/>
    <w:rsid w:val="2A061291"/>
    <w:rsid w:val="2AEF4EB5"/>
    <w:rsid w:val="2B1F1561"/>
    <w:rsid w:val="2BC95204"/>
    <w:rsid w:val="2BF84547"/>
    <w:rsid w:val="2BF93D00"/>
    <w:rsid w:val="2D2A048A"/>
    <w:rsid w:val="2E324374"/>
    <w:rsid w:val="320B2981"/>
    <w:rsid w:val="32351AA1"/>
    <w:rsid w:val="332D63FD"/>
    <w:rsid w:val="3404135B"/>
    <w:rsid w:val="369838D0"/>
    <w:rsid w:val="379A1BAF"/>
    <w:rsid w:val="3A6263F2"/>
    <w:rsid w:val="3FE3106C"/>
    <w:rsid w:val="40695899"/>
    <w:rsid w:val="41AE024C"/>
    <w:rsid w:val="443D1A3B"/>
    <w:rsid w:val="44AE2EFB"/>
    <w:rsid w:val="454864EC"/>
    <w:rsid w:val="45C70418"/>
    <w:rsid w:val="47D32B15"/>
    <w:rsid w:val="48530ACC"/>
    <w:rsid w:val="4A1C3CBB"/>
    <w:rsid w:val="4A450E6C"/>
    <w:rsid w:val="4A6623BB"/>
    <w:rsid w:val="504A7D89"/>
    <w:rsid w:val="50CB3C91"/>
    <w:rsid w:val="528E61E4"/>
    <w:rsid w:val="531D19EA"/>
    <w:rsid w:val="5385497F"/>
    <w:rsid w:val="54032AB2"/>
    <w:rsid w:val="542A1E30"/>
    <w:rsid w:val="54F67FE9"/>
    <w:rsid w:val="57564C2D"/>
    <w:rsid w:val="57E96E09"/>
    <w:rsid w:val="581D54CE"/>
    <w:rsid w:val="58AD7886"/>
    <w:rsid w:val="5AF20230"/>
    <w:rsid w:val="5B802B9A"/>
    <w:rsid w:val="5B9C103E"/>
    <w:rsid w:val="5F561FE1"/>
    <w:rsid w:val="607C678A"/>
    <w:rsid w:val="62E0262E"/>
    <w:rsid w:val="64021618"/>
    <w:rsid w:val="66910F25"/>
    <w:rsid w:val="6AF5232D"/>
    <w:rsid w:val="6D817FCA"/>
    <w:rsid w:val="6D8F4755"/>
    <w:rsid w:val="6EF12630"/>
    <w:rsid w:val="70D04FC2"/>
    <w:rsid w:val="715D17BE"/>
    <w:rsid w:val="74D36872"/>
    <w:rsid w:val="75A21B87"/>
    <w:rsid w:val="763D294D"/>
    <w:rsid w:val="78437816"/>
    <w:rsid w:val="78AF002B"/>
    <w:rsid w:val="79F47244"/>
    <w:rsid w:val="7CF976C5"/>
    <w:rsid w:val="7DF4279E"/>
    <w:rsid w:val="7F0510ED"/>
    <w:rsid w:val="7F5753A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字符"/>
    <w:basedOn w:val="6"/>
    <w:link w:val="3"/>
    <w:qFormat/>
    <w:uiPriority w:val="99"/>
    <w:rPr>
      <w:sz w:val="18"/>
      <w:szCs w:val="18"/>
    </w:rPr>
  </w:style>
  <w:style w:type="character" w:customStyle="1" w:styleId="10">
    <w:name w:val="页脚字符"/>
    <w:basedOn w:val="6"/>
    <w:link w:val="2"/>
    <w:qFormat/>
    <w:uiPriority w:val="99"/>
    <w:rPr>
      <w:sz w:val="18"/>
      <w:szCs w:val="18"/>
    </w:rPr>
  </w:style>
  <w:style w:type="character" w:customStyle="1" w:styleId="11">
    <w:name w:val="30"/>
    <w:basedOn w:val="6"/>
    <w:qFormat/>
    <w:uiPriority w:val="0"/>
    <w:rPr>
      <w:rFonts w:hint="default" w:ascii="Times New Roman" w:hAnsi="Times New Roman" w:cs="Times New Roman"/>
      <w:color w:val="99999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31</TotalTime>
  <ScaleCrop>false</ScaleCrop>
  <LinksUpToDate>false</LinksUpToDate>
  <CharactersWithSpaces>1520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Administrator</cp:lastModifiedBy>
  <cp:lastPrinted>2018-05-21T07:06:00Z</cp:lastPrinted>
  <dcterms:modified xsi:type="dcterms:W3CDTF">2019-05-06T02:01:27Z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