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03D" w:rsidRDefault="00F01D3B" w:rsidP="0065603D">
      <w:pPr>
        <w:jc w:val="center"/>
        <w:rPr>
          <w:sz w:val="56"/>
          <w:szCs w:val="56"/>
          <w:u w:val="single"/>
        </w:rPr>
      </w:pPr>
      <w:r>
        <w:rPr>
          <w:sz w:val="56"/>
          <w:szCs w:val="56"/>
          <w:u w:val="single"/>
        </w:rPr>
        <w:t>RGB-</w:t>
      </w:r>
      <w:r w:rsidR="007F78DA">
        <w:rPr>
          <w:sz w:val="56"/>
          <w:szCs w:val="56"/>
          <w:u w:val="single"/>
        </w:rPr>
        <w:t>I</w:t>
      </w:r>
      <w:r w:rsidR="00FB23C0">
        <w:rPr>
          <w:sz w:val="56"/>
          <w:szCs w:val="56"/>
          <w:u w:val="single"/>
        </w:rPr>
        <w:t>R</w:t>
      </w:r>
      <w:r>
        <w:rPr>
          <w:sz w:val="56"/>
          <w:szCs w:val="56"/>
          <w:u w:val="single"/>
        </w:rPr>
        <w:t xml:space="preserve"> </w:t>
      </w:r>
      <w:r w:rsidR="00FB23C0">
        <w:rPr>
          <w:sz w:val="56"/>
          <w:szCs w:val="56"/>
          <w:u w:val="single"/>
        </w:rPr>
        <w:t>LED</w:t>
      </w:r>
      <w:r w:rsidR="007F78DA">
        <w:rPr>
          <w:sz w:val="56"/>
          <w:szCs w:val="56"/>
          <w:u w:val="single"/>
        </w:rPr>
        <w:t xml:space="preserve"> Panel</w:t>
      </w:r>
    </w:p>
    <w:p w:rsidR="001D5C06" w:rsidRPr="001D5C06" w:rsidRDefault="001D5C06" w:rsidP="0065603D">
      <w:pPr>
        <w:jc w:val="center"/>
        <w:rPr>
          <w:sz w:val="24"/>
          <w:szCs w:val="24"/>
        </w:rPr>
      </w:pPr>
      <w:r w:rsidRPr="001D5C06">
        <w:rPr>
          <w:sz w:val="24"/>
          <w:szCs w:val="24"/>
        </w:rPr>
        <w:t>J00717 Version</w:t>
      </w:r>
      <w:r w:rsidR="00DA4101">
        <w:rPr>
          <w:sz w:val="24"/>
          <w:szCs w:val="24"/>
        </w:rPr>
        <w:t xml:space="preserve"> REV A</w:t>
      </w:r>
    </w:p>
    <w:p w:rsidR="0065603D" w:rsidRPr="00C71511" w:rsidRDefault="0065603D" w:rsidP="008B2C49">
      <w:pPr>
        <w:jc w:val="center"/>
        <w:rPr>
          <w:sz w:val="44"/>
          <w:szCs w:val="44"/>
        </w:rPr>
      </w:pPr>
    </w:p>
    <w:p w:rsidR="003D0579" w:rsidRDefault="003D0579" w:rsidP="003D0579">
      <w:pPr>
        <w:jc w:val="center"/>
        <w:rPr>
          <w:b/>
          <w:sz w:val="28"/>
          <w:szCs w:val="28"/>
        </w:rPr>
      </w:pPr>
    </w:p>
    <w:p w:rsidR="003D0579" w:rsidRDefault="007474AA" w:rsidP="003D0579">
      <w:pPr>
        <w:jc w:val="center"/>
        <w:rPr>
          <w:b/>
          <w:sz w:val="28"/>
          <w:szCs w:val="28"/>
        </w:rPr>
      </w:pPr>
      <w:r>
        <w:rPr>
          <w:b/>
          <w:noProof/>
          <w:sz w:val="28"/>
          <w:szCs w:val="28"/>
        </w:rPr>
        <w:drawing>
          <wp:inline distT="0" distB="0" distL="0" distR="0">
            <wp:extent cx="5018227" cy="453141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dacpc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2711" cy="4535465"/>
                    </a:xfrm>
                    <a:prstGeom prst="rect">
                      <a:avLst/>
                    </a:prstGeom>
                  </pic:spPr>
                </pic:pic>
              </a:graphicData>
            </a:graphic>
          </wp:inline>
        </w:drawing>
      </w:r>
    </w:p>
    <w:p w:rsidR="00F01D3B" w:rsidRDefault="00F01D3B" w:rsidP="003D0579">
      <w:pPr>
        <w:jc w:val="center"/>
        <w:rPr>
          <w:b/>
          <w:sz w:val="28"/>
          <w:szCs w:val="28"/>
        </w:rPr>
      </w:pPr>
    </w:p>
    <w:p w:rsidR="00D1246D" w:rsidRDefault="00D1246D" w:rsidP="00702A18">
      <w:pPr>
        <w:jc w:val="right"/>
        <w:rPr>
          <w:b/>
          <w:sz w:val="28"/>
          <w:szCs w:val="28"/>
        </w:rPr>
      </w:pPr>
    </w:p>
    <w:p w:rsidR="00D1246D" w:rsidRDefault="007F78DA" w:rsidP="00D1246D">
      <w:pPr>
        <w:jc w:val="right"/>
        <w:rPr>
          <w:sz w:val="28"/>
          <w:szCs w:val="28"/>
        </w:rPr>
      </w:pPr>
      <w:r>
        <w:rPr>
          <w:sz w:val="28"/>
          <w:szCs w:val="28"/>
        </w:rPr>
        <w:t>Steve Sawtelle</w:t>
      </w:r>
      <w:r w:rsidR="00D1246D">
        <w:rPr>
          <w:sz w:val="28"/>
          <w:szCs w:val="28"/>
        </w:rPr>
        <w:br/>
      </w:r>
      <w:r>
        <w:rPr>
          <w:sz w:val="28"/>
          <w:szCs w:val="28"/>
        </w:rPr>
        <w:t>Lead Electrical Engineer</w:t>
      </w:r>
      <w:r w:rsidR="006069E1">
        <w:rPr>
          <w:sz w:val="28"/>
          <w:szCs w:val="28"/>
        </w:rPr>
        <w:t>,</w:t>
      </w:r>
      <w:r w:rsidR="00D1246D">
        <w:rPr>
          <w:sz w:val="28"/>
          <w:szCs w:val="28"/>
        </w:rPr>
        <w:t xml:space="preserve"> ID&amp;F</w:t>
      </w:r>
      <w:r w:rsidR="00D1246D" w:rsidRPr="00F4638F">
        <w:rPr>
          <w:sz w:val="28"/>
          <w:szCs w:val="28"/>
        </w:rPr>
        <w:br/>
      </w:r>
      <w:r w:rsidR="00D1246D">
        <w:rPr>
          <w:sz w:val="28"/>
          <w:szCs w:val="28"/>
        </w:rPr>
        <w:t>(571) 209-</w:t>
      </w:r>
      <w:r>
        <w:rPr>
          <w:sz w:val="28"/>
          <w:szCs w:val="28"/>
        </w:rPr>
        <w:t>4158</w:t>
      </w:r>
    </w:p>
    <w:p w:rsidR="003D0579" w:rsidRDefault="003D0579" w:rsidP="00D1246D">
      <w:pPr>
        <w:jc w:val="right"/>
        <w:rPr>
          <w:sz w:val="28"/>
          <w:szCs w:val="28"/>
        </w:rPr>
      </w:pPr>
    </w:p>
    <w:sdt>
      <w:sdtPr>
        <w:rPr>
          <w:rFonts w:asciiTheme="minorHAnsi" w:eastAsiaTheme="minorHAnsi" w:hAnsiTheme="minorHAnsi" w:cstheme="minorBidi"/>
          <w:b w:val="0"/>
          <w:bCs w:val="0"/>
          <w:color w:val="auto"/>
          <w:sz w:val="22"/>
          <w:szCs w:val="22"/>
        </w:rPr>
        <w:id w:val="1364627563"/>
        <w:docPartObj>
          <w:docPartGallery w:val="Table of Contents"/>
          <w:docPartUnique/>
        </w:docPartObj>
      </w:sdtPr>
      <w:sdtEndPr/>
      <w:sdtContent>
        <w:p w:rsidR="00EA008E" w:rsidRPr="00394180" w:rsidRDefault="00EA008E">
          <w:pPr>
            <w:pStyle w:val="TOCHeading"/>
            <w:rPr>
              <w:sz w:val="22"/>
              <w:szCs w:val="22"/>
            </w:rPr>
          </w:pPr>
          <w:r>
            <w:t>Contents</w:t>
          </w:r>
          <w:r w:rsidR="00394180">
            <w:br/>
          </w:r>
        </w:p>
        <w:p w:rsidR="00374579" w:rsidRDefault="003478FA">
          <w:pPr>
            <w:pStyle w:val="TOC1"/>
            <w:tabs>
              <w:tab w:val="right" w:leader="dot" w:pos="9350"/>
            </w:tabs>
            <w:rPr>
              <w:rFonts w:eastAsiaTheme="minorEastAsia"/>
              <w:noProof/>
            </w:rPr>
          </w:pPr>
          <w:r>
            <w:fldChar w:fldCharType="begin"/>
          </w:r>
          <w:r w:rsidR="00EA008E">
            <w:instrText xml:space="preserve"> TOC \o "1-3" \h \z \u </w:instrText>
          </w:r>
          <w:r>
            <w:fldChar w:fldCharType="separate"/>
          </w:r>
          <w:hyperlink w:anchor="_Toc516219834" w:history="1">
            <w:r w:rsidR="00374579" w:rsidRPr="002E463F">
              <w:rPr>
                <w:rStyle w:val="Hyperlink"/>
                <w:noProof/>
              </w:rPr>
              <w:t>System Overview</w:t>
            </w:r>
            <w:r w:rsidR="00374579">
              <w:rPr>
                <w:noProof/>
                <w:webHidden/>
              </w:rPr>
              <w:tab/>
            </w:r>
            <w:r w:rsidR="00374579">
              <w:rPr>
                <w:noProof/>
                <w:webHidden/>
              </w:rPr>
              <w:fldChar w:fldCharType="begin"/>
            </w:r>
            <w:r w:rsidR="00374579">
              <w:rPr>
                <w:noProof/>
                <w:webHidden/>
              </w:rPr>
              <w:instrText xml:space="preserve"> PAGEREF _Toc516219834 \h </w:instrText>
            </w:r>
            <w:r w:rsidR="00374579">
              <w:rPr>
                <w:noProof/>
                <w:webHidden/>
              </w:rPr>
            </w:r>
            <w:r w:rsidR="00374579">
              <w:rPr>
                <w:noProof/>
                <w:webHidden/>
              </w:rPr>
              <w:fldChar w:fldCharType="separate"/>
            </w:r>
            <w:r w:rsidR="00374579">
              <w:rPr>
                <w:noProof/>
                <w:webHidden/>
              </w:rPr>
              <w:t>2</w:t>
            </w:r>
            <w:r w:rsidR="00374579">
              <w:rPr>
                <w:noProof/>
                <w:webHidden/>
              </w:rPr>
              <w:fldChar w:fldCharType="end"/>
            </w:r>
          </w:hyperlink>
        </w:p>
        <w:p w:rsidR="00374579" w:rsidRDefault="008920D8">
          <w:pPr>
            <w:pStyle w:val="TOC1"/>
            <w:tabs>
              <w:tab w:val="right" w:leader="dot" w:pos="9350"/>
            </w:tabs>
            <w:rPr>
              <w:rFonts w:eastAsiaTheme="minorEastAsia"/>
              <w:noProof/>
            </w:rPr>
          </w:pPr>
          <w:hyperlink w:anchor="_Toc516219835" w:history="1">
            <w:r w:rsidR="00374579" w:rsidRPr="002E463F">
              <w:rPr>
                <w:rStyle w:val="Hyperlink"/>
                <w:noProof/>
              </w:rPr>
              <w:t>Hardware Development</w:t>
            </w:r>
            <w:r w:rsidR="00374579">
              <w:rPr>
                <w:noProof/>
                <w:webHidden/>
              </w:rPr>
              <w:tab/>
            </w:r>
            <w:r w:rsidR="00374579">
              <w:rPr>
                <w:noProof/>
                <w:webHidden/>
              </w:rPr>
              <w:fldChar w:fldCharType="begin"/>
            </w:r>
            <w:r w:rsidR="00374579">
              <w:rPr>
                <w:noProof/>
                <w:webHidden/>
              </w:rPr>
              <w:instrText xml:space="preserve"> PAGEREF _Toc516219835 \h </w:instrText>
            </w:r>
            <w:r w:rsidR="00374579">
              <w:rPr>
                <w:noProof/>
                <w:webHidden/>
              </w:rPr>
            </w:r>
            <w:r w:rsidR="00374579">
              <w:rPr>
                <w:noProof/>
                <w:webHidden/>
              </w:rPr>
              <w:fldChar w:fldCharType="separate"/>
            </w:r>
            <w:r w:rsidR="00374579">
              <w:rPr>
                <w:noProof/>
                <w:webHidden/>
              </w:rPr>
              <w:t>2</w:t>
            </w:r>
            <w:r w:rsidR="00374579">
              <w:rPr>
                <w:noProof/>
                <w:webHidden/>
              </w:rPr>
              <w:fldChar w:fldCharType="end"/>
            </w:r>
          </w:hyperlink>
        </w:p>
        <w:p w:rsidR="00374579" w:rsidRDefault="008920D8">
          <w:pPr>
            <w:pStyle w:val="TOC1"/>
            <w:tabs>
              <w:tab w:val="right" w:leader="dot" w:pos="9350"/>
            </w:tabs>
            <w:rPr>
              <w:rFonts w:eastAsiaTheme="minorEastAsia"/>
              <w:noProof/>
            </w:rPr>
          </w:pPr>
          <w:hyperlink w:anchor="_Toc516219836" w:history="1">
            <w:r w:rsidR="00374579" w:rsidRPr="002E463F">
              <w:rPr>
                <w:rStyle w:val="Hyperlink"/>
                <w:noProof/>
              </w:rPr>
              <w:t>Connectors</w:t>
            </w:r>
            <w:r w:rsidR="00374579">
              <w:rPr>
                <w:noProof/>
                <w:webHidden/>
              </w:rPr>
              <w:tab/>
            </w:r>
            <w:r w:rsidR="00374579">
              <w:rPr>
                <w:noProof/>
                <w:webHidden/>
              </w:rPr>
              <w:fldChar w:fldCharType="begin"/>
            </w:r>
            <w:r w:rsidR="00374579">
              <w:rPr>
                <w:noProof/>
                <w:webHidden/>
              </w:rPr>
              <w:instrText xml:space="preserve"> PAGEREF _Toc516219836 \h </w:instrText>
            </w:r>
            <w:r w:rsidR="00374579">
              <w:rPr>
                <w:noProof/>
                <w:webHidden/>
              </w:rPr>
            </w:r>
            <w:r w:rsidR="00374579">
              <w:rPr>
                <w:noProof/>
                <w:webHidden/>
              </w:rPr>
              <w:fldChar w:fldCharType="separate"/>
            </w:r>
            <w:r w:rsidR="00374579">
              <w:rPr>
                <w:noProof/>
                <w:webHidden/>
              </w:rPr>
              <w:t>3</w:t>
            </w:r>
            <w:r w:rsidR="00374579">
              <w:rPr>
                <w:noProof/>
                <w:webHidden/>
              </w:rPr>
              <w:fldChar w:fldCharType="end"/>
            </w:r>
          </w:hyperlink>
        </w:p>
        <w:p w:rsidR="00374579" w:rsidRDefault="008920D8">
          <w:pPr>
            <w:pStyle w:val="TOC1"/>
            <w:tabs>
              <w:tab w:val="right" w:leader="dot" w:pos="9350"/>
            </w:tabs>
            <w:rPr>
              <w:rFonts w:eastAsiaTheme="minorEastAsia"/>
              <w:noProof/>
            </w:rPr>
          </w:pPr>
          <w:hyperlink w:anchor="_Toc516219837" w:history="1">
            <w:r w:rsidR="00374579" w:rsidRPr="002E463F">
              <w:rPr>
                <w:rStyle w:val="Hyperlink"/>
                <w:noProof/>
              </w:rPr>
              <w:t>Setup and Deployment</w:t>
            </w:r>
            <w:r w:rsidR="00374579">
              <w:rPr>
                <w:noProof/>
                <w:webHidden/>
              </w:rPr>
              <w:tab/>
            </w:r>
            <w:r w:rsidR="00374579">
              <w:rPr>
                <w:noProof/>
                <w:webHidden/>
              </w:rPr>
              <w:fldChar w:fldCharType="begin"/>
            </w:r>
            <w:r w:rsidR="00374579">
              <w:rPr>
                <w:noProof/>
                <w:webHidden/>
              </w:rPr>
              <w:instrText xml:space="preserve"> PAGEREF _Toc516219837 \h </w:instrText>
            </w:r>
            <w:r w:rsidR="00374579">
              <w:rPr>
                <w:noProof/>
                <w:webHidden/>
              </w:rPr>
            </w:r>
            <w:r w:rsidR="00374579">
              <w:rPr>
                <w:noProof/>
                <w:webHidden/>
              </w:rPr>
              <w:fldChar w:fldCharType="separate"/>
            </w:r>
            <w:r w:rsidR="00374579">
              <w:rPr>
                <w:noProof/>
                <w:webHidden/>
              </w:rPr>
              <w:t>4</w:t>
            </w:r>
            <w:r w:rsidR="00374579">
              <w:rPr>
                <w:noProof/>
                <w:webHidden/>
              </w:rPr>
              <w:fldChar w:fldCharType="end"/>
            </w:r>
          </w:hyperlink>
        </w:p>
        <w:p w:rsidR="00374579" w:rsidRDefault="008920D8">
          <w:pPr>
            <w:pStyle w:val="TOC1"/>
            <w:tabs>
              <w:tab w:val="right" w:leader="dot" w:pos="9350"/>
            </w:tabs>
            <w:rPr>
              <w:rFonts w:eastAsiaTheme="minorEastAsia"/>
              <w:noProof/>
            </w:rPr>
          </w:pPr>
          <w:hyperlink w:anchor="_Toc516219838" w:history="1">
            <w:r w:rsidR="00374579" w:rsidRPr="002E463F">
              <w:rPr>
                <w:rStyle w:val="Hyperlink"/>
                <w:noProof/>
              </w:rPr>
              <w:t>Command Set</w:t>
            </w:r>
            <w:r w:rsidR="00374579">
              <w:rPr>
                <w:noProof/>
                <w:webHidden/>
              </w:rPr>
              <w:tab/>
            </w:r>
            <w:r w:rsidR="00374579">
              <w:rPr>
                <w:noProof/>
                <w:webHidden/>
              </w:rPr>
              <w:fldChar w:fldCharType="begin"/>
            </w:r>
            <w:r w:rsidR="00374579">
              <w:rPr>
                <w:noProof/>
                <w:webHidden/>
              </w:rPr>
              <w:instrText xml:space="preserve"> PAGEREF _Toc516219838 \h </w:instrText>
            </w:r>
            <w:r w:rsidR="00374579">
              <w:rPr>
                <w:noProof/>
                <w:webHidden/>
              </w:rPr>
            </w:r>
            <w:r w:rsidR="00374579">
              <w:rPr>
                <w:noProof/>
                <w:webHidden/>
              </w:rPr>
              <w:fldChar w:fldCharType="separate"/>
            </w:r>
            <w:r w:rsidR="00374579">
              <w:rPr>
                <w:noProof/>
                <w:webHidden/>
              </w:rPr>
              <w:t>5</w:t>
            </w:r>
            <w:r w:rsidR="00374579">
              <w:rPr>
                <w:noProof/>
                <w:webHidden/>
              </w:rPr>
              <w:fldChar w:fldCharType="end"/>
            </w:r>
          </w:hyperlink>
        </w:p>
        <w:p w:rsidR="00374579" w:rsidRDefault="008920D8">
          <w:pPr>
            <w:pStyle w:val="TOC1"/>
            <w:tabs>
              <w:tab w:val="right" w:leader="dot" w:pos="9350"/>
            </w:tabs>
            <w:rPr>
              <w:rFonts w:eastAsiaTheme="minorEastAsia"/>
              <w:noProof/>
            </w:rPr>
          </w:pPr>
          <w:hyperlink w:anchor="_Toc516219839" w:history="1">
            <w:r w:rsidR="00374579" w:rsidRPr="002E463F">
              <w:rPr>
                <w:rStyle w:val="Hyperlink"/>
                <w:noProof/>
              </w:rPr>
              <w:t>Intraboard Commands</w:t>
            </w:r>
            <w:r w:rsidR="00374579">
              <w:rPr>
                <w:noProof/>
                <w:webHidden/>
              </w:rPr>
              <w:tab/>
            </w:r>
            <w:r w:rsidR="00374579">
              <w:rPr>
                <w:noProof/>
                <w:webHidden/>
              </w:rPr>
              <w:fldChar w:fldCharType="begin"/>
            </w:r>
            <w:r w:rsidR="00374579">
              <w:rPr>
                <w:noProof/>
                <w:webHidden/>
              </w:rPr>
              <w:instrText xml:space="preserve"> PAGEREF _Toc516219839 \h </w:instrText>
            </w:r>
            <w:r w:rsidR="00374579">
              <w:rPr>
                <w:noProof/>
                <w:webHidden/>
              </w:rPr>
            </w:r>
            <w:r w:rsidR="00374579">
              <w:rPr>
                <w:noProof/>
                <w:webHidden/>
              </w:rPr>
              <w:fldChar w:fldCharType="separate"/>
            </w:r>
            <w:r w:rsidR="00374579">
              <w:rPr>
                <w:noProof/>
                <w:webHidden/>
              </w:rPr>
              <w:t>7</w:t>
            </w:r>
            <w:r w:rsidR="00374579">
              <w:rPr>
                <w:noProof/>
                <w:webHidden/>
              </w:rPr>
              <w:fldChar w:fldCharType="end"/>
            </w:r>
          </w:hyperlink>
        </w:p>
        <w:p w:rsidR="00EA008E" w:rsidRDefault="003478FA">
          <w:r>
            <w:fldChar w:fldCharType="end"/>
          </w:r>
        </w:p>
      </w:sdtContent>
    </w:sdt>
    <w:p w:rsidR="00D914DA" w:rsidRDefault="007F78DA" w:rsidP="00F4601C">
      <w:pPr>
        <w:pStyle w:val="Heading1"/>
        <w:rPr>
          <w:u w:val="single"/>
        </w:rPr>
      </w:pPr>
      <w:bookmarkStart w:id="0" w:name="_Toc516219834"/>
      <w:r>
        <w:rPr>
          <w:u w:val="single"/>
        </w:rPr>
        <w:t>S</w:t>
      </w:r>
      <w:r w:rsidR="006C3E49">
        <w:rPr>
          <w:u w:val="single"/>
        </w:rPr>
        <w:t>ystem Overview</w:t>
      </w:r>
      <w:bookmarkEnd w:id="0"/>
    </w:p>
    <w:p w:rsidR="00D57558" w:rsidRPr="00D57558" w:rsidRDefault="00D57558" w:rsidP="00D57558"/>
    <w:p w:rsidR="00F01D3B" w:rsidRDefault="007F78DA" w:rsidP="0053200E">
      <w:r>
        <w:t xml:space="preserve">The </w:t>
      </w:r>
      <w:r w:rsidR="00F01D3B">
        <w:t>RGB-</w:t>
      </w:r>
      <w:r>
        <w:t>IR</w:t>
      </w:r>
      <w:r w:rsidR="00F01D3B">
        <w:t xml:space="preserve"> LED</w:t>
      </w:r>
      <w:r>
        <w:t xml:space="preserve"> Panel is used to </w:t>
      </w:r>
      <w:r w:rsidR="00F01D3B">
        <w:t xml:space="preserve">provide red, green, blue, and/or IR lights of various intensities. </w:t>
      </w:r>
      <w:r w:rsidR="00934A08">
        <w:t xml:space="preserve"> A built in micro-processor controls the panel via a USB-Serial interface. This allows the panel to directly control pulsing of the LEDs, offloading the task from the host computer, and ensuring accurate timing. </w:t>
      </w:r>
      <w:r w:rsidR="007474AA">
        <w:t xml:space="preserve">The panel is divided into four quadrants that can be independently set up with different colors and intensities. </w:t>
      </w:r>
      <w:r w:rsidR="00934A08">
        <w:t xml:space="preserve">The lit area of the panel is 4.8” x 4.8” (122mm x 122mm). The overall size of the panel is 6” x 6” (152.6mm x 152.6mm). Four panels can be combined to form a lit area of 9.6” x 9.6” (244mmx 244mm), all controlled through one USB connection. </w:t>
      </w:r>
      <w:r w:rsidR="00617666">
        <w:t>A 3-pin connector can be used to drive an indicator LED and/or perform sync in and out functions. Two TTL serial connections allow the panel to be communicate with other devices</w:t>
      </w:r>
      <w:r w:rsidR="007474AA">
        <w:t>.</w:t>
      </w:r>
    </w:p>
    <w:p w:rsidR="00F911C1" w:rsidRDefault="003D0579" w:rsidP="008B4608">
      <w:pPr>
        <w:pStyle w:val="Heading1"/>
        <w:rPr>
          <w:u w:val="single"/>
        </w:rPr>
      </w:pPr>
      <w:bookmarkStart w:id="1" w:name="_Toc516219835"/>
      <w:r>
        <w:rPr>
          <w:u w:val="single"/>
        </w:rPr>
        <w:t>H</w:t>
      </w:r>
      <w:r w:rsidR="006C3E49">
        <w:rPr>
          <w:u w:val="single"/>
        </w:rPr>
        <w:t>ardware Development</w:t>
      </w:r>
      <w:bookmarkEnd w:id="1"/>
    </w:p>
    <w:p w:rsidR="005C404A" w:rsidRDefault="005C404A" w:rsidP="005C404A"/>
    <w:p w:rsidR="00CB362D" w:rsidRDefault="007F78DA" w:rsidP="00F01D3B">
      <w:r>
        <w:t xml:space="preserve">The board incorporates a Teensy </w:t>
      </w:r>
      <w:r w:rsidR="00617666">
        <w:t>3.2</w:t>
      </w:r>
      <w:r>
        <w:t xml:space="preserve"> processor </w:t>
      </w:r>
      <w:r w:rsidR="001D5C06">
        <w:t xml:space="preserve">with code developed under the Teensyduino environment </w:t>
      </w:r>
      <w:r>
        <w:t xml:space="preserve">to make code updates and changes easy. </w:t>
      </w:r>
      <w:r w:rsidR="00617666">
        <w:t xml:space="preserve">The RGB LEDs are controlled via linear drivers to provide constant levels with no PWM artifacts. </w:t>
      </w:r>
      <w:r w:rsidR="007474AA">
        <w:t xml:space="preserve">The linear control driver is through a standard FET with a </w:t>
      </w:r>
      <w:r w:rsidR="000D11F3">
        <w:t xml:space="preserve">low-side </w:t>
      </w:r>
      <w:r w:rsidR="007474AA">
        <w:t xml:space="preserve">current sense resistor </w:t>
      </w:r>
      <w:r w:rsidR="000D11F3">
        <w:t>driving the feedback control via an op-amp.</w:t>
      </w:r>
      <w:r w:rsidR="007474AA">
        <w:t xml:space="preserve">  Since there are two series strings of LEDs in each quadrant, a dual, matched FET is used to passively regulate the second string.  Using linear regulators </w:t>
      </w:r>
      <w:r w:rsidR="00617666">
        <w:t>does increase power dissipation, which should be low if the LEDs are pulsed at low duty cycles. The IR LEDs are PWM controlled to lower heat dissipation as they are typically always on.</w:t>
      </w:r>
      <w:r w:rsidR="00A278FE">
        <w:t xml:space="preserve"> </w:t>
      </w:r>
      <w:r w:rsidR="00617666">
        <w:t xml:space="preserve">The IR PWM artifacts are also out of the detection range of most test animals. Multiple panels are </w:t>
      </w:r>
      <w:r w:rsidR="00617666">
        <w:lastRenderedPageBreak/>
        <w:t xml:space="preserve">controlled by a serial communications link that is daisy-chained from board to board. The RGB LEDs are on 0.6” (15.24mm) grid and the IR LEDs are on a 0.3” (7.62mm) grid. </w:t>
      </w:r>
    </w:p>
    <w:p w:rsidR="00F050EE" w:rsidRDefault="007F78DA" w:rsidP="00F050EE">
      <w:pPr>
        <w:rPr>
          <w:i/>
          <w:sz w:val="24"/>
          <w:szCs w:val="24"/>
        </w:rPr>
      </w:pPr>
      <w:r w:rsidRPr="00F050EE">
        <w:rPr>
          <w:i/>
          <w:sz w:val="24"/>
          <w:szCs w:val="24"/>
        </w:rPr>
        <w:t xml:space="preserve"> </w:t>
      </w:r>
      <w:r w:rsidR="00F050EE" w:rsidRPr="00F050EE">
        <w:rPr>
          <w:i/>
          <w:sz w:val="24"/>
          <w:szCs w:val="24"/>
        </w:rPr>
        <w:t>Schematic</w:t>
      </w:r>
    </w:p>
    <w:p w:rsidR="00F01D3B" w:rsidRDefault="00F01D3B" w:rsidP="00F01D3B">
      <w:pPr>
        <w:rPr>
          <w:sz w:val="24"/>
          <w:szCs w:val="24"/>
        </w:rPr>
      </w:pPr>
      <w:r>
        <w:rPr>
          <w:sz w:val="24"/>
          <w:szCs w:val="24"/>
        </w:rPr>
        <w:t>See project file</w:t>
      </w:r>
    </w:p>
    <w:p w:rsidR="00396E3F" w:rsidRDefault="00396E3F" w:rsidP="00D1246D">
      <w:pPr>
        <w:rPr>
          <w:noProof/>
          <w:sz w:val="24"/>
          <w:szCs w:val="24"/>
        </w:rPr>
      </w:pPr>
      <w:r>
        <w:rPr>
          <w:i/>
          <w:sz w:val="24"/>
          <w:szCs w:val="24"/>
        </w:rPr>
        <w:t>Printed Circuit Board</w:t>
      </w:r>
      <w:r w:rsidR="005C404A" w:rsidRPr="005C404A">
        <w:rPr>
          <w:noProof/>
          <w:sz w:val="24"/>
          <w:szCs w:val="24"/>
        </w:rPr>
        <w:t xml:space="preserve"> </w:t>
      </w:r>
    </w:p>
    <w:p w:rsidR="00396E3F" w:rsidRDefault="006069E1" w:rsidP="006069E1">
      <w:pPr>
        <w:rPr>
          <w:sz w:val="24"/>
          <w:szCs w:val="24"/>
        </w:rPr>
      </w:pPr>
      <w:r>
        <w:rPr>
          <w:sz w:val="24"/>
          <w:szCs w:val="24"/>
        </w:rPr>
        <w:t>See project file</w:t>
      </w:r>
    </w:p>
    <w:p w:rsidR="004C2AEE" w:rsidRDefault="004C2AEE" w:rsidP="004C2AEE">
      <w:pPr>
        <w:rPr>
          <w:i/>
          <w:sz w:val="24"/>
          <w:szCs w:val="24"/>
        </w:rPr>
      </w:pPr>
      <w:r>
        <w:rPr>
          <w:i/>
          <w:sz w:val="24"/>
          <w:szCs w:val="24"/>
        </w:rPr>
        <w:t>Materials</w:t>
      </w:r>
    </w:p>
    <w:p w:rsidR="00D1246D" w:rsidRDefault="007F78DA" w:rsidP="004C2AEE">
      <w:pPr>
        <w:rPr>
          <w:sz w:val="24"/>
          <w:szCs w:val="24"/>
        </w:rPr>
      </w:pPr>
      <w:r>
        <w:rPr>
          <w:sz w:val="24"/>
          <w:szCs w:val="24"/>
        </w:rPr>
        <w:t>See project file</w:t>
      </w:r>
    </w:p>
    <w:p w:rsidR="004B5FBD" w:rsidRPr="00F01D3B" w:rsidRDefault="002A7CBE" w:rsidP="00F01D3B">
      <w:pPr>
        <w:pStyle w:val="Heading1"/>
        <w:rPr>
          <w:u w:val="single"/>
        </w:rPr>
      </w:pPr>
      <w:bookmarkStart w:id="2" w:name="_Toc516219836"/>
      <w:r>
        <w:rPr>
          <w:u w:val="single"/>
        </w:rPr>
        <w:t>Connector</w:t>
      </w:r>
      <w:r w:rsidR="004B5FBD">
        <w:rPr>
          <w:u w:val="single"/>
        </w:rPr>
        <w:t>s</w:t>
      </w:r>
      <w:bookmarkEnd w:id="2"/>
      <w:r>
        <w:rPr>
          <w:u w:val="single"/>
        </w:rPr>
        <w:t xml:space="preserve"> </w:t>
      </w:r>
    </w:p>
    <w:p w:rsidR="00DA4101" w:rsidRDefault="001123A7" w:rsidP="002A7CBE">
      <w:r w:rsidRPr="001123A7">
        <w:rPr>
          <w:b/>
        </w:rPr>
        <w:t>J1</w:t>
      </w:r>
      <w:r>
        <w:t xml:space="preserve"> </w:t>
      </w:r>
      <w:r w:rsidR="00DA4101">
        <w:t>– power barrel 2.5 x 5.5 mm</w:t>
      </w:r>
    </w:p>
    <w:p w:rsidR="001123A7" w:rsidRDefault="00F01D3B" w:rsidP="00DA4101">
      <w:pPr>
        <w:ind w:firstLine="720"/>
      </w:pPr>
      <w:r>
        <w:t xml:space="preserve">Power In – </w:t>
      </w:r>
      <w:r w:rsidR="00DA4101">
        <w:t>28-32</w:t>
      </w:r>
      <w:r>
        <w:t xml:space="preserve">VDC @ </w:t>
      </w:r>
      <w:r w:rsidR="00A278FE">
        <w:t>5</w:t>
      </w:r>
      <w:r>
        <w:t xml:space="preserve"> Amp minimum</w:t>
      </w:r>
      <w:r w:rsidR="00DA4101">
        <w:t>; 28 VDC recommended</w:t>
      </w:r>
    </w:p>
    <w:p w:rsidR="002A7CBE" w:rsidRDefault="002A7CBE" w:rsidP="002A7CBE">
      <w:r w:rsidRPr="00F01D3B">
        <w:rPr>
          <w:b/>
        </w:rPr>
        <w:t>Mi</w:t>
      </w:r>
      <w:r w:rsidR="00F01D3B" w:rsidRPr="00F01D3B">
        <w:rPr>
          <w:b/>
        </w:rPr>
        <w:t>ni</w:t>
      </w:r>
      <w:r w:rsidRPr="00F01D3B">
        <w:rPr>
          <w:b/>
        </w:rPr>
        <w:t>-USB</w:t>
      </w:r>
      <w:r>
        <w:t xml:space="preserve"> </w:t>
      </w:r>
      <w:r w:rsidR="00F01D3B">
        <w:t>on Teensy-</w:t>
      </w:r>
      <w:r w:rsidR="00A278FE">
        <w:t>3.2</w:t>
      </w:r>
    </w:p>
    <w:p w:rsidR="002A7CBE" w:rsidRDefault="002A7CBE" w:rsidP="00DA4101">
      <w:pPr>
        <w:ind w:firstLine="720"/>
      </w:pPr>
      <w:r>
        <w:t>Connects to host computer for control and firmware updates</w:t>
      </w:r>
    </w:p>
    <w:p w:rsidR="00F01D3B" w:rsidRDefault="00F01D3B" w:rsidP="002A7CBE">
      <w:r>
        <w:rPr>
          <w:b/>
        </w:rPr>
        <w:t>J</w:t>
      </w:r>
      <w:r w:rsidR="00DA4101">
        <w:rPr>
          <w:b/>
        </w:rPr>
        <w:t>5</w:t>
      </w:r>
      <w:r>
        <w:rPr>
          <w:b/>
        </w:rPr>
        <w:t xml:space="preserve"> </w:t>
      </w:r>
      <w:r w:rsidR="002A7CBE">
        <w:t xml:space="preserve">– </w:t>
      </w:r>
      <w:r w:rsidR="00DA4101">
        <w:t>3 pin latching, Hirose DF13 series</w:t>
      </w:r>
    </w:p>
    <w:p w:rsidR="001123A7" w:rsidRDefault="00F01D3B" w:rsidP="00DA4101">
      <w:pPr>
        <w:ind w:firstLine="360"/>
      </w:pPr>
      <w:r>
        <w:t>Marker LED connection</w:t>
      </w:r>
    </w:p>
    <w:p w:rsidR="00DA4101" w:rsidRDefault="00DA4101" w:rsidP="00DA4101">
      <w:pPr>
        <w:pStyle w:val="ListParagraph"/>
        <w:numPr>
          <w:ilvl w:val="0"/>
          <w:numId w:val="6"/>
        </w:numPr>
      </w:pPr>
      <w:r>
        <w:t>Teensy pin 20 through 332 ohms, intended to drive a marker LED</w:t>
      </w:r>
    </w:p>
    <w:p w:rsidR="00DA4101" w:rsidRDefault="00DA4101" w:rsidP="00DA4101">
      <w:pPr>
        <w:pStyle w:val="ListParagraph"/>
        <w:numPr>
          <w:ilvl w:val="0"/>
          <w:numId w:val="6"/>
        </w:numPr>
      </w:pPr>
      <w:r>
        <w:t>Teensy pin 19 through 100 ohms, intended for a sync input</w:t>
      </w:r>
    </w:p>
    <w:p w:rsidR="00DA4101" w:rsidRDefault="00DA4101" w:rsidP="00DA4101">
      <w:pPr>
        <w:pStyle w:val="ListParagraph"/>
        <w:numPr>
          <w:ilvl w:val="0"/>
          <w:numId w:val="6"/>
        </w:numPr>
      </w:pPr>
      <w:r>
        <w:t>ground</w:t>
      </w:r>
    </w:p>
    <w:p w:rsidR="00F01D3B" w:rsidRDefault="00F01D3B" w:rsidP="002A7CBE">
      <w:r w:rsidRPr="00F01D3B">
        <w:rPr>
          <w:b/>
        </w:rPr>
        <w:t>J2-J3</w:t>
      </w:r>
      <w:r>
        <w:t xml:space="preserve"> – </w:t>
      </w:r>
      <w:r w:rsidR="001D5C06">
        <w:t>3</w:t>
      </w:r>
      <w:r>
        <w:t xml:space="preserve"> pin </w:t>
      </w:r>
      <w:proofErr w:type="gramStart"/>
      <w:r>
        <w:t>connector</w:t>
      </w:r>
      <w:proofErr w:type="gramEnd"/>
      <w:r w:rsidR="00DA4101">
        <w:t>; 0.1 center</w:t>
      </w:r>
    </w:p>
    <w:p w:rsidR="00F01D3B" w:rsidRDefault="00F01D3B" w:rsidP="00DA4101">
      <w:pPr>
        <w:ind w:firstLine="360"/>
      </w:pPr>
      <w:r>
        <w:t xml:space="preserve">Board </w:t>
      </w:r>
      <w:r w:rsidR="001D5C06">
        <w:t>daisy chain</w:t>
      </w:r>
    </w:p>
    <w:p w:rsidR="00DA4101" w:rsidRDefault="00DA4101" w:rsidP="00DA4101">
      <w:pPr>
        <w:pStyle w:val="ListParagraph"/>
        <w:numPr>
          <w:ilvl w:val="0"/>
          <w:numId w:val="7"/>
        </w:numPr>
      </w:pPr>
      <w:r>
        <w:t>ground</w:t>
      </w:r>
    </w:p>
    <w:p w:rsidR="00DA4101" w:rsidRDefault="00DA4101" w:rsidP="00DA4101">
      <w:pPr>
        <w:pStyle w:val="ListParagraph"/>
        <w:numPr>
          <w:ilvl w:val="0"/>
          <w:numId w:val="7"/>
        </w:numPr>
      </w:pPr>
      <w:r>
        <w:t>TX/RX</w:t>
      </w:r>
    </w:p>
    <w:p w:rsidR="00DA4101" w:rsidRDefault="00DA4101" w:rsidP="00DA4101">
      <w:pPr>
        <w:pStyle w:val="ListParagraph"/>
        <w:numPr>
          <w:ilvl w:val="0"/>
          <w:numId w:val="7"/>
        </w:numPr>
      </w:pPr>
      <w:r>
        <w:t>+5VDC</w:t>
      </w:r>
    </w:p>
    <w:p w:rsidR="00374579" w:rsidRDefault="00374579" w:rsidP="007474AA">
      <w:pPr>
        <w:pStyle w:val="Heading1"/>
        <w:rPr>
          <w:u w:val="single"/>
        </w:rPr>
      </w:pPr>
      <w:bookmarkStart w:id="3" w:name="_Toc516219837"/>
    </w:p>
    <w:p w:rsidR="007474AA" w:rsidRDefault="007474AA" w:rsidP="007474AA">
      <w:pPr>
        <w:pStyle w:val="Heading1"/>
        <w:rPr>
          <w:u w:val="single"/>
        </w:rPr>
      </w:pPr>
      <w:r>
        <w:rPr>
          <w:u w:val="single"/>
        </w:rPr>
        <w:t>Setup and Deployment</w:t>
      </w:r>
      <w:bookmarkEnd w:id="3"/>
    </w:p>
    <w:p w:rsidR="000E4F4F" w:rsidRDefault="000E4F4F" w:rsidP="000E4F4F">
      <w:pPr>
        <w:rPr>
          <w:u w:val="single"/>
        </w:rPr>
      </w:pPr>
    </w:p>
    <w:p w:rsidR="000E4F4F" w:rsidRDefault="000E4F4F" w:rsidP="000E4F4F">
      <w:pPr>
        <w:rPr>
          <w:u w:val="single"/>
        </w:rPr>
      </w:pPr>
      <w:r>
        <w:rPr>
          <w:u w:val="single"/>
        </w:rPr>
        <w:t>LED Intensity</w:t>
      </w:r>
    </w:p>
    <w:p w:rsidR="00987489" w:rsidRDefault="000E4F4F" w:rsidP="00987489">
      <w:pPr>
        <w:rPr>
          <w:u w:val="single"/>
        </w:rPr>
      </w:pPr>
      <w:r>
        <w:t xml:space="preserve">See the spreadsheet file:  </w:t>
      </w:r>
      <w:r w:rsidRPr="000E4F4F">
        <w:t>led current_voltage_intensity_28V.xlsx</w:t>
      </w:r>
    </w:p>
    <w:p w:rsidR="00987489" w:rsidRDefault="00987489" w:rsidP="00987489">
      <w:pPr>
        <w:rPr>
          <w:u w:val="single"/>
        </w:rPr>
      </w:pPr>
      <w:bookmarkStart w:id="4" w:name="_Hlk516219738"/>
      <w:r>
        <w:rPr>
          <w:u w:val="single"/>
        </w:rPr>
        <w:t>Power Supply</w:t>
      </w:r>
    </w:p>
    <w:bookmarkEnd w:id="4"/>
    <w:p w:rsidR="003A213D" w:rsidRDefault="00987489" w:rsidP="00987489">
      <w:r w:rsidRPr="00987489">
        <w:t xml:space="preserve">A power supply </w:t>
      </w:r>
      <w:r>
        <w:t xml:space="preserve">with a rating of 28 to 36 volts is required. The lower voltage will produce less heat dissipation and is highly recommended for high or long illumination. The current required depends on </w:t>
      </w:r>
      <w:r w:rsidR="00963C8A">
        <w:t>which</w:t>
      </w:r>
      <w:r>
        <w:t xml:space="preserve"> LEDs are illuminated and at what maximum intensity. The BOM has an area at the bottom to enter the anticipated illumination (in %) for each color and it will show the total current requirement.  Multiple board can be run from a single power supply but it must supply the total current needed by all boards. A Mean Well </w:t>
      </w:r>
      <w:r w:rsidRPr="00987489">
        <w:t>ENP-360-24</w:t>
      </w:r>
      <w:r>
        <w:t xml:space="preserve"> can supply </w:t>
      </w:r>
      <w:r w:rsidR="003A213D">
        <w:t xml:space="preserve">up to 13 amps at 28 Volts (voltage setting needs to be adjusted up from factory setting of 27.6V). Screw connections allow several DC power cables to be attached, such as MPD </w:t>
      </w:r>
      <w:r w:rsidR="003A213D" w:rsidRPr="003A213D">
        <w:t>172-4208</w:t>
      </w:r>
      <w:r w:rsidR="003A213D">
        <w:t xml:space="preserve">. </w:t>
      </w:r>
      <w:r w:rsidR="003450FB">
        <w:t xml:space="preserve">The </w:t>
      </w:r>
      <w:proofErr w:type="spellStart"/>
      <w:r w:rsidR="003450FB">
        <w:t>Cincon</w:t>
      </w:r>
      <w:proofErr w:type="spellEnd"/>
      <w:r w:rsidR="003450FB">
        <w:t xml:space="preserve"> </w:t>
      </w:r>
      <w:r w:rsidR="008920D8" w:rsidRPr="008920D8">
        <w:t>TRH100A280-12E13-Level-VI</w:t>
      </w:r>
      <w:r w:rsidR="008920D8">
        <w:t xml:space="preserve"> power supply can supply 28V at up to 3.54 volts and can be plugged directly into the RGB board. </w:t>
      </w:r>
      <w:r w:rsidR="000E4F4F">
        <w:t>A</w:t>
      </w:r>
      <w:r w:rsidR="003A213D">
        <w:t xml:space="preserve"> single board</w:t>
      </w:r>
      <w:r w:rsidR="000E4F4F">
        <w:t>,</w:t>
      </w:r>
      <w:r w:rsidR="003A213D">
        <w:t xml:space="preserve"> with a power requirement </w:t>
      </w:r>
      <w:r w:rsidR="00963C8A">
        <w:t xml:space="preserve">of </w:t>
      </w:r>
      <w:r w:rsidR="003A213D">
        <w:t>less than 1.2 amps,</w:t>
      </w:r>
      <w:r w:rsidR="000E4F4F">
        <w:t xml:space="preserve"> could use an </w:t>
      </w:r>
      <w:r w:rsidR="003A213D">
        <w:t xml:space="preserve">XP Power </w:t>
      </w:r>
      <w:r w:rsidR="003A213D" w:rsidRPr="003A213D">
        <w:t>ACM36US30</w:t>
      </w:r>
      <w:r w:rsidR="008920D8">
        <w:t>, which also can plug directly into the board.</w:t>
      </w:r>
      <w:bookmarkStart w:id="5" w:name="_GoBack"/>
      <w:bookmarkEnd w:id="5"/>
    </w:p>
    <w:p w:rsidR="00987489" w:rsidRPr="000E4F4F" w:rsidRDefault="003A213D" w:rsidP="00987489">
      <w:pPr>
        <w:rPr>
          <w:u w:val="single"/>
        </w:rPr>
      </w:pPr>
      <w:r w:rsidRPr="000E4F4F">
        <w:rPr>
          <w:u w:val="single"/>
        </w:rPr>
        <w:t>M</w:t>
      </w:r>
      <w:r w:rsidR="00987489" w:rsidRPr="000E4F4F">
        <w:rPr>
          <w:u w:val="single"/>
        </w:rPr>
        <w:t>ounting and heatsinking</w:t>
      </w:r>
    </w:p>
    <w:p w:rsidR="00DA4101" w:rsidRDefault="007474AA" w:rsidP="00DA4101">
      <w:r>
        <w:t xml:space="preserve">The panel needs to be mounted on a </w:t>
      </w:r>
      <w:r w:rsidR="00DA4101">
        <w:t xml:space="preserve">6” x 6” (152.4mm x 152.4mm) </w:t>
      </w:r>
      <w:r>
        <w:t xml:space="preserve">non-conductive heat sink using a 5x5 array of </w:t>
      </w:r>
      <w:r w:rsidR="0030145B">
        <w:t xml:space="preserve">4-40 (or 3mm) tapped </w:t>
      </w:r>
      <w:r>
        <w:t xml:space="preserve">holes on 1.2” (30.48mm) centers. A diffuser positioned at least 0.5” (12.7mm) above the panel will provide uniform IR lighting over the lit area. The panel runs off a single </w:t>
      </w:r>
      <w:r w:rsidR="00DA4101">
        <w:t>28</w:t>
      </w:r>
      <w:r>
        <w:t xml:space="preserve">-volt power supply, although </w:t>
      </w:r>
      <w:r w:rsidR="00DA4101">
        <w:t xml:space="preserve">up to </w:t>
      </w:r>
      <w:r>
        <w:t>36</w:t>
      </w:r>
      <w:r w:rsidR="0030145B">
        <w:t xml:space="preserve"> volts can be used </w:t>
      </w:r>
      <w:r>
        <w:t xml:space="preserve">if duty cycles are low or good heat sinking is employed. </w:t>
      </w:r>
      <w:r w:rsidR="00DA4101">
        <w:t>At lower duty-cycles t</w:t>
      </w:r>
      <w:r>
        <w:t xml:space="preserve">he major heat source </w:t>
      </w:r>
      <w:r w:rsidR="0030145B">
        <w:t xml:space="preserve">is </w:t>
      </w:r>
      <w:r>
        <w:t xml:space="preserve">the linear </w:t>
      </w:r>
      <w:r w:rsidR="00DA4101">
        <w:t xml:space="preserve">regulators (12 large flat ICs), especially </w:t>
      </w:r>
      <w:r w:rsidR="0030145B">
        <w:t xml:space="preserve">the </w:t>
      </w:r>
      <w:r w:rsidR="00DA4101">
        <w:t>red</w:t>
      </w:r>
      <w:r w:rsidR="0030145B">
        <w:t xml:space="preserve"> drivers</w:t>
      </w:r>
      <w:r w:rsidR="00DA4101">
        <w:t xml:space="preserve">. If continuous RGB illumination is used then the LEDs become the major heat source. </w:t>
      </w:r>
      <w:r w:rsidR="0030145B">
        <w:t xml:space="preserve">In general, at low illumination and/or duty cycles, a flat plate at least ¼” (6mm) can be used. </w:t>
      </w:r>
      <w:r w:rsidR="00632B22">
        <w:t>Alternatively,</w:t>
      </w:r>
      <w:r w:rsidR="0030145B">
        <w:t xml:space="preserve"> a finned heat sink such as </w:t>
      </w:r>
      <w:proofErr w:type="spellStart"/>
      <w:r w:rsidR="00632B22">
        <w:t>Aavid</w:t>
      </w:r>
      <w:proofErr w:type="spellEnd"/>
      <w:r w:rsidR="0030145B" w:rsidRPr="0030145B">
        <w:t xml:space="preserve"> 601403B06000</w:t>
      </w:r>
      <w:r w:rsidR="0030145B">
        <w:t xml:space="preserve"> can be used. At higher power levels and longer on times, liquid cooling will be needed</w:t>
      </w:r>
      <w:r w:rsidR="00632B22">
        <w:t xml:space="preserve"> using a cold plate such as </w:t>
      </w:r>
      <w:proofErr w:type="spellStart"/>
      <w:r w:rsidR="00632B22">
        <w:t>Aavid</w:t>
      </w:r>
      <w:proofErr w:type="spellEnd"/>
      <w:r w:rsidR="0030145B">
        <w:t xml:space="preserve"> </w:t>
      </w:r>
      <w:r w:rsidR="00632B22" w:rsidRPr="00632B22">
        <w:t>416101U00000G</w:t>
      </w:r>
      <w:r w:rsidR="00632B22">
        <w:t xml:space="preserve"> and a cooler such as a </w:t>
      </w:r>
      <w:proofErr w:type="spellStart"/>
      <w:r w:rsidR="00632B22">
        <w:t>Koolance</w:t>
      </w:r>
      <w:proofErr w:type="spellEnd"/>
      <w:r w:rsidR="00632B22">
        <w:t xml:space="preserve"> </w:t>
      </w:r>
      <w:r w:rsidR="00632B22" w:rsidRPr="00632B22">
        <w:t xml:space="preserve">EXT-440CU </w:t>
      </w:r>
      <w:r w:rsidR="00632B22">
        <w:t xml:space="preserve">computer cooler. A </w:t>
      </w:r>
      <w:r w:rsidR="0043442C">
        <w:t xml:space="preserve">non-conductive </w:t>
      </w:r>
      <w:r w:rsidR="00632B22">
        <w:t xml:space="preserve">thermal pad is recommended between the board and the heatsink, such as </w:t>
      </w:r>
      <w:proofErr w:type="spellStart"/>
      <w:r w:rsidR="0043442C">
        <w:t>Berqquist</w:t>
      </w:r>
      <w:proofErr w:type="spellEnd"/>
      <w:r w:rsidR="0043442C">
        <w:t xml:space="preserve"> </w:t>
      </w:r>
      <w:r w:rsidR="0043442C" w:rsidRPr="0043442C">
        <w:t>GPHC5.0-0.020-02-0816</w:t>
      </w:r>
      <w:r w:rsidR="0043442C">
        <w:t>.</w:t>
      </w:r>
    </w:p>
    <w:p w:rsidR="00FB23C0" w:rsidRDefault="004B5FBD" w:rsidP="00DA4101">
      <w:pPr>
        <w:rPr>
          <w:u w:val="single"/>
        </w:rPr>
      </w:pPr>
      <w:bookmarkStart w:id="6" w:name="_Hlk516218343"/>
      <w:r>
        <w:rPr>
          <w:u w:val="single"/>
        </w:rPr>
        <w:t>F</w:t>
      </w:r>
      <w:r w:rsidR="00FB23C0">
        <w:rPr>
          <w:u w:val="single"/>
        </w:rPr>
        <w:t>irmware Development</w:t>
      </w:r>
    </w:p>
    <w:bookmarkEnd w:id="6"/>
    <w:p w:rsidR="00FB23C0" w:rsidRDefault="00FB23C0" w:rsidP="00FB23C0">
      <w:r>
        <w:t xml:space="preserve">The firmware is written under the Arduino programming environment with Teensy extensions added in. </w:t>
      </w:r>
      <w:r w:rsidR="000B39C1">
        <w:t>There are three compiler defines that affect the operation of the firmware:</w:t>
      </w:r>
    </w:p>
    <w:p w:rsidR="000B39C1" w:rsidRDefault="000B39C1" w:rsidP="00FB23C0">
      <w:r>
        <w:t>USE_SCALING</w:t>
      </w:r>
      <w:r w:rsidR="00444A1E">
        <w:t xml:space="preserve"> - normally undefined</w:t>
      </w:r>
    </w:p>
    <w:p w:rsidR="000B39C1" w:rsidRDefault="000B39C1" w:rsidP="00FB23C0">
      <w:r>
        <w:lastRenderedPageBreak/>
        <w:t>If undefined, the brightness of the optogenetic LED is set in a linear fashion. If defined the brightness is set with pseudo-log scaling, such that up to 40%, the LED brightness increases in a small step linear fashion, and above 40%, it increases logarithmically.</w:t>
      </w:r>
    </w:p>
    <w:p w:rsidR="000B39C1" w:rsidRDefault="000B39C1" w:rsidP="00FB23C0">
      <w:r>
        <w:t>LINEAR_DRIVER</w:t>
      </w:r>
      <w:r w:rsidR="00444A1E">
        <w:t xml:space="preserve"> – normally defined</w:t>
      </w:r>
    </w:p>
    <w:p w:rsidR="000B39C1" w:rsidRDefault="000B39C1" w:rsidP="00FB23C0">
      <w:r>
        <w:t>This should be defined w</w:t>
      </w:r>
      <w:r w:rsidR="00F23061">
        <w:t>hen used w</w:t>
      </w:r>
      <w:r>
        <w:t xml:space="preserve">ith the current panel design. Earlier panels used a PWM brightness control for the optogenetic LEDs and required </w:t>
      </w:r>
      <w:r w:rsidR="00F23061">
        <w:t>an offset in the brightness setting.</w:t>
      </w:r>
    </w:p>
    <w:p w:rsidR="00F23061" w:rsidRDefault="00F23061" w:rsidP="00FB23C0">
      <w:r>
        <w:t>USE_EXT_TRIG</w:t>
      </w:r>
      <w:r w:rsidR="00444A1E">
        <w:t xml:space="preserve"> - normally undefined</w:t>
      </w:r>
    </w:p>
    <w:p w:rsidR="00FB23C0" w:rsidRDefault="00F23061" w:rsidP="00F23061">
      <w:pPr>
        <w:rPr>
          <w:u w:val="single"/>
        </w:rPr>
      </w:pPr>
      <w:r>
        <w:t>If defined, an external trigger can be used to turn the optogenetic LEDs on and off.</w:t>
      </w:r>
    </w:p>
    <w:p w:rsidR="003C6445" w:rsidRDefault="00CB362D" w:rsidP="00B12C83">
      <w:pPr>
        <w:pStyle w:val="Heading1"/>
        <w:rPr>
          <w:u w:val="single"/>
        </w:rPr>
      </w:pPr>
      <w:bookmarkStart w:id="7" w:name="_Toc516219838"/>
      <w:r>
        <w:rPr>
          <w:u w:val="single"/>
        </w:rPr>
        <w:t>Command Set</w:t>
      </w:r>
      <w:bookmarkEnd w:id="7"/>
    </w:p>
    <w:p w:rsidR="00387C84" w:rsidRDefault="00387C84" w:rsidP="00722E0A"/>
    <w:p w:rsidR="008B2C49" w:rsidRDefault="00CB362D" w:rsidP="00722E0A">
      <w:r>
        <w:t xml:space="preserve">The host communications is via a USB-serial link. The Teensy serial driver must be loaded on the host (available from PJRC.com). The link is baud-independent. The communications protocol is based on an ASCII commands with various parameters. Commands </w:t>
      </w:r>
      <w:r w:rsidR="00387C84">
        <w:t xml:space="preserve">are </w:t>
      </w:r>
      <w:r w:rsidR="001D5C06">
        <w:t xml:space="preserve">not </w:t>
      </w:r>
      <w:r w:rsidR="00387C84">
        <w:t xml:space="preserve">case sensitive and </w:t>
      </w:r>
      <w:r>
        <w:t xml:space="preserve">must be terminated with a carriage return character </w:t>
      </w:r>
      <w:r w:rsidR="00387C84">
        <w:t xml:space="preserve">(‘\r’, 0x0D). </w:t>
      </w:r>
      <w:r>
        <w:t xml:space="preserve"> Basic error checking is done and ‘</w:t>
      </w:r>
      <w:proofErr w:type="spellStart"/>
      <w:r>
        <w:t>cmderr</w:t>
      </w:r>
      <w:proofErr w:type="spellEnd"/>
      <w:r>
        <w:t xml:space="preserve"> n’ is returned with ‘n’ being a negative integer that can be used to determine the type of error.</w:t>
      </w:r>
      <w:r w:rsidR="004F76FB">
        <w:t xml:space="preserve"> Commands may return other </w:t>
      </w:r>
      <w:r w:rsidR="008B2C49">
        <w:t>information to the Host to indicate status. These are still under development.</w:t>
      </w:r>
    </w:p>
    <w:p w:rsidR="004B5FBD" w:rsidRDefault="00387C84" w:rsidP="00722E0A">
      <w:r>
        <w:t>The following commands are supported:</w:t>
      </w:r>
    </w:p>
    <w:p w:rsidR="006846BE" w:rsidRDefault="006846BE" w:rsidP="00722E0A"/>
    <w:p w:rsidR="006846BE" w:rsidRDefault="006846BE" w:rsidP="006846BE">
      <w:r>
        <w:rPr>
          <w:b/>
        </w:rPr>
        <w:t>RESET</w:t>
      </w:r>
      <w:r>
        <w:t xml:space="preserve"> – reset all boards to their power-on state. This should always be sent at the beginning of a session or after power has been cycled.</w:t>
      </w:r>
    </w:p>
    <w:p w:rsidR="006846BE" w:rsidRDefault="006846BE" w:rsidP="00722E0A"/>
    <w:p w:rsidR="00F01D3B" w:rsidRDefault="00C52019" w:rsidP="00F01D3B">
      <w:r w:rsidRPr="00C52019">
        <w:rPr>
          <w:b/>
        </w:rPr>
        <w:t>RED p</w:t>
      </w:r>
      <w:r w:rsidR="00F01D3B">
        <w:t xml:space="preserve"> – set the red LEDs to pc % brightness</w:t>
      </w:r>
    </w:p>
    <w:p w:rsidR="00A278FE" w:rsidRPr="00A278FE" w:rsidRDefault="00A278FE" w:rsidP="00A278FE">
      <w:pPr>
        <w:spacing w:after="0"/>
      </w:pPr>
      <w:r>
        <w:rPr>
          <w:b/>
        </w:rPr>
        <w:t xml:space="preserve">BLUE p </w:t>
      </w:r>
      <w:r w:rsidRPr="00A278FE">
        <w:t>(or)</w:t>
      </w:r>
    </w:p>
    <w:p w:rsidR="00F01D3B" w:rsidRDefault="00F01D3B" w:rsidP="00F01D3B">
      <w:r w:rsidRPr="00C52019">
        <w:rPr>
          <w:b/>
        </w:rPr>
        <w:t>BLU</w:t>
      </w:r>
      <w:r w:rsidR="00C52019" w:rsidRPr="00C52019">
        <w:rPr>
          <w:b/>
        </w:rPr>
        <w:t xml:space="preserve"> p</w:t>
      </w:r>
      <w:r>
        <w:t xml:space="preserve"> – set the blue LEDs to pc % brightness</w:t>
      </w:r>
      <w:r w:rsidR="00A278FE">
        <w:t xml:space="preserve">  </w:t>
      </w:r>
    </w:p>
    <w:p w:rsidR="00A278FE" w:rsidRDefault="00A278FE" w:rsidP="00A278FE">
      <w:pPr>
        <w:spacing w:after="0"/>
        <w:rPr>
          <w:b/>
        </w:rPr>
      </w:pPr>
      <w:r>
        <w:rPr>
          <w:b/>
        </w:rPr>
        <w:t xml:space="preserve">GREEN p </w:t>
      </w:r>
      <w:r w:rsidRPr="00A278FE">
        <w:t>(or)</w:t>
      </w:r>
    </w:p>
    <w:p w:rsidR="00F01D3B" w:rsidRDefault="00F01D3B" w:rsidP="00F01D3B">
      <w:r w:rsidRPr="00C52019">
        <w:rPr>
          <w:b/>
        </w:rPr>
        <w:t xml:space="preserve">GRN </w:t>
      </w:r>
      <w:r w:rsidR="00C52019" w:rsidRPr="00C52019">
        <w:rPr>
          <w:b/>
        </w:rPr>
        <w:t>p</w:t>
      </w:r>
      <w:r>
        <w:t>– set the green LEDs to pc % brightness</w:t>
      </w:r>
    </w:p>
    <w:p w:rsidR="004B5FBD" w:rsidRDefault="00EC2BF8" w:rsidP="00387C84">
      <w:r>
        <w:t>Th</w:t>
      </w:r>
      <w:r w:rsidR="00A278FE">
        <w:t>ese commands</w:t>
      </w:r>
      <w:r w:rsidR="00387C84">
        <w:t xml:space="preserve"> </w:t>
      </w:r>
      <w:r w:rsidR="00C52019">
        <w:t>control the LED intensity for red, blue, and green</w:t>
      </w:r>
      <w:r w:rsidR="00A278FE">
        <w:t xml:space="preserve"> respectively</w:t>
      </w:r>
      <w:r w:rsidR="00C52019">
        <w:t>. The percentage intensity is between 0 a</w:t>
      </w:r>
      <w:r w:rsidR="00880F23">
        <w:t xml:space="preserve">nd </w:t>
      </w:r>
      <w:r w:rsidR="00C52019">
        <w:t>100% and can be a floating point value. Low values (&lt;5%) may show different intensities across the LEDs since they are close to their turn-off state.</w:t>
      </w:r>
      <w:r w:rsidR="00880F23">
        <w:t xml:space="preserve"> NOTE: This command only sets intensity; it does not turn the LED on. Use </w:t>
      </w:r>
      <w:proofErr w:type="gramStart"/>
      <w:r w:rsidR="00880F23">
        <w:t>On</w:t>
      </w:r>
      <w:proofErr w:type="gramEnd"/>
      <w:r w:rsidR="00880F23">
        <w:t xml:space="preserve"> and OFF to control LED state.</w:t>
      </w:r>
    </w:p>
    <w:p w:rsidR="006846BE" w:rsidRDefault="006846BE" w:rsidP="00387C84"/>
    <w:p w:rsidR="00EC2BF8" w:rsidRDefault="00C7350B" w:rsidP="00C7350B">
      <w:r w:rsidRPr="008B2C49">
        <w:rPr>
          <w:b/>
        </w:rPr>
        <w:t>IR p</w:t>
      </w:r>
      <w:r>
        <w:t xml:space="preserve"> – set IR level to ‘p’ percent of full brightness.</w:t>
      </w:r>
    </w:p>
    <w:p w:rsidR="00C7350B" w:rsidRDefault="00C7350B" w:rsidP="00C7350B">
      <w:r>
        <w:t xml:space="preserve"> A setting below about 1</w:t>
      </w:r>
      <w:r w:rsidR="00A278FE">
        <w:t>5</w:t>
      </w:r>
      <w:r>
        <w:t>% will turn off the IR LEDs. There is no separate TTL control. Values near 1</w:t>
      </w:r>
      <w:r w:rsidR="00A278FE">
        <w:t>5</w:t>
      </w:r>
      <w:r>
        <w:t xml:space="preserve">% may have inconstant individual LED brightness. It is best to set brightness to 0% if the LEDs should </w:t>
      </w:r>
      <w:r w:rsidR="00EC2BF8">
        <w:t>be off. Use values above 1</w:t>
      </w:r>
      <w:r w:rsidR="00A278FE">
        <w:t>5</w:t>
      </w:r>
      <w:r w:rsidR="00EC2BF8">
        <w:t>% to turn on the LEDs to a percent of full brightness.</w:t>
      </w:r>
    </w:p>
    <w:p w:rsidR="004B5FBD" w:rsidRDefault="004B5FBD" w:rsidP="00C7350B"/>
    <w:p w:rsidR="00C7350B" w:rsidRDefault="00C7350B" w:rsidP="00C7350B">
      <w:r w:rsidRPr="008B2C49">
        <w:rPr>
          <w:b/>
        </w:rPr>
        <w:t xml:space="preserve">ON </w:t>
      </w:r>
      <w:r w:rsidR="00C67123">
        <w:rPr>
          <w:b/>
        </w:rPr>
        <w:t xml:space="preserve">p q </w:t>
      </w:r>
      <w:r>
        <w:t xml:space="preserve">– turn </w:t>
      </w:r>
      <w:r w:rsidR="00EC2BF8">
        <w:t xml:space="preserve">on </w:t>
      </w:r>
      <w:r w:rsidR="00C52019">
        <w:t xml:space="preserve">RGB </w:t>
      </w:r>
      <w:r w:rsidR="00EC2BF8">
        <w:t xml:space="preserve">LEDs </w:t>
      </w:r>
      <w:r w:rsidR="00C52019">
        <w:t>to their last setting</w:t>
      </w:r>
      <w:r w:rsidR="00C67123">
        <w:t>, optional panel(s) and quadrant(s)</w:t>
      </w:r>
    </w:p>
    <w:p w:rsidR="00C52019" w:rsidRDefault="00C52019" w:rsidP="00C7350B">
      <w:r w:rsidRPr="008B2C49">
        <w:rPr>
          <w:b/>
        </w:rPr>
        <w:t>OFF</w:t>
      </w:r>
      <w:r>
        <w:rPr>
          <w:b/>
        </w:rPr>
        <w:t xml:space="preserve"> </w:t>
      </w:r>
      <w:r w:rsidR="00C67123">
        <w:rPr>
          <w:b/>
        </w:rPr>
        <w:t xml:space="preserve">p q </w:t>
      </w:r>
      <w:r>
        <w:rPr>
          <w:b/>
        </w:rPr>
        <w:t xml:space="preserve">– </w:t>
      </w:r>
      <w:r w:rsidRPr="00C52019">
        <w:t>turn off RGB LEDs</w:t>
      </w:r>
      <w:r w:rsidR="00C67123">
        <w:t>, optional panel(s) and quadrant(s)</w:t>
      </w:r>
    </w:p>
    <w:p w:rsidR="00880F23" w:rsidRDefault="00C52019" w:rsidP="00C7350B">
      <w:r>
        <w:t xml:space="preserve">When the RGB LEDs are set to an intensity, that value is stored. </w:t>
      </w:r>
      <w:r w:rsidR="00880F23">
        <w:t>Use ON and OFF to turn RGB LEDs on and off.</w:t>
      </w:r>
    </w:p>
    <w:p w:rsidR="00C67123" w:rsidRDefault="00C67123" w:rsidP="00C7350B">
      <w:r>
        <w:t>p = panel(s): 0 = all, or 1, 2, 3, or 4 for an individual panel</w:t>
      </w:r>
    </w:p>
    <w:p w:rsidR="00C67123" w:rsidRDefault="00C67123" w:rsidP="00C7350B">
      <w:r>
        <w:t>q = quadrant(s): 0 = all, or 1, 2, 3, 4 for an individual quadrant</w:t>
      </w:r>
    </w:p>
    <w:p w:rsidR="006846BE" w:rsidRDefault="006846BE" w:rsidP="00C7350B"/>
    <w:p w:rsidR="00A278FE" w:rsidRDefault="00A278FE" w:rsidP="00A278FE">
      <w:pPr>
        <w:spacing w:after="0"/>
      </w:pPr>
      <w:r w:rsidRPr="008B2C49">
        <w:rPr>
          <w:b/>
        </w:rPr>
        <w:t>PULSE width, period, number, off, wait, iterations</w:t>
      </w:r>
      <w:r w:rsidR="001D5C06">
        <w:rPr>
          <w:b/>
        </w:rPr>
        <w:t>,</w:t>
      </w:r>
      <w:r>
        <w:t xml:space="preserve"> </w:t>
      </w:r>
      <w:r w:rsidR="001D5C06">
        <w:rPr>
          <w:b/>
        </w:rPr>
        <w:t xml:space="preserve">color </w:t>
      </w:r>
      <w:r>
        <w:t>- pulse setup command individual color</w:t>
      </w:r>
    </w:p>
    <w:p w:rsidR="001D5C06" w:rsidRDefault="001D5C06" w:rsidP="00A278FE">
      <w:pPr>
        <w:spacing w:after="0"/>
      </w:pPr>
    </w:p>
    <w:p w:rsidR="00631613" w:rsidRDefault="00631613" w:rsidP="00C7350B">
      <w:r>
        <w:t xml:space="preserve">The </w:t>
      </w:r>
      <w:r w:rsidR="00A278FE">
        <w:t>PULSE</w:t>
      </w:r>
      <w:r>
        <w:t xml:space="preserve"> command sets up a pulse train to light </w:t>
      </w:r>
      <w:r w:rsidR="00FB23C0">
        <w:t>Optogenetic</w:t>
      </w:r>
      <w:r>
        <w:t xml:space="preserve"> LEDs that have been set up with an ON or PATT command. The pulse has</w:t>
      </w:r>
      <w:r w:rsidR="001D5C06">
        <w:t>:</w:t>
      </w:r>
      <w:r>
        <w:t xml:space="preserve"> on delay, pulse width, period, number of cycles, off </w:t>
      </w:r>
      <w:r w:rsidR="00A278FE">
        <w:t xml:space="preserve">delay, </w:t>
      </w:r>
      <w:r w:rsidR="001D5C06">
        <w:t xml:space="preserve">wait time, </w:t>
      </w:r>
      <w:r w:rsidR="00A278FE">
        <w:t xml:space="preserve">and number of iterations. </w:t>
      </w:r>
    </w:p>
    <w:p w:rsidR="005550E6" w:rsidRDefault="005550E6" w:rsidP="00C7350B">
      <w:r>
        <w:t xml:space="preserve">color: Which color the pulse command is for (‘R’, ‘G’, </w:t>
      </w:r>
      <w:r w:rsidR="001D5C06">
        <w:t>and/</w:t>
      </w:r>
      <w:r>
        <w:t>or ‘B’)</w:t>
      </w:r>
      <w:r w:rsidR="00A278FE">
        <w:t xml:space="preserve"> – </w:t>
      </w:r>
      <w:r w:rsidR="001D5C06">
        <w:t>the three characters can be used in any combination. If different pulse setups are required for different colors, then use separate PULSE commands</w:t>
      </w:r>
    </w:p>
    <w:p w:rsidR="00631613" w:rsidRDefault="00631613" w:rsidP="00C7350B">
      <w:r>
        <w:t>width: The pulse width (on time) in milliseconds from 1 to 30000</w:t>
      </w:r>
    </w:p>
    <w:p w:rsidR="00631613" w:rsidRDefault="00631613" w:rsidP="00C7350B">
      <w:r>
        <w:t>period:  The period of the pulse (on time plus off time) in milliseconds from 1 to 30000. If the width and period are equal, then the LEDs are on constantly during the pulse train.</w:t>
      </w:r>
    </w:p>
    <w:p w:rsidR="00631613" w:rsidRDefault="00631613" w:rsidP="00C7350B">
      <w:r>
        <w:t>number: The number of pulses in a pulse train. One pulse train starts with an on time and ends ‘number’ of pulse later after the last off time.</w:t>
      </w:r>
    </w:p>
    <w:p w:rsidR="00631613" w:rsidRDefault="00631613" w:rsidP="00C7350B">
      <w:r>
        <w:t xml:space="preserve">off: The off time after the pulse train completes in milliseconds from 0 to 30000. This provides a means to have a ‘dead </w:t>
      </w:r>
      <w:proofErr w:type="gramStart"/>
      <w:r w:rsidR="001D5C06">
        <w:t>time‘ between</w:t>
      </w:r>
      <w:proofErr w:type="gramEnd"/>
      <w:r>
        <w:t xml:space="preserve"> pulse trains if iterations are used. Note that the total off time from when </w:t>
      </w:r>
      <w:r w:rsidR="004F76FB">
        <w:t xml:space="preserve">the </w:t>
      </w:r>
      <w:r>
        <w:t xml:space="preserve">last pulse on time ends to the next pulse </w:t>
      </w:r>
      <w:r w:rsidR="004F76FB">
        <w:t xml:space="preserve">on </w:t>
      </w:r>
      <w:r>
        <w:t xml:space="preserve">time </w:t>
      </w:r>
      <w:r w:rsidR="004F76FB">
        <w:t>starts is equal to: off + period – width.</w:t>
      </w:r>
    </w:p>
    <w:p w:rsidR="004F76FB" w:rsidRDefault="004F76FB" w:rsidP="00C7350B">
      <w:r>
        <w:lastRenderedPageBreak/>
        <w:t xml:space="preserve">wait: Delay the start of the pulse sequence in </w:t>
      </w:r>
      <w:r w:rsidR="001D5C06">
        <w:t>seconds</w:t>
      </w:r>
      <w:r>
        <w:t xml:space="preserve"> from 0 to 120. This delays the start of the very first pulse after the RUN command is sent. It is not </w:t>
      </w:r>
      <w:proofErr w:type="gramStart"/>
      <w:r>
        <w:t>repeated again</w:t>
      </w:r>
      <w:proofErr w:type="gramEnd"/>
      <w:r>
        <w:t xml:space="preserve"> until RUN is resent.</w:t>
      </w:r>
      <w:r w:rsidR="001D5C06">
        <w:t xml:space="preserve"> A </w:t>
      </w:r>
      <w:proofErr w:type="gramStart"/>
      <w:r w:rsidR="001D5C06">
        <w:t>floating point</w:t>
      </w:r>
      <w:proofErr w:type="gramEnd"/>
      <w:r w:rsidR="001D5C06">
        <w:t xml:space="preserve"> value can be used here to set timing to the millisecond level.</w:t>
      </w:r>
    </w:p>
    <w:p w:rsidR="004F76FB" w:rsidRDefault="00043F7A" w:rsidP="00C7350B">
      <w:r>
        <w:t>iterations</w:t>
      </w:r>
      <w:r w:rsidR="004F76FB">
        <w:t>: The number of time the pulse train is repeated from 0 to 30000. A ‘0’ value runs the pulse train continuously until a STOP command is sent.</w:t>
      </w:r>
    </w:p>
    <w:p w:rsidR="001D5C06" w:rsidRDefault="001D5C06" w:rsidP="00C7350B">
      <w:r>
        <w:t>color: which color(s) to turn on and off with this pattern</w:t>
      </w:r>
    </w:p>
    <w:p w:rsidR="001D5C06" w:rsidRDefault="001D5C06" w:rsidP="00C7350B">
      <w:pPr>
        <w:rPr>
          <w:b/>
        </w:rPr>
      </w:pPr>
    </w:p>
    <w:p w:rsidR="004F76FB" w:rsidRDefault="004F76FB" w:rsidP="00C7350B">
      <w:r w:rsidRPr="008B2C49">
        <w:rPr>
          <w:b/>
        </w:rPr>
        <w:t>RUN</w:t>
      </w:r>
      <w:r>
        <w:t xml:space="preserve"> </w:t>
      </w:r>
      <w:r w:rsidR="00C67123">
        <w:t>c</w:t>
      </w:r>
      <w:r w:rsidR="008B2C49">
        <w:t xml:space="preserve">- </w:t>
      </w:r>
      <w:r>
        <w:t>St</w:t>
      </w:r>
      <w:r w:rsidR="00C67123">
        <w:t>art running the pulse sequence</w:t>
      </w:r>
      <w:bookmarkStart w:id="8" w:name="_Hlk521680368"/>
      <w:r w:rsidR="00C67123">
        <w:t>, optional color(s)</w:t>
      </w:r>
    </w:p>
    <w:p w:rsidR="00C67123" w:rsidRDefault="00C67123" w:rsidP="00C67123">
      <w:pPr>
        <w:pStyle w:val="ListParagraph"/>
        <w:numPr>
          <w:ilvl w:val="0"/>
          <w:numId w:val="8"/>
        </w:numPr>
      </w:pPr>
      <w:r>
        <w:t>c – color(s) any combination of ‘R’, ‘G’, ‘B’</w:t>
      </w:r>
    </w:p>
    <w:bookmarkEnd w:id="8"/>
    <w:p w:rsidR="001D5C06" w:rsidRDefault="001D5C06" w:rsidP="00C7350B">
      <w:pPr>
        <w:rPr>
          <w:b/>
        </w:rPr>
      </w:pPr>
    </w:p>
    <w:p w:rsidR="00C67123" w:rsidRDefault="004F76FB" w:rsidP="00C67123">
      <w:r w:rsidRPr="008B2C49">
        <w:rPr>
          <w:b/>
        </w:rPr>
        <w:t>STOP</w:t>
      </w:r>
      <w:r w:rsidR="008B2C49">
        <w:t xml:space="preserve"> </w:t>
      </w:r>
      <w:r w:rsidR="00C67123">
        <w:t>c</w:t>
      </w:r>
      <w:r w:rsidR="008B2C49">
        <w:t xml:space="preserve">- </w:t>
      </w:r>
      <w:r>
        <w:t>Stop running the pulse sequence and reset to the beginning</w:t>
      </w:r>
      <w:r w:rsidR="00C67123">
        <w:t>, optional color(s)</w:t>
      </w:r>
    </w:p>
    <w:p w:rsidR="00C67123" w:rsidRDefault="00C67123" w:rsidP="00C67123">
      <w:pPr>
        <w:pStyle w:val="ListParagraph"/>
        <w:numPr>
          <w:ilvl w:val="0"/>
          <w:numId w:val="8"/>
        </w:numPr>
      </w:pPr>
      <w:r>
        <w:t>c – color(s) any combination of ‘R’, ‘G’, ‘B’</w:t>
      </w:r>
    </w:p>
    <w:p w:rsidR="00C67123" w:rsidRDefault="00C67123" w:rsidP="004F76FB">
      <w:pPr>
        <w:rPr>
          <w:b/>
        </w:rPr>
      </w:pPr>
    </w:p>
    <w:p w:rsidR="004F76FB" w:rsidRDefault="004F76FB" w:rsidP="004F76FB">
      <w:r w:rsidRPr="008B2C49">
        <w:rPr>
          <w:b/>
        </w:rPr>
        <w:t>???</w:t>
      </w:r>
      <w:r>
        <w:t xml:space="preserve"> </w:t>
      </w:r>
      <w:r w:rsidR="008B2C49">
        <w:t xml:space="preserve">- </w:t>
      </w:r>
      <w:r>
        <w:t>Returns the version number and other parameters</w:t>
      </w:r>
    </w:p>
    <w:p w:rsidR="00187053" w:rsidRDefault="00187053" w:rsidP="00187053">
      <w:pPr>
        <w:pStyle w:val="Heading1"/>
        <w:rPr>
          <w:u w:val="single"/>
        </w:rPr>
      </w:pPr>
      <w:bookmarkStart w:id="9" w:name="_Toc516219839"/>
      <w:proofErr w:type="spellStart"/>
      <w:r>
        <w:rPr>
          <w:u w:val="single"/>
        </w:rPr>
        <w:t>Intraboard</w:t>
      </w:r>
      <w:proofErr w:type="spellEnd"/>
      <w:r>
        <w:rPr>
          <w:u w:val="single"/>
        </w:rPr>
        <w:t xml:space="preserve"> Commands</w:t>
      </w:r>
      <w:bookmarkEnd w:id="9"/>
    </w:p>
    <w:p w:rsidR="00862043" w:rsidRDefault="00862043" w:rsidP="00C14674">
      <w:pPr>
        <w:ind w:firstLine="720"/>
      </w:pPr>
    </w:p>
    <w:p w:rsidR="00187053" w:rsidRDefault="00187053" w:rsidP="00187053">
      <w:r>
        <w:t>This section describes the commands sent between boards. The current RGB panel with serial communications between panels (J007017) is based on a TTL serial link using Serial1.  Each panel has an input and output line. All boards have a Teensy installed, but only one (main panel) is connected to the host. The host sends all commands to all or any other panel(s) via the main panel.  The main panel interprets the command, and if is destined for one or more other panels, it sends the command on via Serial1. The incoming serial connection to the panel is always connected to the micro’s Serial1 receive port and the outgoing serial connection leaving a panel is routed through a TX/RX switch to route signals. The panel’s output signal can be switched between a direct connection to the input (Parallel Mode) or connected to the panel’s Serial1 transmit port (Series Mode).</w:t>
      </w:r>
    </w:p>
    <w:p w:rsidR="00187053" w:rsidRDefault="00187053" w:rsidP="00187053">
      <w:r>
        <w:t xml:space="preserve">Initially, all panels boot up in Parallel Mode.  On reset, the main panel will send a Series command to put the attached panels in daisy-chain mode. This is necessary so that the boards can enumerate so they know what position they are in.  An initial Enumerate1 command by the main panel propagates to the second panel, which configure itself as panel 2, and it the sends out an Enumerate2 to the second panel. This panel then configures itself as panel 3, and sends an Enumerate3 command to the last panel. After allowing time for the commands to propagate, the main panel sends a Parallel command to set the </w:t>
      </w:r>
      <w:r>
        <w:lastRenderedPageBreak/>
        <w:t>panels back to normal operation. Then any commands from the main panel is passed directly to all panel simultaneously to minimize delay of commands between panels.</w:t>
      </w:r>
    </w:p>
    <w:p w:rsidR="00187053" w:rsidRDefault="00187053" w:rsidP="00187053">
      <w:r>
        <w:t>Commands</w:t>
      </w:r>
    </w:p>
    <w:p w:rsidR="00187053" w:rsidRDefault="00187053" w:rsidP="00187053">
      <w:pPr>
        <w:spacing w:after="0"/>
      </w:pPr>
      <w:bookmarkStart w:id="10" w:name="_Hlk513464240"/>
      <w:r>
        <w:rPr>
          <w:rFonts w:ascii="Monotxt_IV50" w:hAnsi="Monotxt_IV50"/>
          <w:sz w:val="20"/>
        </w:rPr>
        <w:t>00pp</w:t>
      </w:r>
      <w:r w:rsidRPr="00B61931">
        <w:rPr>
          <w:rFonts w:ascii="Monotxt_IV50" w:hAnsi="Monotxt_IV50"/>
          <w:sz w:val="20"/>
        </w:rPr>
        <w:t xml:space="preserve"> </w:t>
      </w:r>
      <w:proofErr w:type="spellStart"/>
      <w:r>
        <w:rPr>
          <w:rFonts w:ascii="Monotxt_IV50" w:hAnsi="Monotxt_IV50"/>
          <w:sz w:val="20"/>
        </w:rPr>
        <w:t>bbbb</w:t>
      </w:r>
      <w:proofErr w:type="spellEnd"/>
      <w:r>
        <w:tab/>
        <w:t>Turn off selected quadrants on selected panels</w:t>
      </w:r>
    </w:p>
    <w:p w:rsidR="00187053" w:rsidRDefault="00187053" w:rsidP="00187053">
      <w:pPr>
        <w:spacing w:after="0"/>
      </w:pPr>
      <w:r>
        <w:tab/>
      </w:r>
      <w:r>
        <w:tab/>
        <w:t>pp = panel (</w:t>
      </w:r>
      <w:r w:rsidRPr="00BD480B">
        <w:t>00 = all, 01</w:t>
      </w:r>
      <w:r>
        <w:t xml:space="preserve"> </w:t>
      </w:r>
      <w:r w:rsidRPr="00BD480B">
        <w:t>=</w:t>
      </w:r>
      <w:r>
        <w:t xml:space="preserve"> </w:t>
      </w:r>
      <w:r w:rsidRPr="00BD480B">
        <w:t>1, 10</w:t>
      </w:r>
      <w:r>
        <w:t xml:space="preserve"> </w:t>
      </w:r>
      <w:r w:rsidRPr="00BD480B">
        <w:t>=</w:t>
      </w:r>
      <w:r>
        <w:t xml:space="preserve"> </w:t>
      </w:r>
      <w:r w:rsidRPr="00BD480B">
        <w:t>2, 11 = 3</w:t>
      </w:r>
      <w:r>
        <w:t>)</w:t>
      </w:r>
    </w:p>
    <w:p w:rsidR="00187053" w:rsidRDefault="00187053" w:rsidP="00187053">
      <w:pPr>
        <w:spacing w:after="0"/>
        <w:ind w:left="1440"/>
      </w:pPr>
      <w:proofErr w:type="spellStart"/>
      <w:r>
        <w:t>bbbb</w:t>
      </w:r>
      <w:proofErr w:type="spellEnd"/>
      <w:r>
        <w:t xml:space="preserve"> = quadrant bits </w:t>
      </w:r>
      <w:r w:rsidRPr="002C2047">
        <w:t xml:space="preserve">quadrant </w:t>
      </w:r>
      <w:proofErr w:type="gramStart"/>
      <w:r w:rsidRPr="002C2047">
        <w:t>bits(</w:t>
      </w:r>
      <w:proofErr w:type="gramEnd"/>
      <w:r w:rsidRPr="002C2047">
        <w:t>0b0001 is upper left, 0b0010 upper right, 0b1000 lower right, 0b0100 lower left</w:t>
      </w:r>
    </w:p>
    <w:bookmarkEnd w:id="10"/>
    <w:p w:rsidR="00187053" w:rsidRDefault="00187053" w:rsidP="00187053">
      <w:pPr>
        <w:spacing w:after="0"/>
      </w:pPr>
    </w:p>
    <w:p w:rsidR="00187053" w:rsidRDefault="00187053" w:rsidP="00187053">
      <w:pPr>
        <w:spacing w:after="0"/>
      </w:pPr>
      <w:r>
        <w:rPr>
          <w:rFonts w:ascii="Monotxt_IV50" w:hAnsi="Monotxt_IV50"/>
          <w:sz w:val="20"/>
        </w:rPr>
        <w:t>01pp</w:t>
      </w:r>
      <w:r w:rsidRPr="00B61931">
        <w:rPr>
          <w:rFonts w:ascii="Monotxt_IV50" w:hAnsi="Monotxt_IV50"/>
          <w:sz w:val="20"/>
        </w:rPr>
        <w:t xml:space="preserve"> </w:t>
      </w:r>
      <w:proofErr w:type="spellStart"/>
      <w:r>
        <w:rPr>
          <w:rFonts w:ascii="Monotxt_IV50" w:hAnsi="Monotxt_IV50"/>
          <w:sz w:val="20"/>
        </w:rPr>
        <w:t>bbbb</w:t>
      </w:r>
      <w:proofErr w:type="spellEnd"/>
      <w:r>
        <w:tab/>
        <w:t>Turn on selected quadrants on selected panels</w:t>
      </w:r>
    </w:p>
    <w:p w:rsidR="00187053" w:rsidRDefault="00187053" w:rsidP="00187053">
      <w:pPr>
        <w:spacing w:after="0"/>
      </w:pPr>
      <w:r>
        <w:tab/>
      </w:r>
      <w:r>
        <w:tab/>
        <w:t>pp = panel (</w:t>
      </w:r>
      <w:r w:rsidRPr="00BD480B">
        <w:t>00 = all, 01</w:t>
      </w:r>
      <w:r>
        <w:t xml:space="preserve"> </w:t>
      </w:r>
      <w:r w:rsidRPr="00BD480B">
        <w:t>=</w:t>
      </w:r>
      <w:r>
        <w:t xml:space="preserve"> </w:t>
      </w:r>
      <w:r w:rsidRPr="00BD480B">
        <w:t>1, 10</w:t>
      </w:r>
      <w:r>
        <w:t xml:space="preserve"> </w:t>
      </w:r>
      <w:r w:rsidRPr="00BD480B">
        <w:t>=</w:t>
      </w:r>
      <w:r>
        <w:t xml:space="preserve"> </w:t>
      </w:r>
      <w:r w:rsidRPr="00BD480B">
        <w:t>2, 11 = 3</w:t>
      </w:r>
      <w:r>
        <w:t>)</w:t>
      </w:r>
    </w:p>
    <w:p w:rsidR="00187053" w:rsidRDefault="00187053" w:rsidP="00187053">
      <w:pPr>
        <w:spacing w:after="0"/>
        <w:ind w:left="1440"/>
      </w:pPr>
      <w:proofErr w:type="spellStart"/>
      <w:r>
        <w:t>bbbb</w:t>
      </w:r>
      <w:proofErr w:type="spellEnd"/>
      <w:r>
        <w:t xml:space="preserve"> = quadrant bits </w:t>
      </w:r>
      <w:r w:rsidRPr="002C2047">
        <w:t xml:space="preserve">quadrant </w:t>
      </w:r>
      <w:proofErr w:type="gramStart"/>
      <w:r w:rsidRPr="002C2047">
        <w:t>bits(</w:t>
      </w:r>
      <w:proofErr w:type="gramEnd"/>
      <w:r w:rsidRPr="002C2047">
        <w:t>0b0001 is upper left, 0b0010 upper right, 0b1000 lower right, 0b0100 lower left</w:t>
      </w:r>
    </w:p>
    <w:p w:rsidR="00187053" w:rsidRDefault="00187053" w:rsidP="00187053">
      <w:pPr>
        <w:spacing w:after="0"/>
      </w:pPr>
    </w:p>
    <w:p w:rsidR="00187053" w:rsidRDefault="00187053" w:rsidP="00187053">
      <w:pPr>
        <w:spacing w:after="0"/>
        <w:ind w:left="1440" w:hanging="1440"/>
      </w:pPr>
      <w:r>
        <w:rPr>
          <w:rFonts w:ascii="Monotxt_IV50" w:hAnsi="Monotxt_IV50"/>
          <w:sz w:val="20"/>
        </w:rPr>
        <w:t xml:space="preserve">10pp </w:t>
      </w:r>
      <w:proofErr w:type="spellStart"/>
      <w:r>
        <w:rPr>
          <w:rFonts w:ascii="Monotxt_IV50" w:hAnsi="Monotxt_IV50"/>
          <w:sz w:val="20"/>
        </w:rPr>
        <w:t>qqcc</w:t>
      </w:r>
      <w:proofErr w:type="spellEnd"/>
      <w:r>
        <w:t xml:space="preserve"> </w:t>
      </w:r>
      <w:r>
        <w:tab/>
        <w:t>Set intensity command of selected panel(s), quadrants(s</w:t>
      </w:r>
      <w:proofErr w:type="gramStart"/>
      <w:r>
        <w:t>) ,</w:t>
      </w:r>
      <w:proofErr w:type="gramEnd"/>
      <w:r>
        <w:t xml:space="preserve"> and color(s) to last Intensity value (0-4095)</w:t>
      </w:r>
    </w:p>
    <w:p w:rsidR="00187053" w:rsidRDefault="00187053" w:rsidP="00187053">
      <w:pPr>
        <w:spacing w:after="0"/>
      </w:pPr>
      <w:r>
        <w:tab/>
      </w:r>
      <w:r>
        <w:tab/>
        <w:t xml:space="preserve">pp = panel (00 </w:t>
      </w:r>
      <w:r w:rsidRPr="00BD480B">
        <w:t>= all, 01</w:t>
      </w:r>
      <w:r>
        <w:t xml:space="preserve"> </w:t>
      </w:r>
      <w:r w:rsidRPr="00BD480B">
        <w:t>=</w:t>
      </w:r>
      <w:r>
        <w:t xml:space="preserve"> </w:t>
      </w:r>
      <w:r w:rsidRPr="00BD480B">
        <w:t>1, 10</w:t>
      </w:r>
      <w:r>
        <w:t xml:space="preserve"> </w:t>
      </w:r>
      <w:r w:rsidRPr="00BD480B">
        <w:t>=</w:t>
      </w:r>
      <w:r>
        <w:t xml:space="preserve"> </w:t>
      </w:r>
      <w:r w:rsidRPr="00BD480B">
        <w:t>2, 11 = 3</w:t>
      </w:r>
      <w:r>
        <w:t>)</w:t>
      </w:r>
    </w:p>
    <w:p w:rsidR="00187053" w:rsidRDefault="00187053" w:rsidP="00187053">
      <w:pPr>
        <w:spacing w:after="0"/>
      </w:pPr>
      <w:r>
        <w:tab/>
      </w:r>
      <w:r>
        <w:tab/>
      </w:r>
      <w:proofErr w:type="spellStart"/>
      <w:r>
        <w:t>qq</w:t>
      </w:r>
      <w:proofErr w:type="spellEnd"/>
      <w:r>
        <w:t xml:space="preserve"> </w:t>
      </w:r>
      <w:proofErr w:type="gramStart"/>
      <w:r>
        <w:t xml:space="preserve">= </w:t>
      </w:r>
      <w:r w:rsidRPr="002C2047">
        <w:t xml:space="preserve"> quadrant</w:t>
      </w:r>
      <w:proofErr w:type="gramEnd"/>
      <w:r w:rsidRPr="002C2047">
        <w:t xml:space="preserve"> number 00 is upper left, </w:t>
      </w:r>
      <w:proofErr w:type="spellStart"/>
      <w:r w:rsidRPr="002C2047">
        <w:t>etc</w:t>
      </w:r>
      <w:proofErr w:type="spellEnd"/>
      <w:r w:rsidRPr="002C2047">
        <w:t xml:space="preserve"> </w:t>
      </w:r>
    </w:p>
    <w:p w:rsidR="00187053" w:rsidRDefault="00187053" w:rsidP="00187053">
      <w:pPr>
        <w:spacing w:after="0"/>
        <w:ind w:left="720" w:firstLine="720"/>
      </w:pPr>
      <w:r>
        <w:t>cc = color (</w:t>
      </w:r>
      <w:r w:rsidRPr="00BD480B">
        <w:t xml:space="preserve">00 = </w:t>
      </w:r>
      <w:r>
        <w:t>BLU</w:t>
      </w:r>
      <w:r w:rsidRPr="00BD480B">
        <w:t xml:space="preserve">, 01 = RED, 10 = GRN, 11 = </w:t>
      </w:r>
      <w:r>
        <w:t>IR)</w:t>
      </w:r>
    </w:p>
    <w:p w:rsidR="00187053" w:rsidRDefault="00187053" w:rsidP="00187053">
      <w:pPr>
        <w:spacing w:after="0"/>
        <w:rPr>
          <w:rFonts w:ascii="Monotxt_IV50" w:hAnsi="Monotxt_IV50"/>
          <w:sz w:val="20"/>
        </w:rPr>
      </w:pPr>
    </w:p>
    <w:p w:rsidR="00187053" w:rsidRDefault="00187053" w:rsidP="00187053">
      <w:pPr>
        <w:spacing w:after="0"/>
      </w:pPr>
      <w:r>
        <w:rPr>
          <w:rFonts w:ascii="Monotxt_IV50" w:hAnsi="Monotxt_IV50"/>
          <w:sz w:val="20"/>
        </w:rPr>
        <w:t xml:space="preserve">1100 </w:t>
      </w:r>
      <w:proofErr w:type="spellStart"/>
      <w:r>
        <w:rPr>
          <w:rFonts w:ascii="Monotxt_IV50" w:hAnsi="Monotxt_IV50"/>
          <w:sz w:val="20"/>
        </w:rPr>
        <w:t>iiii</w:t>
      </w:r>
      <w:proofErr w:type="spellEnd"/>
      <w:r>
        <w:tab/>
        <w:t>Set the lower 4 bits of the intensity value</w:t>
      </w:r>
    </w:p>
    <w:p w:rsidR="00187053" w:rsidRDefault="00187053" w:rsidP="00187053">
      <w:pPr>
        <w:spacing w:after="0"/>
      </w:pPr>
      <w:r>
        <w:tab/>
      </w:r>
      <w:r>
        <w:tab/>
      </w:r>
      <w:proofErr w:type="spellStart"/>
      <w:r>
        <w:t>iiii</w:t>
      </w:r>
      <w:proofErr w:type="spellEnd"/>
      <w:r>
        <w:t xml:space="preserve"> = intensity value nibble</w:t>
      </w:r>
    </w:p>
    <w:p w:rsidR="00187053" w:rsidRDefault="00187053" w:rsidP="00187053">
      <w:pPr>
        <w:spacing w:after="0"/>
      </w:pPr>
    </w:p>
    <w:p w:rsidR="00187053" w:rsidRDefault="00187053" w:rsidP="00187053">
      <w:pPr>
        <w:spacing w:after="0"/>
      </w:pPr>
      <w:r>
        <w:rPr>
          <w:rFonts w:ascii="Monotxt_IV50" w:hAnsi="Monotxt_IV50"/>
          <w:sz w:val="20"/>
        </w:rPr>
        <w:t xml:space="preserve">1101 </w:t>
      </w:r>
      <w:proofErr w:type="spellStart"/>
      <w:r>
        <w:rPr>
          <w:rFonts w:ascii="Monotxt_IV50" w:hAnsi="Monotxt_IV50"/>
          <w:sz w:val="20"/>
        </w:rPr>
        <w:t>iiii</w:t>
      </w:r>
      <w:proofErr w:type="spellEnd"/>
      <w:r>
        <w:tab/>
        <w:t>Set the middle 4 bits of the intensity value</w:t>
      </w:r>
    </w:p>
    <w:p w:rsidR="00187053" w:rsidRDefault="00187053" w:rsidP="00187053">
      <w:pPr>
        <w:spacing w:after="0"/>
      </w:pPr>
      <w:r>
        <w:tab/>
      </w:r>
      <w:r>
        <w:tab/>
      </w:r>
      <w:proofErr w:type="spellStart"/>
      <w:r>
        <w:t>iiii</w:t>
      </w:r>
      <w:proofErr w:type="spellEnd"/>
      <w:r>
        <w:t xml:space="preserve"> = intensity value nibble</w:t>
      </w:r>
    </w:p>
    <w:p w:rsidR="00187053" w:rsidRDefault="00187053" w:rsidP="00187053">
      <w:pPr>
        <w:spacing w:after="0"/>
      </w:pPr>
    </w:p>
    <w:p w:rsidR="00187053" w:rsidRDefault="00187053" w:rsidP="00187053">
      <w:pPr>
        <w:spacing w:after="0"/>
      </w:pPr>
      <w:r>
        <w:rPr>
          <w:rFonts w:ascii="Monotxt_IV50" w:hAnsi="Monotxt_IV50"/>
          <w:sz w:val="20"/>
        </w:rPr>
        <w:t xml:space="preserve">1110 </w:t>
      </w:r>
      <w:proofErr w:type="spellStart"/>
      <w:r>
        <w:rPr>
          <w:rFonts w:ascii="Monotxt_IV50" w:hAnsi="Monotxt_IV50"/>
          <w:sz w:val="20"/>
        </w:rPr>
        <w:t>iiii</w:t>
      </w:r>
      <w:proofErr w:type="spellEnd"/>
      <w:r>
        <w:tab/>
        <w:t>Set the highest 4 bits of the intensity value</w:t>
      </w:r>
    </w:p>
    <w:p w:rsidR="00187053" w:rsidRDefault="00187053" w:rsidP="00187053">
      <w:pPr>
        <w:spacing w:after="0"/>
      </w:pPr>
      <w:r>
        <w:tab/>
      </w:r>
      <w:r>
        <w:tab/>
      </w:r>
      <w:proofErr w:type="spellStart"/>
      <w:r>
        <w:t>iiii</w:t>
      </w:r>
      <w:proofErr w:type="spellEnd"/>
      <w:r>
        <w:t xml:space="preserve"> = intensity value nibble</w:t>
      </w:r>
    </w:p>
    <w:p w:rsidR="00187053" w:rsidRDefault="00187053" w:rsidP="00187053">
      <w:pPr>
        <w:spacing w:after="0"/>
      </w:pPr>
    </w:p>
    <w:p w:rsidR="00187053" w:rsidRDefault="00187053" w:rsidP="00187053">
      <w:pPr>
        <w:spacing w:after="0"/>
      </w:pPr>
    </w:p>
    <w:p w:rsidR="00187053" w:rsidRDefault="00187053" w:rsidP="00187053">
      <w:pPr>
        <w:spacing w:after="0"/>
      </w:pPr>
      <w:r>
        <w:rPr>
          <w:rFonts w:ascii="Monotxt_IV50" w:hAnsi="Monotxt_IV50"/>
          <w:sz w:val="20"/>
        </w:rPr>
        <w:t>1111 00xx</w:t>
      </w:r>
      <w:r>
        <w:tab/>
        <w:t xml:space="preserve">Enumerate  </w:t>
      </w:r>
    </w:p>
    <w:p w:rsidR="00187053" w:rsidRDefault="00187053" w:rsidP="00187053">
      <w:pPr>
        <w:spacing w:after="0"/>
      </w:pPr>
      <w:r>
        <w:tab/>
      </w:r>
      <w:r>
        <w:tab/>
        <w:t>xx = 01 sent by main board, 10 sent by next panel, 11 sent by third panel</w:t>
      </w:r>
    </w:p>
    <w:p w:rsidR="00187053" w:rsidRDefault="00187053" w:rsidP="00187053">
      <w:pPr>
        <w:spacing w:after="0"/>
      </w:pPr>
    </w:p>
    <w:p w:rsidR="00187053" w:rsidRDefault="00187053" w:rsidP="00187053">
      <w:pPr>
        <w:spacing w:after="0"/>
      </w:pPr>
    </w:p>
    <w:p w:rsidR="00187053" w:rsidRDefault="00187053" w:rsidP="00187053">
      <w:pPr>
        <w:spacing w:after="0"/>
      </w:pPr>
      <w:r w:rsidRPr="00B61931">
        <w:rPr>
          <w:rFonts w:ascii="Monotxt_IV50" w:hAnsi="Monotxt_IV50"/>
          <w:sz w:val="20"/>
        </w:rPr>
        <w:t>1</w:t>
      </w:r>
      <w:r>
        <w:rPr>
          <w:rFonts w:ascii="Monotxt_IV50" w:hAnsi="Monotxt_IV50"/>
          <w:sz w:val="20"/>
        </w:rPr>
        <w:t>111 0100</w:t>
      </w:r>
      <w:r>
        <w:rPr>
          <w:rFonts w:ascii="Monotxt_IV50" w:hAnsi="Monotxt_IV50"/>
          <w:sz w:val="20"/>
        </w:rPr>
        <w:tab/>
      </w:r>
      <w:r>
        <w:t>Set RX/TX switch to Series mode</w:t>
      </w:r>
    </w:p>
    <w:p w:rsidR="00187053" w:rsidRDefault="00187053" w:rsidP="00187053">
      <w:pPr>
        <w:spacing w:after="0"/>
      </w:pPr>
    </w:p>
    <w:p w:rsidR="00187053" w:rsidRDefault="00187053" w:rsidP="00187053">
      <w:pPr>
        <w:spacing w:after="0"/>
      </w:pPr>
      <w:r w:rsidRPr="00B61931">
        <w:rPr>
          <w:rFonts w:ascii="Monotxt_IV50" w:hAnsi="Monotxt_IV50"/>
          <w:sz w:val="20"/>
        </w:rPr>
        <w:t>1</w:t>
      </w:r>
      <w:r>
        <w:rPr>
          <w:rFonts w:ascii="Monotxt_IV50" w:hAnsi="Monotxt_IV50"/>
          <w:sz w:val="20"/>
        </w:rPr>
        <w:t>111 0101</w:t>
      </w:r>
      <w:r>
        <w:rPr>
          <w:rFonts w:ascii="Monotxt_IV50" w:hAnsi="Monotxt_IV50"/>
          <w:sz w:val="20"/>
        </w:rPr>
        <w:tab/>
      </w:r>
      <w:r>
        <w:t>Set RX/TX switch to Parallel mode</w:t>
      </w:r>
    </w:p>
    <w:p w:rsidR="00187053" w:rsidRDefault="00187053" w:rsidP="00187053">
      <w:pPr>
        <w:spacing w:after="0"/>
      </w:pPr>
    </w:p>
    <w:p w:rsidR="00187053" w:rsidRDefault="00187053" w:rsidP="00187053">
      <w:pPr>
        <w:spacing w:after="0"/>
        <w:ind w:left="1440" w:hanging="1440"/>
      </w:pPr>
      <w:r w:rsidRPr="00B61931">
        <w:rPr>
          <w:rFonts w:ascii="Monotxt_IV50" w:hAnsi="Monotxt_IV50"/>
          <w:sz w:val="20"/>
        </w:rPr>
        <w:t>1</w:t>
      </w:r>
      <w:r>
        <w:rPr>
          <w:rFonts w:ascii="Monotxt_IV50" w:hAnsi="Monotxt_IV50"/>
          <w:sz w:val="20"/>
        </w:rPr>
        <w:t>111 1ddd</w:t>
      </w:r>
      <w:r>
        <w:rPr>
          <w:rFonts w:ascii="Monotxt_IV50" w:hAnsi="Monotxt_IV50"/>
          <w:sz w:val="20"/>
        </w:rPr>
        <w:tab/>
      </w:r>
      <w:r>
        <w:t xml:space="preserve">Turn color DACs on or off on all panels (used for fast response, especially for pulsing </w:t>
      </w:r>
    </w:p>
    <w:p w:rsidR="00187053" w:rsidRDefault="00187053" w:rsidP="00187053">
      <w:pPr>
        <w:spacing w:after="0"/>
        <w:ind w:left="1440" w:hanging="1440"/>
      </w:pPr>
      <w:r>
        <w:tab/>
      </w:r>
      <w:proofErr w:type="spellStart"/>
      <w:r>
        <w:t>ddd</w:t>
      </w:r>
      <w:proofErr w:type="spellEnd"/>
      <w:r>
        <w:t xml:space="preserve"> = color DACs: bit 2 = </w:t>
      </w:r>
      <w:proofErr w:type="gramStart"/>
      <w:r>
        <w:t>red,  bit</w:t>
      </w:r>
      <w:proofErr w:type="gramEnd"/>
      <w:r>
        <w:t xml:space="preserve"> 1 = green, bit 0 = blue </w:t>
      </w:r>
    </w:p>
    <w:p w:rsidR="00187053" w:rsidRDefault="00187053" w:rsidP="00187053">
      <w:pPr>
        <w:spacing w:after="0"/>
      </w:pPr>
    </w:p>
    <w:p w:rsidR="00187053" w:rsidRDefault="00187053" w:rsidP="00187053">
      <w:pPr>
        <w:spacing w:after="0"/>
      </w:pPr>
    </w:p>
    <w:p w:rsidR="00187053" w:rsidRDefault="00187053" w:rsidP="00187053"/>
    <w:p w:rsidR="00187053" w:rsidRDefault="00187053" w:rsidP="00187053">
      <w:r>
        <w:tab/>
      </w:r>
      <w:r>
        <w:tab/>
      </w:r>
    </w:p>
    <w:p w:rsidR="00862043" w:rsidRDefault="00187053" w:rsidP="00374579">
      <w:r>
        <w:tab/>
      </w:r>
      <w:r>
        <w:tab/>
      </w:r>
    </w:p>
    <w:sectPr w:rsidR="00862043" w:rsidSect="00F11A3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877" w:rsidRDefault="00A46877" w:rsidP="0065603D">
      <w:pPr>
        <w:spacing w:after="0" w:line="240" w:lineRule="auto"/>
      </w:pPr>
      <w:r>
        <w:separator/>
      </w:r>
    </w:p>
  </w:endnote>
  <w:endnote w:type="continuationSeparator" w:id="0">
    <w:p w:rsidR="00A46877" w:rsidRDefault="00A46877" w:rsidP="0065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txt_IV50">
    <w:panose1 w:val="00000400000000000000"/>
    <w:charset w:val="00"/>
    <w:family w:val="auto"/>
    <w:pitch w:val="variable"/>
    <w:sig w:usb0="A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46FC" w:rsidRDefault="00015EE7" w:rsidP="00EB46FC">
    <w:pPr>
      <w:pStyle w:val="Footer"/>
      <w:pBdr>
        <w:top w:val="thinThickSmallGap" w:sz="24" w:space="1" w:color="622423" w:themeColor="accent2" w:themeShade="7F"/>
      </w:pBdr>
      <w:rPr>
        <w:rFonts w:asciiTheme="majorHAnsi" w:hAnsiTheme="majorHAnsi"/>
      </w:rPr>
    </w:pPr>
    <w:r>
      <w:rPr>
        <w:rFonts w:asciiTheme="majorHAnsi" w:hAnsiTheme="majorHAnsi"/>
      </w:rPr>
      <w:t>Confidential</w:t>
    </w:r>
  </w:p>
  <w:p w:rsidR="00015EE7" w:rsidRDefault="007F78DA" w:rsidP="00EB46FC">
    <w:pPr>
      <w:pStyle w:val="Footer"/>
      <w:pBdr>
        <w:top w:val="thinThickSmallGap" w:sz="24" w:space="1" w:color="622423" w:themeColor="accent2" w:themeShade="7F"/>
      </w:pBdr>
      <w:rPr>
        <w:rFonts w:asciiTheme="majorHAnsi" w:hAnsiTheme="majorHAnsi"/>
      </w:rPr>
    </w:pPr>
    <w:r>
      <w:rPr>
        <w:rFonts w:asciiTheme="majorHAnsi" w:hAnsiTheme="majorHAnsi"/>
      </w:rPr>
      <w:t>IR-</w:t>
    </w:r>
    <w:r w:rsidR="00FB23C0">
      <w:rPr>
        <w:rFonts w:asciiTheme="majorHAnsi" w:hAnsiTheme="majorHAnsi"/>
      </w:rPr>
      <w:t>Optogenetic</w:t>
    </w:r>
    <w:r>
      <w:rPr>
        <w:rFonts w:asciiTheme="majorHAnsi" w:hAnsiTheme="majorHAnsi"/>
      </w:rPr>
      <w:t xml:space="preserve"> Panel Controller</w:t>
    </w:r>
  </w:p>
  <w:p w:rsidR="00015EE7" w:rsidRDefault="00015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877" w:rsidRDefault="00A46877" w:rsidP="0065603D">
      <w:pPr>
        <w:spacing w:after="0" w:line="240" w:lineRule="auto"/>
      </w:pPr>
      <w:r>
        <w:separator/>
      </w:r>
    </w:p>
  </w:footnote>
  <w:footnote w:type="continuationSeparator" w:id="0">
    <w:p w:rsidR="00A46877" w:rsidRDefault="00A46877" w:rsidP="00656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3D" w:rsidRDefault="0065603D">
    <w:pPr>
      <w:pStyle w:val="Header"/>
    </w:pPr>
    <w:r>
      <w:ptab w:relativeTo="margin" w:alignment="center" w:leader="none"/>
    </w:r>
    <w:r>
      <w:ptab w:relativeTo="margin" w:alignment="right" w:leader="none"/>
    </w:r>
    <w:r w:rsidR="0053200E" w:rsidRPr="0053200E">
      <w:rPr>
        <w:noProof/>
      </w:rPr>
      <w:drawing>
        <wp:inline distT="0" distB="0" distL="0" distR="0">
          <wp:extent cx="1358345" cy="344999"/>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358345" cy="34499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45C94"/>
    <w:multiLevelType w:val="hybridMultilevel"/>
    <w:tmpl w:val="A81EFE6E"/>
    <w:lvl w:ilvl="0" w:tplc="7F18324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EC0EB2"/>
    <w:multiLevelType w:val="hybridMultilevel"/>
    <w:tmpl w:val="4D203F0C"/>
    <w:lvl w:ilvl="0" w:tplc="4E9AD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34218"/>
    <w:multiLevelType w:val="hybridMultilevel"/>
    <w:tmpl w:val="2CB2F2FC"/>
    <w:lvl w:ilvl="0" w:tplc="E31C6F7A">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 w15:restartNumberingAfterBreak="0">
    <w:nsid w:val="53C861AF"/>
    <w:multiLevelType w:val="hybridMultilevel"/>
    <w:tmpl w:val="A4166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84522"/>
    <w:multiLevelType w:val="hybridMultilevel"/>
    <w:tmpl w:val="FA24DC9C"/>
    <w:lvl w:ilvl="0" w:tplc="C04CD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9B58CD"/>
    <w:multiLevelType w:val="hybridMultilevel"/>
    <w:tmpl w:val="18B88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6A0ABC"/>
    <w:multiLevelType w:val="hybridMultilevel"/>
    <w:tmpl w:val="18AE2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3D4D78"/>
    <w:multiLevelType w:val="hybridMultilevel"/>
    <w:tmpl w:val="29E809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0"/>
  </w:num>
  <w:num w:numId="5">
    <w:abstractNumId w:val="5"/>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211"/>
    <w:rsid w:val="000071A2"/>
    <w:rsid w:val="00015E35"/>
    <w:rsid w:val="00015EE7"/>
    <w:rsid w:val="00021873"/>
    <w:rsid w:val="00022024"/>
    <w:rsid w:val="00033442"/>
    <w:rsid w:val="0004192F"/>
    <w:rsid w:val="00043F7A"/>
    <w:rsid w:val="0006584F"/>
    <w:rsid w:val="000710BC"/>
    <w:rsid w:val="000739F8"/>
    <w:rsid w:val="00083026"/>
    <w:rsid w:val="0008656F"/>
    <w:rsid w:val="00086C59"/>
    <w:rsid w:val="00087520"/>
    <w:rsid w:val="000A3D83"/>
    <w:rsid w:val="000A5071"/>
    <w:rsid w:val="000B39C1"/>
    <w:rsid w:val="000B50F6"/>
    <w:rsid w:val="000C682C"/>
    <w:rsid w:val="000D11F3"/>
    <w:rsid w:val="000E4F4F"/>
    <w:rsid w:val="000F34E9"/>
    <w:rsid w:val="001123A7"/>
    <w:rsid w:val="00116738"/>
    <w:rsid w:val="001209C4"/>
    <w:rsid w:val="001210B3"/>
    <w:rsid w:val="00126EF8"/>
    <w:rsid w:val="001340F0"/>
    <w:rsid w:val="00145812"/>
    <w:rsid w:val="00153281"/>
    <w:rsid w:val="00163802"/>
    <w:rsid w:val="00165BC2"/>
    <w:rsid w:val="00170456"/>
    <w:rsid w:val="00186195"/>
    <w:rsid w:val="00187053"/>
    <w:rsid w:val="0019032F"/>
    <w:rsid w:val="001918D0"/>
    <w:rsid w:val="00192842"/>
    <w:rsid w:val="001A2DF8"/>
    <w:rsid w:val="001A5963"/>
    <w:rsid w:val="001B26B9"/>
    <w:rsid w:val="001B562A"/>
    <w:rsid w:val="001B7AED"/>
    <w:rsid w:val="001C4AF7"/>
    <w:rsid w:val="001D5C06"/>
    <w:rsid w:val="001E3211"/>
    <w:rsid w:val="001E4BA1"/>
    <w:rsid w:val="001F212E"/>
    <w:rsid w:val="00226889"/>
    <w:rsid w:val="00233B5F"/>
    <w:rsid w:val="002447E2"/>
    <w:rsid w:val="0025009E"/>
    <w:rsid w:val="00250AD2"/>
    <w:rsid w:val="002607CA"/>
    <w:rsid w:val="0028448C"/>
    <w:rsid w:val="00296B91"/>
    <w:rsid w:val="002A3E60"/>
    <w:rsid w:val="002A7CBE"/>
    <w:rsid w:val="002B0913"/>
    <w:rsid w:val="002C435B"/>
    <w:rsid w:val="002D5BB3"/>
    <w:rsid w:val="0030145B"/>
    <w:rsid w:val="003036BD"/>
    <w:rsid w:val="003038DB"/>
    <w:rsid w:val="003106CC"/>
    <w:rsid w:val="00320262"/>
    <w:rsid w:val="00320C7F"/>
    <w:rsid w:val="00326DEC"/>
    <w:rsid w:val="00333F4A"/>
    <w:rsid w:val="00336BAD"/>
    <w:rsid w:val="003450FB"/>
    <w:rsid w:val="00345758"/>
    <w:rsid w:val="003478FA"/>
    <w:rsid w:val="00374579"/>
    <w:rsid w:val="00382694"/>
    <w:rsid w:val="00384EA6"/>
    <w:rsid w:val="00387C84"/>
    <w:rsid w:val="00394180"/>
    <w:rsid w:val="00396E3F"/>
    <w:rsid w:val="003A213D"/>
    <w:rsid w:val="003B4926"/>
    <w:rsid w:val="003C0AE8"/>
    <w:rsid w:val="003C0FA3"/>
    <w:rsid w:val="003C6445"/>
    <w:rsid w:val="003D0579"/>
    <w:rsid w:val="003D2251"/>
    <w:rsid w:val="003D2791"/>
    <w:rsid w:val="003F586A"/>
    <w:rsid w:val="00400662"/>
    <w:rsid w:val="00402C38"/>
    <w:rsid w:val="00407856"/>
    <w:rsid w:val="0043442C"/>
    <w:rsid w:val="0043495A"/>
    <w:rsid w:val="004400C1"/>
    <w:rsid w:val="00442C6F"/>
    <w:rsid w:val="00444104"/>
    <w:rsid w:val="00444A1E"/>
    <w:rsid w:val="004521D8"/>
    <w:rsid w:val="00456651"/>
    <w:rsid w:val="00460AAC"/>
    <w:rsid w:val="00464FDD"/>
    <w:rsid w:val="00472204"/>
    <w:rsid w:val="00474C4F"/>
    <w:rsid w:val="00476CC8"/>
    <w:rsid w:val="00481BC4"/>
    <w:rsid w:val="0049263F"/>
    <w:rsid w:val="00492BBB"/>
    <w:rsid w:val="004A398F"/>
    <w:rsid w:val="004B491B"/>
    <w:rsid w:val="004B5FBD"/>
    <w:rsid w:val="004C2AEE"/>
    <w:rsid w:val="004D63E0"/>
    <w:rsid w:val="004D73A9"/>
    <w:rsid w:val="004F46D7"/>
    <w:rsid w:val="004F76FB"/>
    <w:rsid w:val="00500375"/>
    <w:rsid w:val="0050291A"/>
    <w:rsid w:val="005273F5"/>
    <w:rsid w:val="0053200E"/>
    <w:rsid w:val="005437B5"/>
    <w:rsid w:val="005550E6"/>
    <w:rsid w:val="00562DF0"/>
    <w:rsid w:val="00583904"/>
    <w:rsid w:val="00587B3C"/>
    <w:rsid w:val="005C0359"/>
    <w:rsid w:val="005C404A"/>
    <w:rsid w:val="005E1ECD"/>
    <w:rsid w:val="005F3832"/>
    <w:rsid w:val="005F73F8"/>
    <w:rsid w:val="006069E1"/>
    <w:rsid w:val="00612DF9"/>
    <w:rsid w:val="00617666"/>
    <w:rsid w:val="00626BEA"/>
    <w:rsid w:val="00631613"/>
    <w:rsid w:val="00632B22"/>
    <w:rsid w:val="0063708C"/>
    <w:rsid w:val="00647D71"/>
    <w:rsid w:val="00647F00"/>
    <w:rsid w:val="0065303C"/>
    <w:rsid w:val="0065454C"/>
    <w:rsid w:val="006557F7"/>
    <w:rsid w:val="0065603D"/>
    <w:rsid w:val="00656A30"/>
    <w:rsid w:val="00661933"/>
    <w:rsid w:val="00667298"/>
    <w:rsid w:val="0067125E"/>
    <w:rsid w:val="00684652"/>
    <w:rsid w:val="006846BE"/>
    <w:rsid w:val="006A0756"/>
    <w:rsid w:val="006A5E74"/>
    <w:rsid w:val="006B2D43"/>
    <w:rsid w:val="006B4EE8"/>
    <w:rsid w:val="006C3E49"/>
    <w:rsid w:val="006D500B"/>
    <w:rsid w:val="006E645C"/>
    <w:rsid w:val="006E6925"/>
    <w:rsid w:val="006F4095"/>
    <w:rsid w:val="00702573"/>
    <w:rsid w:val="00702A18"/>
    <w:rsid w:val="00706233"/>
    <w:rsid w:val="0070709F"/>
    <w:rsid w:val="00712CBF"/>
    <w:rsid w:val="007151B2"/>
    <w:rsid w:val="00717913"/>
    <w:rsid w:val="00722E0A"/>
    <w:rsid w:val="00723055"/>
    <w:rsid w:val="007247C9"/>
    <w:rsid w:val="00731E09"/>
    <w:rsid w:val="007342D9"/>
    <w:rsid w:val="00743465"/>
    <w:rsid w:val="007435AE"/>
    <w:rsid w:val="007474AA"/>
    <w:rsid w:val="00755E2C"/>
    <w:rsid w:val="007603BC"/>
    <w:rsid w:val="00766D46"/>
    <w:rsid w:val="00773C75"/>
    <w:rsid w:val="00777D32"/>
    <w:rsid w:val="00797301"/>
    <w:rsid w:val="007D69D0"/>
    <w:rsid w:val="007E2440"/>
    <w:rsid w:val="007F1A4A"/>
    <w:rsid w:val="007F6686"/>
    <w:rsid w:val="007F78DA"/>
    <w:rsid w:val="00801B77"/>
    <w:rsid w:val="0080554F"/>
    <w:rsid w:val="00806540"/>
    <w:rsid w:val="00823696"/>
    <w:rsid w:val="008237EB"/>
    <w:rsid w:val="00835874"/>
    <w:rsid w:val="008425C5"/>
    <w:rsid w:val="00845983"/>
    <w:rsid w:val="00851E52"/>
    <w:rsid w:val="00862043"/>
    <w:rsid w:val="008668B4"/>
    <w:rsid w:val="00880F23"/>
    <w:rsid w:val="00890027"/>
    <w:rsid w:val="008920D8"/>
    <w:rsid w:val="008A1E3D"/>
    <w:rsid w:val="008B2C49"/>
    <w:rsid w:val="008B4608"/>
    <w:rsid w:val="008D0BF4"/>
    <w:rsid w:val="008E6169"/>
    <w:rsid w:val="008F60F4"/>
    <w:rsid w:val="00900F2F"/>
    <w:rsid w:val="009141DF"/>
    <w:rsid w:val="00934A08"/>
    <w:rsid w:val="00961D15"/>
    <w:rsid w:val="00963C8A"/>
    <w:rsid w:val="009728C0"/>
    <w:rsid w:val="00973475"/>
    <w:rsid w:val="00975B8F"/>
    <w:rsid w:val="00987489"/>
    <w:rsid w:val="0099441C"/>
    <w:rsid w:val="0099759E"/>
    <w:rsid w:val="009A0316"/>
    <w:rsid w:val="009A5D9F"/>
    <w:rsid w:val="009C0E19"/>
    <w:rsid w:val="009C1272"/>
    <w:rsid w:val="009C290C"/>
    <w:rsid w:val="009C6294"/>
    <w:rsid w:val="009D60BE"/>
    <w:rsid w:val="009F0ABB"/>
    <w:rsid w:val="009F2627"/>
    <w:rsid w:val="00A05A1F"/>
    <w:rsid w:val="00A07B05"/>
    <w:rsid w:val="00A133DC"/>
    <w:rsid w:val="00A26E88"/>
    <w:rsid w:val="00A278FE"/>
    <w:rsid w:val="00A30DD0"/>
    <w:rsid w:val="00A374EF"/>
    <w:rsid w:val="00A41F77"/>
    <w:rsid w:val="00A46877"/>
    <w:rsid w:val="00A5206B"/>
    <w:rsid w:val="00A62CAA"/>
    <w:rsid w:val="00A65D58"/>
    <w:rsid w:val="00A73DA8"/>
    <w:rsid w:val="00A75ED7"/>
    <w:rsid w:val="00A772F7"/>
    <w:rsid w:val="00AA1E65"/>
    <w:rsid w:val="00AC3C1D"/>
    <w:rsid w:val="00AD08AF"/>
    <w:rsid w:val="00AD244F"/>
    <w:rsid w:val="00AE0AF3"/>
    <w:rsid w:val="00AF44B6"/>
    <w:rsid w:val="00B12C83"/>
    <w:rsid w:val="00B30F3D"/>
    <w:rsid w:val="00B31431"/>
    <w:rsid w:val="00B407F0"/>
    <w:rsid w:val="00B43743"/>
    <w:rsid w:val="00B43CEB"/>
    <w:rsid w:val="00B44A82"/>
    <w:rsid w:val="00B457F7"/>
    <w:rsid w:val="00B55106"/>
    <w:rsid w:val="00B578A6"/>
    <w:rsid w:val="00B6321F"/>
    <w:rsid w:val="00B66302"/>
    <w:rsid w:val="00B67048"/>
    <w:rsid w:val="00B70B2F"/>
    <w:rsid w:val="00B764AE"/>
    <w:rsid w:val="00B81301"/>
    <w:rsid w:val="00BB6DDD"/>
    <w:rsid w:val="00BC2B96"/>
    <w:rsid w:val="00BC39D2"/>
    <w:rsid w:val="00BE607A"/>
    <w:rsid w:val="00BF7495"/>
    <w:rsid w:val="00C019BB"/>
    <w:rsid w:val="00C11D1F"/>
    <w:rsid w:val="00C12BFD"/>
    <w:rsid w:val="00C13F06"/>
    <w:rsid w:val="00C14674"/>
    <w:rsid w:val="00C14CFD"/>
    <w:rsid w:val="00C201D8"/>
    <w:rsid w:val="00C2170D"/>
    <w:rsid w:val="00C4606E"/>
    <w:rsid w:val="00C52019"/>
    <w:rsid w:val="00C60D89"/>
    <w:rsid w:val="00C6428B"/>
    <w:rsid w:val="00C67123"/>
    <w:rsid w:val="00C72B91"/>
    <w:rsid w:val="00C7350B"/>
    <w:rsid w:val="00C741BB"/>
    <w:rsid w:val="00C81652"/>
    <w:rsid w:val="00C97E56"/>
    <w:rsid w:val="00C97F28"/>
    <w:rsid w:val="00CA0467"/>
    <w:rsid w:val="00CB17AF"/>
    <w:rsid w:val="00CB362D"/>
    <w:rsid w:val="00CC561B"/>
    <w:rsid w:val="00CE1706"/>
    <w:rsid w:val="00CE5D6B"/>
    <w:rsid w:val="00D07930"/>
    <w:rsid w:val="00D101BE"/>
    <w:rsid w:val="00D1246D"/>
    <w:rsid w:val="00D15A62"/>
    <w:rsid w:val="00D41D76"/>
    <w:rsid w:val="00D44286"/>
    <w:rsid w:val="00D5011A"/>
    <w:rsid w:val="00D57558"/>
    <w:rsid w:val="00D910D9"/>
    <w:rsid w:val="00D914DA"/>
    <w:rsid w:val="00DA4101"/>
    <w:rsid w:val="00DB20C3"/>
    <w:rsid w:val="00DC326F"/>
    <w:rsid w:val="00DD40F3"/>
    <w:rsid w:val="00DD5BB0"/>
    <w:rsid w:val="00DE58FC"/>
    <w:rsid w:val="00E07971"/>
    <w:rsid w:val="00E12947"/>
    <w:rsid w:val="00E15822"/>
    <w:rsid w:val="00E30258"/>
    <w:rsid w:val="00E35963"/>
    <w:rsid w:val="00E36EB6"/>
    <w:rsid w:val="00E50496"/>
    <w:rsid w:val="00E668DA"/>
    <w:rsid w:val="00E66ACA"/>
    <w:rsid w:val="00E70AAB"/>
    <w:rsid w:val="00E71FBF"/>
    <w:rsid w:val="00E759C3"/>
    <w:rsid w:val="00E8025D"/>
    <w:rsid w:val="00E837A7"/>
    <w:rsid w:val="00E924FF"/>
    <w:rsid w:val="00E975E1"/>
    <w:rsid w:val="00E97E16"/>
    <w:rsid w:val="00EA008E"/>
    <w:rsid w:val="00EB46FC"/>
    <w:rsid w:val="00EC2BF8"/>
    <w:rsid w:val="00ED1E4C"/>
    <w:rsid w:val="00ED606B"/>
    <w:rsid w:val="00EE00E1"/>
    <w:rsid w:val="00EF514E"/>
    <w:rsid w:val="00F01D3B"/>
    <w:rsid w:val="00F050EE"/>
    <w:rsid w:val="00F11A34"/>
    <w:rsid w:val="00F23061"/>
    <w:rsid w:val="00F32B66"/>
    <w:rsid w:val="00F4601C"/>
    <w:rsid w:val="00F5482A"/>
    <w:rsid w:val="00F548BE"/>
    <w:rsid w:val="00F616F8"/>
    <w:rsid w:val="00F71D37"/>
    <w:rsid w:val="00F72483"/>
    <w:rsid w:val="00F82297"/>
    <w:rsid w:val="00F863DE"/>
    <w:rsid w:val="00F873DC"/>
    <w:rsid w:val="00F906B1"/>
    <w:rsid w:val="00F911C1"/>
    <w:rsid w:val="00FA130B"/>
    <w:rsid w:val="00FA1502"/>
    <w:rsid w:val="00FA29D8"/>
    <w:rsid w:val="00FA7E97"/>
    <w:rsid w:val="00FB23C0"/>
    <w:rsid w:val="00FB77BD"/>
    <w:rsid w:val="00FC6FF5"/>
    <w:rsid w:val="00FE2C08"/>
    <w:rsid w:val="00FE34DC"/>
    <w:rsid w:val="00FF1FC5"/>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4C65FB"/>
  <w15:docId w15:val="{3BC884D4-B954-41AB-9932-84E14DB9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1A34"/>
  </w:style>
  <w:style w:type="paragraph" w:styleId="Heading1">
    <w:name w:val="heading 1"/>
    <w:basedOn w:val="Normal"/>
    <w:next w:val="Normal"/>
    <w:link w:val="Heading1Char"/>
    <w:uiPriority w:val="9"/>
    <w:qFormat/>
    <w:rsid w:val="00EA0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0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F46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11"/>
    <w:pPr>
      <w:ind w:left="720"/>
      <w:contextualSpacing/>
    </w:pPr>
  </w:style>
  <w:style w:type="paragraph" w:styleId="BalloonText">
    <w:name w:val="Balloon Text"/>
    <w:basedOn w:val="Normal"/>
    <w:link w:val="BalloonTextChar"/>
    <w:uiPriority w:val="99"/>
    <w:semiHidden/>
    <w:unhideWhenUsed/>
    <w:rsid w:val="00500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375"/>
    <w:rPr>
      <w:rFonts w:ascii="Tahoma" w:hAnsi="Tahoma" w:cs="Tahoma"/>
      <w:sz w:val="16"/>
      <w:szCs w:val="16"/>
    </w:rPr>
  </w:style>
  <w:style w:type="table" w:styleId="TableGrid">
    <w:name w:val="Table Grid"/>
    <w:basedOn w:val="TableNormal"/>
    <w:uiPriority w:val="59"/>
    <w:rsid w:val="006560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5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3D"/>
  </w:style>
  <w:style w:type="paragraph" w:styleId="Footer">
    <w:name w:val="footer"/>
    <w:basedOn w:val="Normal"/>
    <w:link w:val="FooterChar"/>
    <w:uiPriority w:val="99"/>
    <w:unhideWhenUsed/>
    <w:rsid w:val="0065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3D"/>
  </w:style>
  <w:style w:type="character" w:customStyle="1" w:styleId="Heading1Char">
    <w:name w:val="Heading 1 Char"/>
    <w:basedOn w:val="DefaultParagraphFont"/>
    <w:link w:val="Heading1"/>
    <w:uiPriority w:val="9"/>
    <w:rsid w:val="00EA00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A008E"/>
    <w:pPr>
      <w:outlineLvl w:val="9"/>
    </w:pPr>
  </w:style>
  <w:style w:type="paragraph" w:styleId="TOC1">
    <w:name w:val="toc 1"/>
    <w:basedOn w:val="Normal"/>
    <w:next w:val="Normal"/>
    <w:autoRedefine/>
    <w:uiPriority w:val="39"/>
    <w:unhideWhenUsed/>
    <w:qFormat/>
    <w:rsid w:val="00EA008E"/>
    <w:pPr>
      <w:spacing w:after="100"/>
    </w:pPr>
  </w:style>
  <w:style w:type="character" w:styleId="Hyperlink">
    <w:name w:val="Hyperlink"/>
    <w:basedOn w:val="DefaultParagraphFont"/>
    <w:uiPriority w:val="99"/>
    <w:unhideWhenUsed/>
    <w:rsid w:val="00EA008E"/>
    <w:rPr>
      <w:color w:val="0000FF" w:themeColor="hyperlink"/>
      <w:u w:val="single"/>
    </w:rPr>
  </w:style>
  <w:style w:type="character" w:customStyle="1" w:styleId="Heading2Char">
    <w:name w:val="Heading 2 Char"/>
    <w:basedOn w:val="DefaultParagraphFont"/>
    <w:link w:val="Heading2"/>
    <w:uiPriority w:val="9"/>
    <w:semiHidden/>
    <w:rsid w:val="00EA008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EA008E"/>
    <w:pPr>
      <w:spacing w:after="100"/>
      <w:ind w:left="220"/>
    </w:pPr>
  </w:style>
  <w:style w:type="character" w:customStyle="1" w:styleId="Heading3Char">
    <w:name w:val="Heading 3 Char"/>
    <w:basedOn w:val="DefaultParagraphFont"/>
    <w:link w:val="Heading3"/>
    <w:uiPriority w:val="9"/>
    <w:semiHidden/>
    <w:rsid w:val="004F46D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4F46D7"/>
    <w:pPr>
      <w:spacing w:after="100"/>
      <w:ind w:left="440"/>
    </w:pPr>
  </w:style>
  <w:style w:type="paragraph" w:styleId="FootnoteText">
    <w:name w:val="footnote text"/>
    <w:basedOn w:val="Normal"/>
    <w:link w:val="FootnoteTextChar"/>
    <w:uiPriority w:val="99"/>
    <w:semiHidden/>
    <w:unhideWhenUsed/>
    <w:rsid w:val="00C460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606E"/>
    <w:rPr>
      <w:sz w:val="20"/>
      <w:szCs w:val="20"/>
    </w:rPr>
  </w:style>
  <w:style w:type="character" w:styleId="FootnoteReference">
    <w:name w:val="footnote reference"/>
    <w:basedOn w:val="DefaultParagraphFont"/>
    <w:uiPriority w:val="99"/>
    <w:semiHidden/>
    <w:unhideWhenUsed/>
    <w:rsid w:val="00C460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76004">
      <w:bodyDiv w:val="1"/>
      <w:marLeft w:val="0"/>
      <w:marRight w:val="0"/>
      <w:marTop w:val="0"/>
      <w:marBottom w:val="0"/>
      <w:divBdr>
        <w:top w:val="none" w:sz="0" w:space="0" w:color="auto"/>
        <w:left w:val="none" w:sz="0" w:space="0" w:color="auto"/>
        <w:bottom w:val="none" w:sz="0" w:space="0" w:color="auto"/>
        <w:right w:val="none" w:sz="0" w:space="0" w:color="auto"/>
      </w:divBdr>
    </w:div>
    <w:div w:id="177545099">
      <w:bodyDiv w:val="1"/>
      <w:marLeft w:val="0"/>
      <w:marRight w:val="0"/>
      <w:marTop w:val="0"/>
      <w:marBottom w:val="0"/>
      <w:divBdr>
        <w:top w:val="none" w:sz="0" w:space="0" w:color="auto"/>
        <w:left w:val="none" w:sz="0" w:space="0" w:color="auto"/>
        <w:bottom w:val="none" w:sz="0" w:space="0" w:color="auto"/>
        <w:right w:val="none" w:sz="0" w:space="0" w:color="auto"/>
      </w:divBdr>
    </w:div>
    <w:div w:id="177816675">
      <w:bodyDiv w:val="1"/>
      <w:marLeft w:val="0"/>
      <w:marRight w:val="0"/>
      <w:marTop w:val="0"/>
      <w:marBottom w:val="0"/>
      <w:divBdr>
        <w:top w:val="none" w:sz="0" w:space="0" w:color="auto"/>
        <w:left w:val="none" w:sz="0" w:space="0" w:color="auto"/>
        <w:bottom w:val="none" w:sz="0" w:space="0" w:color="auto"/>
        <w:right w:val="none" w:sz="0" w:space="0" w:color="auto"/>
      </w:divBdr>
    </w:div>
    <w:div w:id="320475125">
      <w:bodyDiv w:val="1"/>
      <w:marLeft w:val="0"/>
      <w:marRight w:val="0"/>
      <w:marTop w:val="0"/>
      <w:marBottom w:val="0"/>
      <w:divBdr>
        <w:top w:val="none" w:sz="0" w:space="0" w:color="auto"/>
        <w:left w:val="none" w:sz="0" w:space="0" w:color="auto"/>
        <w:bottom w:val="none" w:sz="0" w:space="0" w:color="auto"/>
        <w:right w:val="none" w:sz="0" w:space="0" w:color="auto"/>
      </w:divBdr>
    </w:div>
    <w:div w:id="758259521">
      <w:bodyDiv w:val="1"/>
      <w:marLeft w:val="0"/>
      <w:marRight w:val="0"/>
      <w:marTop w:val="0"/>
      <w:marBottom w:val="0"/>
      <w:divBdr>
        <w:top w:val="none" w:sz="0" w:space="0" w:color="auto"/>
        <w:left w:val="none" w:sz="0" w:space="0" w:color="auto"/>
        <w:bottom w:val="none" w:sz="0" w:space="0" w:color="auto"/>
        <w:right w:val="none" w:sz="0" w:space="0" w:color="auto"/>
      </w:divBdr>
    </w:div>
    <w:div w:id="951321615">
      <w:bodyDiv w:val="1"/>
      <w:marLeft w:val="0"/>
      <w:marRight w:val="0"/>
      <w:marTop w:val="0"/>
      <w:marBottom w:val="0"/>
      <w:divBdr>
        <w:top w:val="none" w:sz="0" w:space="0" w:color="auto"/>
        <w:left w:val="none" w:sz="0" w:space="0" w:color="auto"/>
        <w:bottom w:val="none" w:sz="0" w:space="0" w:color="auto"/>
        <w:right w:val="none" w:sz="0" w:space="0" w:color="auto"/>
      </w:divBdr>
    </w:div>
    <w:div w:id="1215391574">
      <w:bodyDiv w:val="1"/>
      <w:marLeft w:val="0"/>
      <w:marRight w:val="0"/>
      <w:marTop w:val="0"/>
      <w:marBottom w:val="0"/>
      <w:divBdr>
        <w:top w:val="none" w:sz="0" w:space="0" w:color="auto"/>
        <w:left w:val="none" w:sz="0" w:space="0" w:color="auto"/>
        <w:bottom w:val="none" w:sz="0" w:space="0" w:color="auto"/>
        <w:right w:val="none" w:sz="0" w:space="0" w:color="auto"/>
      </w:divBdr>
    </w:div>
    <w:div w:id="1253316702">
      <w:bodyDiv w:val="1"/>
      <w:marLeft w:val="0"/>
      <w:marRight w:val="0"/>
      <w:marTop w:val="0"/>
      <w:marBottom w:val="0"/>
      <w:divBdr>
        <w:top w:val="none" w:sz="0" w:space="0" w:color="auto"/>
        <w:left w:val="none" w:sz="0" w:space="0" w:color="auto"/>
        <w:bottom w:val="none" w:sz="0" w:space="0" w:color="auto"/>
        <w:right w:val="none" w:sz="0" w:space="0" w:color="auto"/>
      </w:divBdr>
    </w:div>
    <w:div w:id="1288120639">
      <w:bodyDiv w:val="1"/>
      <w:marLeft w:val="0"/>
      <w:marRight w:val="0"/>
      <w:marTop w:val="0"/>
      <w:marBottom w:val="0"/>
      <w:divBdr>
        <w:top w:val="none" w:sz="0" w:space="0" w:color="auto"/>
        <w:left w:val="none" w:sz="0" w:space="0" w:color="auto"/>
        <w:bottom w:val="none" w:sz="0" w:space="0" w:color="auto"/>
        <w:right w:val="none" w:sz="0" w:space="0" w:color="auto"/>
      </w:divBdr>
    </w:div>
    <w:div w:id="153545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E1E22-6F72-4D72-8B41-D5143E0C8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9</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HHMI</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dc:creator>
  <cp:lastModifiedBy>Sawtelle, Steven</cp:lastModifiedBy>
  <cp:revision>16</cp:revision>
  <cp:lastPrinted>2015-09-18T14:20:00Z</cp:lastPrinted>
  <dcterms:created xsi:type="dcterms:W3CDTF">2016-10-28T13:09:00Z</dcterms:created>
  <dcterms:modified xsi:type="dcterms:W3CDTF">2018-11-15T18:25:00Z</dcterms:modified>
</cp:coreProperties>
</file>