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isan"/>
    <w:p>
      <w:pPr>
        <w:pStyle w:val="10"/>
      </w:pPr>
      <w:r>
        <w:t xml:space="preserve">disan</w:t>
      </w:r>
    </w:p>
    <w:p>
      <w:pPr>
        <w:pStyle w:val="FirstParagraph"/>
      </w:pPr>
      <w:r>
        <w:t xml:space="preserve">思路：</w:t>
      </w:r>
      <w:r>
        <w:br/>
      </w:r>
      <w:r>
        <w:t xml:space="preserve">分治法：将数组分为两部分，分别求左右两部分的最大子段和，再求跨越中间的最大子段和，三者取最大值。之后递归求解。</w:t>
      </w:r>
      <w:r>
        <w:br/>
      </w:r>
      <w:r>
        <w:t xml:space="preserve">动态规划法：设dp[i]为以a[i]结尾的最大子段和，dp[i]=max(dp[i-1]+a[i],a[i])，最后取dp数组中的最大值即可。</w:t>
      </w:r>
      <w:r>
        <w:br/>
      </w:r>
      <w:r>
        <w:t xml:space="preserve">枚举法：枚举所有的子段，求出最大值。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rPr>
          <w:rStyle w:val="CommentTok"/>
        </w:rPr>
        <w:t xml:space="preserve">//给定由n个整数（可能为负整数）组成的序列a1,a2,…,an，求该序列形如： 的子段和的最大值。当所有整数均为负数时定义其最大子段和为0。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//枚举法求解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max_subarray_0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max_sum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//分治法求解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max_subarray_1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max_subarray_1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max_subarray_1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sum3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sum4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sum3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sum4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sum3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sum4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//动态规划法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max_subarray_2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//调用随机数生成数组(区间在-1e5~1e5之间)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()/(</w:t>
      </w:r>
      <w:r>
        <w:rPr>
          <w:rStyle w:val="NormalTok"/>
        </w:rPr>
        <w:t xml:space="preserve">RAND_MAX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))*</w:t>
      </w:r>
      <w:r>
        <w:rPr>
          <w:rStyle w:val="DecValTok"/>
        </w:rPr>
        <w:t xml:space="preserve">200001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//输出数组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for(int i=0;i&lt;n;i++){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cout&lt;&lt;a[i]&lt;&lt;" ";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cout&lt;&lt;endl;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max_subarray_0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"枚举法求解"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max_sum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max_sum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max_sum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max_subarray_1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"分治法求解"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max_sum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max_sum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max_subarray_2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"动态规划法求解"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max_sum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270500" cy="42299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5%AE%9E%E9%AA%8C\%E5%AE%9E%E9%AA%8C3\image\2022212080_%E5%88%98%E7%BA%AA%E5%BD%A4_%E7%AC%AC%E4%B8%89%E6%AC%A1%E5%AE%9E%E9%AA%8C\171202643486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2024-04-02T03:40:06Z</dcterms:created>
  <dcterms:modified xsi:type="dcterms:W3CDTF">2024-04-02T03:40:06Z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