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python-实验一实验报告"/>
    <w:p>
      <w:pPr>
        <w:pStyle w:val="1"/>
      </w:pPr>
      <w:r>
        <w:t xml:space="preserve">Python 实验一实验报告</w:t>
      </w:r>
    </w:p>
    <w:bookmarkStart w:id="20" w:name="实验目的"/>
    <w:p>
      <w:pPr>
        <w:pStyle w:val="2"/>
      </w:pPr>
      <w:r>
        <w:t xml:space="preserve">实验目的</w:t>
      </w:r>
    </w:p>
    <w:p>
      <w:pPr>
        <w:numPr>
          <w:ilvl w:val="0"/>
          <w:numId w:val="1001"/>
        </w:numPr>
      </w:pPr>
      <w:r>
        <w:t xml:space="preserve">熟悉Python语言的基本语法</w:t>
      </w:r>
    </w:p>
    <w:p>
      <w:pPr>
        <w:numPr>
          <w:ilvl w:val="0"/>
          <w:numId w:val="1001"/>
        </w:numPr>
      </w:pPr>
      <w:r>
        <w:t xml:space="preserve">能够使用turtle工具绘制图形</w:t>
      </w:r>
    </w:p>
    <w:p>
      <w:pPr>
        <w:numPr>
          <w:ilvl w:val="0"/>
          <w:numId w:val="1001"/>
        </w:numPr>
      </w:pPr>
      <w:r>
        <w:t xml:space="preserve">能够描述算法的基本思想</w:t>
      </w:r>
    </w:p>
    <w:bookmarkEnd w:id="20"/>
    <w:bookmarkStart w:id="21" w:name="实验内容"/>
    <w:p>
      <w:pPr>
        <w:pStyle w:val="2"/>
      </w:pPr>
      <w:r>
        <w:t xml:space="preserve">实验内容</w:t>
      </w:r>
    </w:p>
    <w:p>
      <w:pPr>
        <w:pStyle w:val="FirstParagraph"/>
      </w:pPr>
      <w:r>
        <w:t xml:space="preserve">请采用Python中turtle工具绘制两幅具体中国特色的图案，并对算法进行相应的描述</w:t>
      </w:r>
    </w:p>
    <w:bookmarkEnd w:id="21"/>
    <w:bookmarkStart w:id="22" w:name="代码实现"/>
    <w:p>
      <w:pPr>
        <w:pStyle w:val="2"/>
      </w:pPr>
      <w:r>
        <w:t xml:space="preserve">代码实现</w:t>
      </w:r>
    </w:p>
    <w:p>
      <w:pPr>
        <w:pStyle w:val="FirstParagraph"/>
      </w:pPr>
      <w:r>
        <w:t xml:space="preserve">cabel.py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turtle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tt  </w:t>
      </w:r>
      <w:r>
        <w:br/>
      </w:r>
      <w:r>
        <w:br/>
      </w:r>
      <w:r>
        <w:rPr>
          <w:rStyle w:val="CommentTok"/>
        </w:rPr>
        <w:t xml:space="preserve"># 画正面的正方形</w:t>
      </w:r>
      <w:r>
        <w:br/>
      </w:r>
      <w:r>
        <w:rPr>
          <w:rStyle w:val="NormalTok"/>
        </w:rPr>
        <w:t xml:space="preserve">tt.forward(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100 * 1.5</w:t>
      </w:r>
      <w:r>
        <w:br/>
      </w:r>
      <w:r>
        <w:rPr>
          <w:rStyle w:val="NormalTok"/>
        </w:rPr>
        <w:t xml:space="preserve">tt.right(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tt.forward(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100 * 1.5</w:t>
      </w:r>
      <w:r>
        <w:br/>
      </w:r>
      <w:r>
        <w:rPr>
          <w:rStyle w:val="NormalTok"/>
        </w:rPr>
        <w:t xml:space="preserve">tt.right(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tt.forward(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100 * 1.5</w:t>
      </w:r>
      <w:r>
        <w:br/>
      </w:r>
      <w:r>
        <w:rPr>
          <w:rStyle w:val="NormalTok"/>
        </w:rPr>
        <w:t xml:space="preserve">tt.right(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tt.forward(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100 * 1.5</w:t>
      </w:r>
      <w:r>
        <w:br/>
      </w:r>
      <w:r>
        <w:br/>
      </w:r>
      <w:r>
        <w:rPr>
          <w:rStyle w:val="CommentTok"/>
        </w:rPr>
        <w:t xml:space="preserve"># 画除了正方形之外的实线</w:t>
      </w:r>
      <w:r>
        <w:br/>
      </w:r>
      <w:r>
        <w:rPr>
          <w:rStyle w:val="NormalTok"/>
        </w:rPr>
        <w:t xml:space="preserve">tt.right(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tt.forward(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50 * 1.5</w:t>
      </w:r>
      <w:r>
        <w:br/>
      </w:r>
      <w:r>
        <w:rPr>
          <w:rStyle w:val="NormalTok"/>
        </w:rPr>
        <w:t xml:space="preserve">tt.right(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tt.forward(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100 * 1.5</w:t>
      </w:r>
      <w:r>
        <w:br/>
      </w:r>
      <w:r>
        <w:rPr>
          <w:rStyle w:val="NormalTok"/>
        </w:rPr>
        <w:t xml:space="preserve">tt.right(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tt.forward(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100 * 1.5</w:t>
      </w:r>
      <w:r>
        <w:br/>
      </w:r>
      <w:r>
        <w:rPr>
          <w:rStyle w:val="NormalTok"/>
        </w:rPr>
        <w:t xml:space="preserve">tt.right(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tt.forward(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50 * 1.5</w:t>
      </w:r>
      <w:r>
        <w:br/>
      </w:r>
      <w:r>
        <w:br/>
      </w:r>
      <w:r>
        <w:rPr>
          <w:rStyle w:val="NormalTok"/>
        </w:rPr>
        <w:t xml:space="preserve">tt.up()</w:t>
      </w:r>
      <w:r>
        <w:br/>
      </w:r>
      <w:r>
        <w:rPr>
          <w:rStyle w:val="NormalTok"/>
        </w:rPr>
        <w:t xml:space="preserve">tt.goto(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100 * 1.5</w:t>
      </w:r>
      <w:r>
        <w:br/>
      </w:r>
      <w:r>
        <w:rPr>
          <w:rStyle w:val="NormalTok"/>
        </w:rPr>
        <w:t xml:space="preserve">tt.down()</w:t>
      </w:r>
      <w:r>
        <w:br/>
      </w:r>
      <w:r>
        <w:rPr>
          <w:rStyle w:val="NormalTok"/>
        </w:rPr>
        <w:t xml:space="preserve">tt.right(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tt.forward(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50 * 1.5</w:t>
      </w:r>
      <w:r>
        <w:br/>
      </w:r>
      <w:r>
        <w:br/>
      </w:r>
      <w:r>
        <w:rPr>
          <w:rStyle w:val="CommentTok"/>
        </w:rPr>
        <w:t xml:space="preserve"># 画正方体背面的虚线</w:t>
      </w:r>
      <w:r>
        <w:br/>
      </w:r>
      <w:r>
        <w:rPr>
          <w:rStyle w:val="NormalTok"/>
        </w:rPr>
        <w:t xml:space="preserve">tt.up()</w:t>
      </w:r>
      <w:r>
        <w:br/>
      </w:r>
      <w:r>
        <w:rPr>
          <w:rStyle w:val="NormalTok"/>
        </w:rPr>
        <w:t xml:space="preserve">tt.goto(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25 * 1.5, 50 * 1.5</w:t>
      </w:r>
      <w:r>
        <w:br/>
      </w:r>
      <w:r>
        <w:rPr>
          <w:rStyle w:val="NormalTok"/>
        </w:rPr>
        <w:t xml:space="preserve">tt.down()</w:t>
      </w:r>
      <w:r>
        <w:br/>
      </w:r>
      <w:r>
        <w:rPr>
          <w:rStyle w:val="NormalTok"/>
        </w:rPr>
        <w:t xml:space="preserve">tt.right(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tt.forward(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10 * 1.5</w:t>
      </w:r>
      <w:r>
        <w:br/>
      </w:r>
      <w:r>
        <w:rPr>
          <w:rStyle w:val="NormalTok"/>
        </w:rPr>
        <w:t xml:space="preserve">  tt.up()</w:t>
      </w:r>
      <w:r>
        <w:br/>
      </w:r>
      <w:r>
        <w:rPr>
          <w:rStyle w:val="NormalTok"/>
        </w:rPr>
        <w:t xml:space="preserve">  tt.forward(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5 * 1.5</w:t>
      </w:r>
      <w:r>
        <w:br/>
      </w:r>
      <w:r>
        <w:rPr>
          <w:rStyle w:val="NormalTok"/>
        </w:rPr>
        <w:t xml:space="preserve">  tt.down()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tt.right(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tt.forward(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10 * 1.5</w:t>
      </w:r>
      <w:r>
        <w:br/>
      </w:r>
      <w:r>
        <w:rPr>
          <w:rStyle w:val="NormalTok"/>
        </w:rPr>
        <w:t xml:space="preserve">  tt.up()</w:t>
      </w:r>
      <w:r>
        <w:br/>
      </w:r>
      <w:r>
        <w:rPr>
          <w:rStyle w:val="NormalTok"/>
        </w:rPr>
        <w:t xml:space="preserve">  tt.forward(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5 * 1.5</w:t>
      </w:r>
      <w:r>
        <w:br/>
      </w:r>
      <w:r>
        <w:rPr>
          <w:rStyle w:val="NormalTok"/>
        </w:rPr>
        <w:t xml:space="preserve">  tt.down()</w:t>
      </w:r>
      <w:r>
        <w:br/>
      </w:r>
      <w:r>
        <w:rPr>
          <w:rStyle w:val="NormalTok"/>
        </w:rPr>
        <w:t xml:space="preserve">  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tt.up()</w:t>
      </w:r>
      <w:r>
        <w:br/>
      </w:r>
      <w:r>
        <w:rPr>
          <w:rStyle w:val="NormalTok"/>
        </w:rPr>
        <w:t xml:space="preserve">tt.goto(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25 * 1.5, -50 * 1.5</w:t>
      </w:r>
      <w:r>
        <w:br/>
      </w:r>
      <w:r>
        <w:rPr>
          <w:rStyle w:val="NormalTok"/>
        </w:rPr>
        <w:t xml:space="preserve">tt.down()</w:t>
      </w:r>
      <w:r>
        <w:br/>
      </w:r>
      <w:r>
        <w:rPr>
          <w:rStyle w:val="NormalTok"/>
        </w:rPr>
        <w:t xml:space="preserve">tt.right(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tt.forward(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10 * 1.5</w:t>
      </w:r>
      <w:r>
        <w:br/>
      </w:r>
      <w:r>
        <w:rPr>
          <w:rStyle w:val="NormalTok"/>
        </w:rPr>
        <w:t xml:space="preserve">  tt.up()</w:t>
      </w:r>
      <w:r>
        <w:br/>
      </w:r>
      <w:r>
        <w:rPr>
          <w:rStyle w:val="NormalTok"/>
        </w:rPr>
        <w:t xml:space="preserve">  tt.forward(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5 * 1.5</w:t>
      </w:r>
      <w:r>
        <w:br/>
      </w:r>
      <w:r>
        <w:rPr>
          <w:rStyle w:val="NormalTok"/>
        </w:rPr>
        <w:t xml:space="preserve">  tt.down()</w:t>
      </w:r>
      <w:r>
        <w:br/>
      </w:r>
      <w:r>
        <w:rPr>
          <w:rStyle w:val="NormalTok"/>
        </w:rPr>
        <w:t xml:space="preserve">  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tt.up()</w:t>
      </w:r>
      <w:r>
        <w:br/>
      </w:r>
      <w:r>
        <w:rPr>
          <w:rStyle w:val="NormalTok"/>
        </w:rPr>
        <w:t xml:space="preserve">tt.done()</w:t>
      </w:r>
    </w:p>
    <w:p>
      <w:pPr>
        <w:pStyle w:val="FirstParagraph"/>
      </w:pPr>
      <w:r>
        <w:t xml:space="preserve">cpc.py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turtle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tt</w:t>
      </w:r>
      <w:r>
        <w:br/>
      </w:r>
      <w:r>
        <w:br/>
      </w:r>
      <w:r>
        <w:rPr>
          <w:rStyle w:val="CommentTok"/>
        </w:rPr>
        <w:t xml:space="preserve"># 设置初始颜色</w:t>
      </w:r>
      <w:r>
        <w:br/>
      </w:r>
      <w:r>
        <w:rPr>
          <w:rStyle w:val="NormalTok"/>
        </w:rPr>
        <w:t xml:space="preserve">tt.fillcolor(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tt.pencolor(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开始绘制第一个形状</w:t>
      </w:r>
      <w:r>
        <w:br/>
      </w:r>
      <w:r>
        <w:rPr>
          <w:rStyle w:val="NormalTok"/>
        </w:rPr>
        <w:t xml:space="preserve">tt.up()</w:t>
      </w:r>
      <w:r>
        <w:br/>
      </w:r>
      <w:r>
        <w:rPr>
          <w:rStyle w:val="NormalTok"/>
        </w:rPr>
        <w:t xml:space="preserve">tt.goto(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绘画</w:t>
      </w:r>
      <w:r>
        <w:br/>
      </w:r>
      <w:r>
        <w:rPr>
          <w:rStyle w:val="NormalTok"/>
        </w:rPr>
        <w:t xml:space="preserve">tt.seth(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tt.down()</w:t>
      </w:r>
      <w:r>
        <w:br/>
      </w:r>
      <w:r>
        <w:rPr>
          <w:rStyle w:val="NormalTok"/>
        </w:rPr>
        <w:t xml:space="preserve">tt.begin_fill()</w:t>
      </w:r>
      <w:r>
        <w:br/>
      </w:r>
      <w:r>
        <w:rPr>
          <w:rStyle w:val="NormalTok"/>
        </w:rPr>
        <w:t xml:space="preserve">tt.fd(</w:t>
      </w:r>
      <w:r>
        <w:rPr>
          <w:rStyle w:val="FloatTok"/>
        </w:rPr>
        <w:t xml:space="preserve">187.5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绘画</w:t>
      </w:r>
      <w:r>
        <w:br/>
      </w:r>
      <w:r>
        <w:rPr>
          <w:rStyle w:val="NormalTok"/>
        </w:rPr>
        <w:t xml:space="preserve">tt.right(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tt.fd(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绘画</w:t>
      </w:r>
      <w:r>
        <w:br/>
      </w:r>
      <w:r>
        <w:rPr>
          <w:rStyle w:val="NormalTok"/>
        </w:rPr>
        <w:t xml:space="preserve">tt.right(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tt.fd(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绘画</w:t>
      </w:r>
      <w:r>
        <w:br/>
      </w:r>
      <w:r>
        <w:rPr>
          <w:rStyle w:val="NormalTok"/>
        </w:rPr>
        <w:t xml:space="preserve">tt.right(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tt.circle(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半径绘画</w:t>
      </w:r>
      <w:r>
        <w:br/>
      </w:r>
      <w:r>
        <w:rPr>
          <w:rStyle w:val="NormalTok"/>
        </w:rPr>
        <w:t xml:space="preserve">tt.end_fill()</w:t>
      </w:r>
      <w:r>
        <w:br/>
      </w:r>
      <w:r>
        <w:br/>
      </w:r>
      <w:r>
        <w:rPr>
          <w:rStyle w:val="CommentTok"/>
        </w:rPr>
        <w:t xml:space="preserve"># 开始绘制第二个形状</w:t>
      </w:r>
      <w:r>
        <w:br/>
      </w:r>
      <w:r>
        <w:rPr>
          <w:rStyle w:val="NormalTok"/>
        </w:rPr>
        <w:t xml:space="preserve">tt.up()</w:t>
      </w:r>
      <w:r>
        <w:br/>
      </w:r>
      <w:r>
        <w:rPr>
          <w:rStyle w:val="NormalTok"/>
        </w:rPr>
        <w:t xml:space="preserve">tt.goto(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绘画</w:t>
      </w:r>
      <w:r>
        <w:br/>
      </w:r>
      <w:r>
        <w:rPr>
          <w:rStyle w:val="NormalTok"/>
        </w:rPr>
        <w:t xml:space="preserve">tt.seth(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tt.down()</w:t>
      </w:r>
      <w:r>
        <w:br/>
      </w:r>
      <w:r>
        <w:rPr>
          <w:rStyle w:val="NormalTok"/>
        </w:rPr>
        <w:t xml:space="preserve">tt.begin_fill()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tt.forward(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绘画</w:t>
      </w:r>
      <w:r>
        <w:br/>
      </w:r>
      <w:r>
        <w:rPr>
          <w:rStyle w:val="NormalTok"/>
        </w:rPr>
        <w:t xml:space="preserve">    tt.right(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tt.forward(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绘画</w:t>
      </w:r>
      <w:r>
        <w:br/>
      </w:r>
      <w:r>
        <w:rPr>
          <w:rStyle w:val="NormalTok"/>
        </w:rPr>
        <w:t xml:space="preserve">    tt.right(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tt.end_fill()</w:t>
      </w:r>
      <w:r>
        <w:br/>
      </w:r>
      <w:r>
        <w:br/>
      </w:r>
      <w:r>
        <w:rPr>
          <w:rStyle w:val="CommentTok"/>
        </w:rPr>
        <w:t xml:space="preserve"># 开始绘制第三个形状</w:t>
      </w:r>
      <w:r>
        <w:br/>
      </w:r>
      <w:r>
        <w:rPr>
          <w:rStyle w:val="NormalTok"/>
        </w:rPr>
        <w:t xml:space="preserve">tt.up()</w:t>
      </w:r>
      <w:r>
        <w:br/>
      </w:r>
      <w:r>
        <w:rPr>
          <w:rStyle w:val="NormalTok"/>
        </w:rPr>
        <w:t xml:space="preserve">tt.goto(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绘画</w:t>
      </w:r>
      <w:r>
        <w:br/>
      </w:r>
      <w:r>
        <w:rPr>
          <w:rStyle w:val="NormalTok"/>
        </w:rPr>
        <w:t xml:space="preserve">tt.seth(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tt.down()</w:t>
      </w:r>
      <w:r>
        <w:br/>
      </w:r>
      <w:r>
        <w:rPr>
          <w:rStyle w:val="NormalTok"/>
        </w:rPr>
        <w:t xml:space="preserve">tt.begin_fill()</w:t>
      </w:r>
      <w:r>
        <w:br/>
      </w:r>
      <w:r>
        <w:rPr>
          <w:rStyle w:val="NormalTok"/>
        </w:rPr>
        <w:t xml:space="preserve">tt.circle(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半径绘画</w:t>
      </w:r>
      <w:r>
        <w:br/>
      </w:r>
      <w:r>
        <w:rPr>
          <w:rStyle w:val="NormalTok"/>
        </w:rPr>
        <w:t xml:space="preserve">tt.fd(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绘画</w:t>
      </w:r>
      <w:r>
        <w:br/>
      </w:r>
      <w:r>
        <w:rPr>
          <w:rStyle w:val="NormalTok"/>
        </w:rPr>
        <w:t xml:space="preserve">tt.right(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tt.circle(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172.5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tt.left(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tt.fd(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绘画</w:t>
      </w:r>
      <w:r>
        <w:br/>
      </w:r>
      <w:r>
        <w:rPr>
          <w:rStyle w:val="NormalTok"/>
        </w:rPr>
        <w:t xml:space="preserve">tt.right(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tt.fd(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绘画</w:t>
      </w:r>
      <w:r>
        <w:br/>
      </w:r>
      <w:r>
        <w:rPr>
          <w:rStyle w:val="NormalTok"/>
        </w:rPr>
        <w:t xml:space="preserve">tt.right(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tt.fd(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绘画</w:t>
      </w:r>
      <w:r>
        <w:br/>
      </w:r>
      <w:r>
        <w:rPr>
          <w:rStyle w:val="NormalTok"/>
        </w:rPr>
        <w:t xml:space="preserve">tt.left(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tt.fd(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绘画</w:t>
      </w:r>
      <w:r>
        <w:br/>
      </w:r>
      <w:r>
        <w:rPr>
          <w:rStyle w:val="NormalTok"/>
        </w:rPr>
        <w:t xml:space="preserve">tt.end_fill()</w:t>
      </w:r>
      <w:r>
        <w:br/>
      </w:r>
      <w:r>
        <w:br/>
      </w:r>
      <w:r>
        <w:rPr>
          <w:rStyle w:val="CommentTok"/>
        </w:rPr>
        <w:t xml:space="preserve"># 开始绘制第四个形状</w:t>
      </w:r>
      <w:r>
        <w:br/>
      </w:r>
      <w:r>
        <w:rPr>
          <w:rStyle w:val="NormalTok"/>
        </w:rPr>
        <w:t xml:space="preserve">tt.up()</w:t>
      </w:r>
      <w:r>
        <w:br/>
      </w:r>
      <w:r>
        <w:rPr>
          <w:rStyle w:val="NormalTok"/>
        </w:rPr>
        <w:t xml:space="preserve">tt.goto(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绘画</w:t>
      </w:r>
      <w:r>
        <w:br/>
      </w:r>
      <w:r>
        <w:rPr>
          <w:rStyle w:val="NormalTok"/>
        </w:rPr>
        <w:t xml:space="preserve">tt.down()</w:t>
      </w:r>
      <w:r>
        <w:br/>
      </w:r>
      <w:r>
        <w:rPr>
          <w:rStyle w:val="NormalTok"/>
        </w:rPr>
        <w:t xml:space="preserve">tt.begin_fill()</w:t>
      </w:r>
      <w:r>
        <w:br/>
      </w:r>
      <w:r>
        <w:rPr>
          <w:rStyle w:val="NormalTok"/>
        </w:rPr>
        <w:t xml:space="preserve">tt.circle(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半径绘画</w:t>
      </w:r>
      <w:r>
        <w:br/>
      </w:r>
      <w:r>
        <w:rPr>
          <w:rStyle w:val="NormalTok"/>
        </w:rPr>
        <w:t xml:space="preserve">tt.end_fill()</w:t>
      </w:r>
      <w:r>
        <w:br/>
      </w:r>
      <w:r>
        <w:br/>
      </w:r>
      <w:r>
        <w:rPr>
          <w:rStyle w:val="CommentTok"/>
        </w:rPr>
        <w:t xml:space="preserve"># 维持面板</w:t>
      </w:r>
      <w:r>
        <w:br/>
      </w:r>
      <w:r>
        <w:rPr>
          <w:rStyle w:val="NormalTok"/>
        </w:rPr>
        <w:t xml:space="preserve">tt.done()</w:t>
      </w:r>
    </w:p>
    <w:bookmarkEnd w:id="22"/>
    <w:bookmarkStart w:id="29" w:name="实验结果"/>
    <w:p>
      <w:pPr>
        <w:pStyle w:val="2"/>
      </w:pPr>
      <w:r>
        <w:t xml:space="preserve">实验结果</w:t>
      </w:r>
    </w:p>
    <w:p>
      <w:pPr>
        <w:pStyle w:val="FirstParagraph"/>
      </w:pPr>
      <w:r>
        <w:t xml:space="preserve">绘制出来两幅图案如下：</w:t>
      </w:r>
      <w:r>
        <w:br/>
      </w:r>
      <w:r>
        <w:drawing>
          <wp:inline>
            <wp:extent cx="5486400" cy="3978035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F:\Study-Program\%E6%BA%90%E4%BB%A3%E7%A0%81%E5%AD%98%E5%82%A8\Python%E7%A8%8B%E5%BA%8F%E8%AE%BE%E8%AE%A1\%E5%AE%9E%E9%AA%8C%E6%8A%A5%E5%91%8A\image\%E5%AE%9E%E9%AA%8C1\172951521473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7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486400" cy="312851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:\Study-Program\%E6%BA%90%E4%BB%A3%E7%A0%81%E5%AD%98%E5%82%A8\Python%E7%A8%8B%E5%BA%8F%E8%AE%BE%E8%AE%A1\%E5%AE%9E%E9%AA%8C%E6%8A%A5%E5%91%8A\image\%E5%AE%9E%E9%AA%8C1\172951522433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8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9"/>
    <w:bookmarkStart w:id="30" w:name="实现思路"/>
    <w:p>
      <w:pPr>
        <w:pStyle w:val="2"/>
      </w:pPr>
      <w:r>
        <w:t xml:space="preserve">实现思路</w:t>
      </w:r>
    </w:p>
    <w:p>
      <w:pPr>
        <w:pStyle w:val="FirstParagraph"/>
      </w:pPr>
      <w:r>
        <w:t xml:space="preserve">cable图形中主要绘制了一个立方体，根据我们之前学过立方体的知识，我们可以知道立方体是由6个正方形组成的，所以我们可以先绘制一个正方形，然后再绘制除了正方形之外的实线，最后再绘制正方体背面的虚线。</w:t>
      </w:r>
    </w:p>
    <w:p>
      <w:pPr>
        <w:pStyle w:val="a0"/>
      </w:pPr>
      <w:r>
        <w:t xml:space="preserve">另一个我绘制了一个中国共产党的党徽，根据标准制法，首先从20，330左边绘制他的垂直，接下来画出锤子之后，用两个圆充当镰刀，并交会一点，之后填充，形状1就是锤子，形状2 锤子柄，形状三就是镰刀，形状四镰刀柄，具体画法我参照了相关的条例绘制规定。</w:t>
      </w:r>
    </w:p>
    <w:bookmarkEnd w:id="30"/>
    <w:bookmarkStart w:id="31" w:name="实验总结"/>
    <w:p>
      <w:pPr>
        <w:pStyle w:val="2"/>
      </w:pPr>
      <w:r>
        <w:t xml:space="preserve">实验总结</w:t>
      </w:r>
    </w:p>
    <w:p>
      <w:pPr>
        <w:pStyle w:val="FirstParagraph"/>
      </w:pPr>
      <w:r>
        <w:t xml:space="preserve">通过这次实验，我学会了如何使用Python中的turtle工具绘制图形，同时也学会了如何描述算法的基本思想，这对我以后的学习有很大的帮助。此次实验我们也通过绘制两幅图案，加深了对Python语言的理解，同时也锻炼了我们的动手能力，提高了我们的编程能力。</w:t>
      </w:r>
    </w:p>
    <w:bookmarkEnd w:id="31"/>
    <w:bookmarkEnd w:id="32"/>
    <w:sectPr w:rsidR="004F7E61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D230A7E1"/>
    <w:multiLevelType w:val="singleLevel"/>
    <w:tmpl w:val="D230A7E1"/>
    <w:lvl w:ilvl="0">
      <w:start w:val="1"/>
      <w:numFmt w:val="decimal"/>
      <w:pStyle w:val="4"/>
      <w:lvlText w:val="%1."/>
      <w:lvlJc w:val="left"/>
      <w:pPr>
        <w:ind w:hanging="425" w:left="425"/>
      </w:pPr>
      <w:rPr>
        <w:rFonts w:hint="default"/>
      </w:rPr>
    </w:lvl>
  </w:abstractNum>
  <w:abstractNum w15:restartNumberingAfterBreak="0" w:abstractNumId="1">
    <w:nsid w:val="E7EAE124"/>
    <w:multiLevelType w:val="singleLevel"/>
    <w:tmpl w:val="E7EAE124"/>
    <w:lvl w:ilvl="0">
      <w:start w:val="1"/>
      <w:numFmt w:val="chineseCounting"/>
      <w:pStyle w:val="2"/>
      <w:suff w:val="nothing"/>
      <w:lvlText w:val="%1、"/>
      <w:lvlJc w:val="left"/>
      <w:pPr>
        <w:ind w:firstLine="420" w:left="0"/>
      </w:pPr>
      <w:rPr>
        <w:rFonts w:hint="eastAsia"/>
      </w:rPr>
    </w:lvl>
  </w:abstractNum>
  <w:abstractNum w15:restartNumberingAfterBreak="0" w:abstractNumId="2">
    <w:nsid w:val="12D0E946"/>
    <w:multiLevelType w:val="singleLevel"/>
    <w:tmpl w:val="12D0E946"/>
    <w:lvl w:ilvl="0">
      <w:start w:val="1"/>
      <w:numFmt w:val="chineseCounting"/>
      <w:pStyle w:val="3"/>
      <w:suff w:val="nothing"/>
      <w:lvlText w:val="（%1）"/>
      <w:lvlJc w:val="left"/>
      <w:pPr>
        <w:ind w:firstLine="420" w:left="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lang w:bidi="ar-SA" w:eastAsia="zh-CN" w:val="en-US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 w:unhideWhenUsed="1"/>
    <w:lsdException w:name="heading 3" w:qFormat="1" w:uiPriority="9" w:unhideWhenUsed="1"/>
    <w:lsdException w:name="heading 4" w:qFormat="1" w:uiPriority="9" w:unhideWhenUsed="1"/>
    <w:lsdException w:name="heading 5" w:qFormat="1" w:uiPriority="9" w:unhideWhenUsed="1"/>
    <w:lsdException w:name="heading 6" w:qFormat="1" w:uiPriority="9" w:unhideWhenUsed="1"/>
    <w:lsdException w:name="heading 7" w:qFormat="1" w:uiPriority="9" w:unhideWhenUsed="1"/>
    <w:lsdException w:name="heading 8" w:qFormat="1" w:uiPriority="9" w:unhideWhenUsed="1"/>
    <w:lsdException w:name="heading 9" w:qFormat="1" w:uiPriority="9" w:unhideWhenUsed="1"/>
    <w:lsdException w:name="footnote text" w:qFormat="1" w:uiPriority="9" w:unhideWhenUsed="1"/>
    <w:lsdException w:name="caption" w:qFormat="1"/>
    <w:lsdException w:name="footnote reference" w:qFormat="1"/>
    <w:lsdException w:name="Title" w:qFormat="1"/>
    <w:lsdException w:name="Default Paragraph Font" w:qFormat="1" w:semiHidden="1" w:unhideWhenUsed="1"/>
    <w:lsdException w:name="Body Text" w:qFormat="1"/>
    <w:lsdException w:name="Subtitle" w:qFormat="1"/>
    <w:lsdException w:name="Date" w:qFormat="1"/>
    <w:lsdException w:name="Block Text" w:qFormat="1" w:uiPriority="9" w:unhideWhenUsed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a" w:type="paragraph">
    <w:name w:val="Normal"/>
    <w:qFormat/>
    <w:rsid w:val="008A113A"/>
    <w:pPr>
      <w:spacing w:after="180" w:before="180"/>
    </w:pPr>
    <w:rPr>
      <w:rFonts w:asciiTheme="minorEastAsia" w:hAnsiTheme="minorEastAsia"/>
      <w:sz w:val="21"/>
      <w:szCs w:val="21"/>
      <w:lang w:eastAsia="en-US"/>
    </w:rPr>
  </w:style>
  <w:style w:styleId="1" w:type="paragraph">
    <w:name w:val="heading 1"/>
    <w:basedOn w:val="a"/>
    <w:next w:val="a0"/>
    <w:uiPriority w:val="9"/>
    <w:qFormat/>
    <w:pPr>
      <w:keepNext/>
      <w:keepLines/>
      <w:spacing w:after="0" w:before="480"/>
      <w:jc w:val="center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numPr>
        <w:numId w:val="1"/>
      </w:numPr>
      <w:spacing w:after="0" w:before="200"/>
      <w:jc w:val="center"/>
      <w:outlineLvl w:val="1"/>
    </w:pPr>
    <w:rPr>
      <w:rFonts w:asciiTheme="majorHAnsi" w:cstheme="majorBidi" w:eastAsia="仿宋" w:hAnsiTheme="majorHAnsi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numPr>
        <w:numId w:val="2"/>
      </w:numPr>
      <w:spacing w:after="0" w:before="200"/>
      <w:outlineLvl w:val="2"/>
    </w:pPr>
    <w:rPr>
      <w:rFonts w:asciiTheme="majorHAnsi" w:cstheme="majorBidi" w:eastAsia="微软雅黑" w:hAnsiTheme="majorHAnsi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numPr>
        <w:numId w:val="3"/>
      </w:numPr>
      <w:spacing w:after="0" w:before="200"/>
      <w:outlineLvl w:val="3"/>
    </w:pPr>
    <w:rPr>
      <w:rFonts w:asciiTheme="majorHAnsi" w:cstheme="majorBidi" w:eastAsia="楷体" w:hAnsiTheme="majorHAnsi"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8A113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</w:rPr>
  </w:style>
  <w:style w:styleId="6" w:type="paragraph">
    <w:name w:val="heading 6"/>
    <w:basedOn w:val="5"/>
    <w:next w:val="a0"/>
    <w:uiPriority w:val="9"/>
    <w:unhideWhenUsed/>
    <w:qFormat/>
    <w:rsid w:val="008A113A"/>
    <w:pPr>
      <w:outlineLvl w:val="5"/>
    </w:pPr>
  </w:style>
  <w:style w:styleId="7" w:type="paragraph">
    <w:name w:val="heading 7"/>
    <w:basedOn w:val="6"/>
    <w:next w:val="a0"/>
    <w:uiPriority w:val="9"/>
    <w:unhideWhenUsed/>
    <w:qFormat/>
    <w:rsid w:val="008A113A"/>
    <w:pPr>
      <w:outlineLvl w:val="6"/>
    </w:pPr>
  </w:style>
  <w:style w:styleId="8" w:type="paragraph">
    <w:name w:val="heading 8"/>
    <w:basedOn w:val="7"/>
    <w:next w:val="a0"/>
    <w:uiPriority w:val="9"/>
    <w:unhideWhenUsed/>
    <w:qFormat/>
    <w:rsid w:val="008A113A"/>
    <w:pPr>
      <w:outlineLvl w:val="7"/>
    </w:pPr>
  </w:style>
  <w:style w:styleId="9" w:type="paragraph">
    <w:name w:val="heading 9"/>
    <w:basedOn w:val="8"/>
    <w:next w:val="a0"/>
    <w:uiPriority w:val="9"/>
    <w:unhideWhenUsed/>
    <w:qFormat/>
    <w:rsid w:val="008A113A"/>
    <w:pPr>
      <w:outlineLvl w:val="8"/>
    </w:p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</w:style>
  <w:style w:styleId="a5" w:type="paragraph">
    <w:name w:val="caption"/>
    <w:basedOn w:val="a"/>
    <w:next w:val="a"/>
    <w:qFormat/>
    <w:pPr>
      <w:spacing w:after="120"/>
    </w:pPr>
    <w:rPr>
      <w:i/>
    </w:rPr>
  </w:style>
  <w:style w:styleId="a6" w:type="paragraph">
    <w:name w:val="Block Text"/>
    <w:basedOn w:val="a0"/>
    <w:next w:val="a0"/>
    <w:uiPriority w:val="9"/>
    <w:unhideWhenUsed/>
    <w:qFormat/>
    <w:rsid w:val="00A31FD6"/>
    <w:pPr>
      <w:spacing w:after="100" w:before="100"/>
      <w:ind w:left="480" w:right="480"/>
    </w:pPr>
    <w:rPr>
      <w:rFonts w:ascii="楷体" w:eastAsia="楷体" w:hAnsi="楷体"/>
      <w:color w:themeColor="background1" w:themeShade="80" w:val="808080"/>
    </w:rPr>
  </w:style>
  <w:style w:styleId="a7" w:type="paragraph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styleId="a8" w:type="paragraph">
    <w:name w:val="Subtitle"/>
    <w:basedOn w:val="a9"/>
    <w:next w:val="a0"/>
    <w:qFormat/>
    <w:pPr>
      <w:spacing w:before="240"/>
    </w:pPr>
    <w:rPr>
      <w:sz w:val="30"/>
      <w:szCs w:val="30"/>
    </w:rPr>
  </w:style>
  <w:style w:styleId="a9" w:type="paragraph">
    <w:name w:val="Title"/>
    <w:basedOn w:val="a"/>
    <w:next w:val="a0"/>
    <w:qFormat/>
    <w:rsid w:val="008A113A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aa" w:type="paragraph">
    <w:name w:val="footnote text"/>
    <w:basedOn w:val="a"/>
    <w:uiPriority w:val="9"/>
    <w:unhideWhenUsed/>
    <w:qFormat/>
  </w:style>
  <w:style w:styleId="ab" w:type="character">
    <w:name w:val="Hyperlink"/>
    <w:basedOn w:val="a4"/>
    <w:qFormat/>
    <w:rPr>
      <w:color w:themeColor="accent1" w:val="4F81BD"/>
    </w:rPr>
  </w:style>
  <w:style w:customStyle="1" w:styleId="a4" w:type="character">
    <w:name w:val="正文文本 字符"/>
    <w:basedOn w:val="a1"/>
    <w:link w:val="a0"/>
    <w:qFormat/>
  </w:style>
  <w:style w:styleId="ac" w:type="character">
    <w:name w:val="footnote reference"/>
    <w:basedOn w:val="a4"/>
    <w:qFormat/>
    <w:rPr>
      <w:vertAlign w:val="superscript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customStyle="1" w:styleId="Author" w:type="paragraph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customStyle="1" w:styleId="10" w:type="paragraph">
    <w:name w:val="书目1"/>
    <w:basedOn w:val="a"/>
    <w:qFormat/>
  </w:style>
  <w:style w:customStyle="1" w:styleId="Table" w:type="table">
    <w:name w:val="Table"/>
    <w:basedOn w:val="a2"/>
    <w:semiHidden/>
    <w:unhideWhenUsed/>
    <w:qFormat/>
    <w:rsid w:val="00794539"/>
    <w:pPr>
      <w:jc w:val="center"/>
    </w:pPr>
    <w:rPr>
      <w:sz w:val="18"/>
    </w:rPr>
    <w:tblPr>
      <w:jc w:val="center"/>
      <w:tblBorders>
        <w:top w:color="auto" w:space="0" w:sz="12" w:val="single"/>
        <w:bottom w:color="auto" w:space="0" w:sz="12" w:val="single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eastAsiaTheme="minorEastAsia"/>
        <w:b/>
        <w:sz w:val="18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  <w:qFormat/>
  </w:style>
  <w:style w:customStyle="1" w:styleId="TableCaption" w:type="paragraph">
    <w:name w:val="Table Caption"/>
    <w:basedOn w:val="a5"/>
    <w:qFormat/>
    <w:pPr>
      <w:keepNext/>
    </w:pPr>
    <w:rPr>
      <w:rFonts w:eastAsia="微软雅黑"/>
      <w:sz w:val="18"/>
    </w:rPr>
  </w:style>
  <w:style w:customStyle="1" w:styleId="ImageCaption" w:type="paragraph">
    <w:name w:val="Image Caption"/>
    <w:basedOn w:val="a5"/>
    <w:qFormat/>
  </w:style>
  <w:style w:customStyle="1" w:styleId="Figure" w:type="paragraph">
    <w:name w:val="Figure"/>
    <w:basedOn w:val="a"/>
    <w:qFormat/>
  </w:style>
  <w:style w:customStyle="1" w:styleId="CaptionedFigure" w:type="paragraph">
    <w:name w:val="Captioned Figure"/>
    <w:basedOn w:val="Figure"/>
    <w:qFormat/>
    <w:pPr>
      <w:keepNext/>
    </w:pPr>
  </w:style>
  <w:style w:customStyle="1" w:styleId="VerbatimChar" w:type="character">
    <w:name w:val="Verbatim Char"/>
    <w:basedOn w:val="a4"/>
    <w:qFormat/>
    <w:rPr>
      <w:rFonts w:ascii="Consolas" w:cs="Consolas" w:eastAsia="Consolas" w:hAnsi="Consolas"/>
      <w:sz w:val="22"/>
    </w:rPr>
  </w:style>
  <w:style w:customStyle="1" w:styleId="SectionNumber" w:type="character">
    <w:name w:val="Section Number"/>
    <w:basedOn w:val="a4"/>
    <w:qFormat/>
  </w:style>
  <w:style w:customStyle="1" w:styleId="TOC1" w:type="paragraph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ad" w:type="paragraph">
    <w:name w:val="header"/>
    <w:basedOn w:val="a"/>
    <w:link w:val="ae"/>
    <w:rsid w:val="00A31FD6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e" w:type="character">
    <w:name w:val="页眉 字符"/>
    <w:basedOn w:val="a1"/>
    <w:link w:val="ad"/>
    <w:rsid w:val="00A31FD6"/>
    <w:rPr>
      <w:rFonts w:asciiTheme="minorEastAsia" w:hAnsiTheme="minorEastAsia"/>
      <w:sz w:val="18"/>
      <w:szCs w:val="18"/>
      <w:lang w:eastAsia="en-US"/>
    </w:rPr>
  </w:style>
  <w:style w:styleId="af" w:type="paragraph">
    <w:name w:val="footer"/>
    <w:basedOn w:val="a"/>
    <w:link w:val="af0"/>
    <w:rsid w:val="00A31FD6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0" w:type="character">
    <w:name w:val="页脚 字符"/>
    <w:basedOn w:val="a1"/>
    <w:link w:val="af"/>
    <w:rsid w:val="00A31FD6"/>
    <w:rPr>
      <w:rFonts w:asciiTheme="minorEastAsia" w:hAnsiTheme="minorEastAsia"/>
      <w:sz w:val="18"/>
      <w:szCs w:val="18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2024-10-21T13:34:10Z</dcterms:created>
  <dcterms:modified xsi:type="dcterms:W3CDTF">2024-10-21T13:34:10Z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