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numPr>
          <w:ilvl w:val="0"/>
          <w:numId w:val="2"/>
        </w:numPr>
        <w:spacing w:line="24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刘佳庆的简历</w:t>
      </w:r>
    </w:p>
    <w:tbl>
      <w:tblPr>
        <w:tblStyle w:val="27"/>
        <w:tblW w:w="9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531"/>
        <w:gridCol w:w="198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9326" w:type="dxa"/>
            <w:gridSpan w:val="4"/>
            <w:shd w:val="clear" w:color="auto" w:fill="3333FF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color w:val="FFFFFF"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66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姓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hint="eastAsia" w:ascii="Arial" w:hAnsi="Arial" w:cs="Arial"/>
                <w:sz w:val="24"/>
                <w:szCs w:val="24"/>
              </w:rPr>
              <w:t>名</w:t>
            </w:r>
          </w:p>
        </w:tc>
        <w:tc>
          <w:tcPr>
            <w:tcW w:w="253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刘佳庆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职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hint="eastAsia" w:ascii="Arial" w:hAnsi="Arial" w:cs="Arial"/>
                <w:sz w:val="24"/>
                <w:szCs w:val="24"/>
              </w:rPr>
              <w:t>称</w:t>
            </w:r>
          </w:p>
        </w:tc>
        <w:tc>
          <w:tcPr>
            <w:tcW w:w="3146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</w:t>
            </w:r>
            <w:r>
              <w:rPr>
                <w:rFonts w:hint="eastAsia" w:ascii="Arial" w:hAnsi="Arial" w:cs="Arial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166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学位学历</w:t>
            </w:r>
          </w:p>
        </w:tc>
        <w:tc>
          <w:tcPr>
            <w:tcW w:w="253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本科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所学专业</w:t>
            </w:r>
          </w:p>
        </w:tc>
        <w:tc>
          <w:tcPr>
            <w:tcW w:w="3146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66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毕业时间</w:t>
            </w:r>
          </w:p>
        </w:tc>
        <w:tc>
          <w:tcPr>
            <w:tcW w:w="253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  <w:r>
              <w:rPr>
                <w:rFonts w:hint="eastAsia" w:ascii="Arial" w:hAnsi="Arial" w:cs="Arial"/>
                <w:sz w:val="24"/>
                <w:szCs w:val="24"/>
              </w:rPr>
              <w:t>年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hint="eastAsia" w:ascii="Arial" w:hAnsi="Arial" w:cs="Arial"/>
                <w:sz w:val="24"/>
                <w:szCs w:val="24"/>
              </w:rPr>
              <w:t>月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毕业院校</w:t>
            </w:r>
          </w:p>
        </w:tc>
        <w:tc>
          <w:tcPr>
            <w:tcW w:w="3146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安庆师范大学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66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联系电话</w:t>
            </w:r>
          </w:p>
        </w:tc>
        <w:tc>
          <w:tcPr>
            <w:tcW w:w="253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15221094914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期望薪资</w:t>
            </w:r>
          </w:p>
        </w:tc>
        <w:tc>
          <w:tcPr>
            <w:tcW w:w="3146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66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工作年限</w:t>
            </w:r>
          </w:p>
        </w:tc>
        <w:tc>
          <w:tcPr>
            <w:tcW w:w="2531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微软雅黑" w:cs="Arial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年龄</w:t>
            </w:r>
          </w:p>
        </w:tc>
        <w:tc>
          <w:tcPr>
            <w:tcW w:w="3146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Arial" w:hAnsi="Arial" w:eastAsia="微软雅黑" w:cs="Arial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9326" w:type="dxa"/>
            <w:gridSpan w:val="4"/>
            <w:shd w:val="clear" w:color="auto" w:fill="3333FF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color w:val="FFFFFF"/>
                <w:sz w:val="24"/>
                <w:szCs w:val="24"/>
              </w:rPr>
              <w:t>个人概况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9326" w:type="dxa"/>
            <w:gridSpan w:val="4"/>
            <w:vAlign w:val="center"/>
          </w:tcPr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ascii="微软雅黑" w:hAnsi="微软雅黑" w:cs="Arial"/>
                <w:sz w:val="24"/>
                <w:szCs w:val="24"/>
              </w:rPr>
              <w:t>1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、本人有</w:t>
            </w:r>
            <w:r>
              <w:rPr>
                <w:rFonts w:hint="eastAsia" w:ascii="微软雅黑" w:hAnsi="微软雅黑" w:cs="Arial"/>
                <w:sz w:val="24"/>
                <w:szCs w:val="24"/>
                <w:lang w:eastAsia="zh-CN"/>
              </w:rPr>
              <w:t>六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年的</w:t>
            </w:r>
            <w:r>
              <w:rPr>
                <w:rFonts w:ascii="微软雅黑" w:hAnsi="微软雅黑" w:cs="Arial"/>
                <w:sz w:val="24"/>
                <w:szCs w:val="24"/>
              </w:rPr>
              <w:t>java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开发经验，熟悉</w:t>
            </w:r>
            <w:r>
              <w:rPr>
                <w:rFonts w:ascii="微软雅黑" w:hAnsi="微软雅黑" w:cs="Arial"/>
                <w:sz w:val="24"/>
                <w:szCs w:val="24"/>
              </w:rPr>
              <w:t>java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基础，对面对对象有比较深刻的理解，熟悉集合框架和泛型集合并能很好的运用，对多线程也有了解，能熟练使用</w:t>
            </w:r>
            <w:r>
              <w:rPr>
                <w:rFonts w:ascii="微软雅黑" w:hAnsi="微软雅黑" w:cs="Arial"/>
                <w:sz w:val="24"/>
                <w:szCs w:val="24"/>
              </w:rPr>
              <w:t>IO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流；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ascii="微软雅黑" w:hAnsi="微软雅黑" w:cs="Arial"/>
                <w:sz w:val="24"/>
                <w:szCs w:val="24"/>
              </w:rPr>
              <w:t>2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、能够运用</w:t>
            </w:r>
            <w:r>
              <w:rPr>
                <w:rFonts w:ascii="微软雅黑" w:hAnsi="微软雅黑" w:cs="Arial"/>
                <w:sz w:val="24"/>
                <w:szCs w:val="24"/>
              </w:rPr>
              <w:t>HTML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CSS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JavaScript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JQuery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对页面进行设计；</w:t>
            </w:r>
            <w:r>
              <w:rPr>
                <w:rFonts w:ascii="微软雅黑" w:hAnsi="微软雅黑" w:cs="Arial"/>
                <w:sz w:val="24"/>
                <w:szCs w:val="24"/>
              </w:rPr>
              <w:t xml:space="preserve"> 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ascii="微软雅黑" w:hAnsi="微软雅黑" w:cs="Arial"/>
                <w:sz w:val="24"/>
                <w:szCs w:val="24"/>
              </w:rPr>
              <w:t>3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hint="eastAsia" w:ascii="微软雅黑" w:hAnsi="微软雅黑" w:cs="Arial"/>
                <w:sz w:val="24"/>
                <w:szCs w:val="24"/>
                <w:lang w:eastAsia="zh-CN"/>
              </w:rPr>
              <w:t>熟练使用</w:t>
            </w:r>
            <w:r>
              <w:rPr>
                <w:rFonts w:hint="eastAsia" w:ascii="微软雅黑" w:hAnsi="微软雅黑" w:cs="Arial"/>
                <w:sz w:val="24"/>
                <w:szCs w:val="24"/>
                <w:lang w:val="en-US" w:eastAsia="zh-CN"/>
              </w:rPr>
              <w:t>easyUI、</w:t>
            </w:r>
            <w:r>
              <w:rPr>
                <w:rFonts w:ascii="微软雅黑" w:hAnsi="微软雅黑" w:cs="Arial"/>
                <w:sz w:val="24"/>
                <w:szCs w:val="24"/>
              </w:rPr>
              <w:t>jsp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servlet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jdbc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、数据源等相关技术。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hAnsi="微软雅黑" w:cs="Arial"/>
                <w:sz w:val="24"/>
                <w:szCs w:val="24"/>
              </w:rPr>
            </w:pPr>
            <w:r>
              <w:rPr>
                <w:rFonts w:ascii="微软雅黑" w:hAnsi="微软雅黑" w:cs="Arial"/>
                <w:sz w:val="24"/>
                <w:szCs w:val="24"/>
              </w:rPr>
              <w:t>4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、熟练掌握并使用</w:t>
            </w:r>
            <w:r>
              <w:rPr>
                <w:rFonts w:ascii="微软雅黑" w:hAnsi="微软雅黑" w:cs="Arial"/>
                <w:sz w:val="24"/>
                <w:szCs w:val="24"/>
              </w:rPr>
              <w:t>SSI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框架（农商银行时的开发框架）、</w:t>
            </w:r>
            <w:r>
              <w:rPr>
                <w:rFonts w:ascii="微软雅黑" w:hAnsi="微软雅黑" w:cs="Arial"/>
                <w:sz w:val="24"/>
                <w:szCs w:val="24"/>
              </w:rPr>
              <w:t>SSH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框架（中国农行使用）、</w:t>
            </w:r>
            <w:r>
              <w:rPr>
                <w:rFonts w:ascii="微软雅黑" w:hAnsi="微软雅黑" w:cs="Arial"/>
                <w:sz w:val="24"/>
                <w:szCs w:val="24"/>
              </w:rPr>
              <w:t>springMVC+velocity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（国泰君安）；</w:t>
            </w:r>
            <w:r>
              <w:rPr>
                <w:rFonts w:ascii="微软雅黑" w:hAnsi="微软雅黑" w:cs="Arial"/>
                <w:sz w:val="24"/>
                <w:szCs w:val="24"/>
              </w:rPr>
              <w:t xml:space="preserve"> 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hint="eastAsia" w:ascii="微软雅黑" w:hAnsi="微软雅黑" w:cs="Arial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、对</w:t>
            </w:r>
            <w:r>
              <w:rPr>
                <w:rFonts w:ascii="微软雅黑" w:hAnsi="微软雅黑" w:cs="Arial"/>
                <w:sz w:val="24"/>
                <w:szCs w:val="24"/>
              </w:rPr>
              <w:t>spring IOC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 xml:space="preserve"> AOP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理解深刻，分析过</w:t>
            </w:r>
            <w:r>
              <w:rPr>
                <w:rFonts w:ascii="微软雅黑" w:hAnsi="微软雅黑" w:cs="Arial"/>
                <w:sz w:val="24"/>
                <w:szCs w:val="24"/>
              </w:rPr>
              <w:t>IOC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源码</w:t>
            </w:r>
            <w:r>
              <w:rPr>
                <w:rFonts w:hint="eastAsia" w:ascii="微软雅黑" w:hAnsi="微软雅黑" w:cs="Arial"/>
                <w:sz w:val="24"/>
                <w:szCs w:val="24"/>
                <w:lang w:eastAsia="zh-CN"/>
              </w:rPr>
              <w:t>，对</w:t>
            </w:r>
            <w:r>
              <w:rPr>
                <w:rFonts w:hint="eastAsia" w:ascii="微软雅黑" w:hAnsi="微软雅黑" w:cs="Arial"/>
                <w:sz w:val="24"/>
                <w:szCs w:val="24"/>
                <w:lang w:val="en-US" w:eastAsia="zh-CN"/>
              </w:rPr>
              <w:t>SpringMVC结构流程很有心得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；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hint="eastAsia" w:ascii="微软雅黑" w:hAnsi="微软雅黑" w:cs="Arial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、能使用数据库</w:t>
            </w:r>
            <w:r>
              <w:rPr>
                <w:rFonts w:ascii="微软雅黑" w:hAnsi="微软雅黑" w:cs="Arial"/>
                <w:sz w:val="24"/>
                <w:szCs w:val="24"/>
              </w:rPr>
              <w:t>DB2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oracle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Sybase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</w:t>
            </w:r>
            <w:r>
              <w:rPr>
                <w:rFonts w:ascii="微软雅黑" w:hAnsi="微软雅黑" w:cs="Arial"/>
                <w:sz w:val="24"/>
                <w:szCs w:val="24"/>
              </w:rPr>
              <w:t>mysql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，对</w:t>
            </w:r>
            <w:r>
              <w:rPr>
                <w:rFonts w:ascii="微软雅黑" w:hAnsi="微软雅黑" w:cs="Arial"/>
                <w:sz w:val="24"/>
                <w:szCs w:val="24"/>
              </w:rPr>
              <w:t>DML,DQL,DDL</w:t>
            </w:r>
            <w:r>
              <w:rPr>
                <w:rFonts w:ascii="微软雅黑" w:cs="Arial"/>
                <w:sz w:val="24"/>
                <w:szCs w:val="24"/>
              </w:rPr>
              <w:t>,</w:t>
            </w:r>
            <w:r>
              <w:rPr>
                <w:rFonts w:ascii="微软雅黑" w:hAnsi="微软雅黑" w:cs="Arial"/>
                <w:sz w:val="24"/>
                <w:szCs w:val="24"/>
              </w:rPr>
              <w:t>DCL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理解较深运用较多，表设计，</w:t>
            </w:r>
            <w:r>
              <w:rPr>
                <w:rFonts w:ascii="微软雅黑" w:hAnsi="微软雅黑" w:cs="Arial"/>
                <w:sz w:val="24"/>
                <w:szCs w:val="24"/>
              </w:rPr>
              <w:t>AP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设计，数据库多表查询</w:t>
            </w:r>
            <w:r>
              <w:rPr>
                <w:rFonts w:ascii="微软雅黑" w:hAnsi="微软雅黑" w:cs="Arial"/>
                <w:sz w:val="24"/>
                <w:szCs w:val="24"/>
              </w:rPr>
              <w:t>VIEW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使用较多</w:t>
            </w:r>
          </w:p>
          <w:p>
            <w:pPr>
              <w:pStyle w:val="41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rFonts w:ascii="微软雅黑" w:cs="Arial"/>
                <w:sz w:val="24"/>
                <w:szCs w:val="24"/>
              </w:rPr>
            </w:pPr>
            <w:r>
              <w:rPr>
                <w:rFonts w:hint="eastAsia" w:ascii="微软雅黑" w:hAnsi="微软雅黑" w:cs="Arial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cs="Arial"/>
                <w:sz w:val="24"/>
                <w:szCs w:val="24"/>
              </w:rPr>
              <w:t>、本人乐于开发，热爱技术学习，能吃苦，做事有责任心。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326" w:type="dxa"/>
            <w:gridSpan w:val="4"/>
            <w:shd w:val="clear" w:color="auto" w:fill="3333FF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hint="eastAsia" w:ascii="Arial" w:hAnsi="Arial" w:cs="Arial"/>
                <w:b/>
                <w:color w:val="FFFFFF"/>
                <w:sz w:val="24"/>
                <w:szCs w:val="24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  <w:jc w:val="center"/>
        </w:trPr>
        <w:tc>
          <w:tcPr>
            <w:tcW w:w="9326" w:type="dxa"/>
            <w:gridSpan w:val="4"/>
            <w:vAlign w:val="center"/>
          </w:tcPr>
          <w:tbl>
            <w:tblPr>
              <w:tblStyle w:val="27"/>
              <w:tblW w:w="9110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9110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0" w:hRule="atLeast"/>
                <w:tblCellSpacing w:w="0" w:type="dxa"/>
              </w:trPr>
              <w:tc>
                <w:tcPr>
                  <w:tcW w:w="9110" w:type="dxa"/>
                  <w:shd w:val="clear" w:color="auto" w:fill="BEBEBE" w:themeFill="background1" w:themeFillShade="B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2014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10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月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 xml:space="preserve"> – 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至今：国泰君安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11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工作描述：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、目前在国泰君安从事综合理财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项目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适当性需求的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一期二期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开发和维护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，我主要负责前端页面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val="en-US" w:eastAsia="zh-CN"/>
                    </w:rPr>
                    <w:t>velocity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模板的开发、以及后台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val="en-US" w:eastAsia="zh-CN"/>
                    </w:rPr>
                    <w:t>java业务逻辑的编写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担任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海外自贸区账户和外汇账户开户整个流程业务模块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前后台的开发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，包括客户开户、信息同步、密码修改、销户、结息归本等。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维护国泰综合理财与外汇系统之间报文互转数据传输工作，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Myeclipse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开发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，框架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springMVC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，技术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val="en-US" w:eastAsia="zh-CN"/>
                    </w:rPr>
                    <w:t>Dom4j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参与后台学习及开发，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后台是基于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linux C++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开发，开发工具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eclipse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，接口式编程，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LS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是对外接口，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LF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控制业务逻辑，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LS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LF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调用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AS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实现业务逻辑，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AS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AF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可以调用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AP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存储过程实现具体业务操作数据库。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hint="eastAsia" w:ascii="Arial" w:hAnsi="Arial" w:cs="Arial"/>
                      <w:sz w:val="24"/>
                      <w:szCs w:val="24"/>
                      <w:lang w:val="en-US" w:eastAsia="zh-CN"/>
                    </w:rPr>
                    <w:t>5、参与ORACLE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数据库编写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AP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存储过程、视图、表设计和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  <w:lang w:eastAsia="zh-CN"/>
                    </w:rPr>
                    <w:t>表</w:t>
                  </w: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修改、数据迁移脚本等。</w:t>
                  </w:r>
                </w:p>
                <w:p>
                  <w:pPr>
                    <w:shd w:val="clear" w:color="auto" w:fill="FFFFFF"/>
                    <w:snapToGrid/>
                    <w:spacing w:before="0" w:after="0" w:line="240" w:lineRule="auto"/>
                    <w:ind w:firstLine="0" w:firstLineChars="0"/>
                    <w:jc w:val="left"/>
                    <w:textAlignment w:val="auto"/>
                    <w:outlineLvl w:val="5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项目一</w:t>
                  </w:r>
                  <w:r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海外自贸区项目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项目描述：自贸区是在国泰君安现有的系统上，增加一个独立的整套的账户、支付、结息、日终等系统；我的工作内容是负责账户模块。</w:t>
                  </w:r>
                </w:p>
                <w:p>
                  <w:pPr>
                    <w:shd w:val="clear" w:color="auto" w:fill="FFFFFF"/>
                    <w:snapToGrid/>
                    <w:spacing w:before="0" w:after="0" w:line="240" w:lineRule="auto"/>
                    <w:ind w:firstLine="0" w:firstLineChars="0"/>
                    <w:jc w:val="left"/>
                    <w:textAlignment w:val="auto"/>
                    <w:outlineLvl w:val="5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项目二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外汇换汇项目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项目描述：外汇换汇项目是对自贸区账户独立做的系统。内容包括客户开户销户、信息修改同步、密码验证修改、币种开户销户等业务。综合理财平台与外汇系统的交互对接。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责任描述：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分析客户需求的可行性，处理客户的需求、开发、测试、后期维护工作。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11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0" w:hRule="atLeast"/>
                <w:tblCellSpacing w:w="0" w:type="dxa"/>
              </w:trPr>
              <w:tc>
                <w:tcPr>
                  <w:tcW w:w="9110" w:type="dxa"/>
                  <w:shd w:val="clear" w:color="auto" w:fill="BEBEBE" w:themeFill="background1" w:themeFillShade="B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pacing w:line="300" w:lineRule="atLeast"/>
                    <w:ind w:firstLine="0" w:firstLineChars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2013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4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月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 xml:space="preserve"> – 2014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10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>月：北京京北方信息技术有限公司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shd w:val="clear" w:color="auto" w:fill="auto"/>
                    </w:rPr>
                    <w:t xml:space="preserve">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0" w:hRule="atLeast"/>
                <w:tblCellSpacing w:w="0" w:type="dxa"/>
              </w:trPr>
              <w:tc>
                <w:tcPr>
                  <w:tcW w:w="911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项目一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上海交通银行服务代理项目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项目描述：上海交通银行服务代理系统，主要功能是</w:t>
                  </w:r>
                  <w:r>
                    <w:rPr>
                      <w:rFonts w:hint="default" w:ascii="微软雅黑" w:hAnsi="微软雅黑" w:cs="宋体"/>
                      <w:color w:val="000000"/>
                      <w:sz w:val="24"/>
                      <w:szCs w:val="24"/>
                    </w:rPr>
                    <w:t>主要功能是对接各个系统，解析并校验请求响应的soap报文中数据及格式的正确性。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Arial" w:hAnsi="Arial" w:cs="Arial"/>
                      <w:sz w:val="24"/>
                      <w:szCs w:val="24"/>
                    </w:rPr>
                    <w:t>工作描述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：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、维护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各个系统请求响应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val="en-US" w:eastAsia="zh-CN"/>
                    </w:rPr>
                    <w:t>soap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报文数据以及格式的正确性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编写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wsdl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schema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文件编写、修改、部署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之平台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、在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linux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环境搭建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MQ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队列，维护各系统队列消息的监听工作。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hint="default" w:ascii="微软雅黑" w:hAnsi="微软雅黑" w:cs="宋体"/>
                      <w:color w:val="000000"/>
                      <w:sz w:val="24"/>
                      <w:szCs w:val="24"/>
                    </w:rPr>
                    <w:t>完善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报错信息和异常抛出</w:t>
                  </w:r>
                  <w:r>
                    <w:rPr>
                      <w:rFonts w:hint="default" w:ascii="微软雅黑" w:hAnsi="微软雅黑" w:cs="宋体"/>
                      <w:color w:val="000000"/>
                      <w:sz w:val="24"/>
                      <w:szCs w:val="24"/>
                    </w:rPr>
                    <w:t>日志打印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  <w:lang w:eastAsia="zh-CN"/>
                    </w:rPr>
                    <w:t>工作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。</w:t>
                  </w:r>
                </w:p>
                <w:p>
                  <w:pPr>
                    <w:shd w:val="clear" w:color="auto" w:fill="FFFFFF"/>
                    <w:snapToGrid/>
                    <w:spacing w:before="0" w:after="0" w:line="240" w:lineRule="auto"/>
                    <w:ind w:firstLine="0" w:firstLineChars="0"/>
                    <w:jc w:val="left"/>
                    <w:textAlignment w:val="auto"/>
                    <w:outlineLvl w:val="5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项目二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中行后督系统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项目描述：中行后督系统的维护及改造，在原有的业务基础上，增加对自贸区源数据包的解析，让回执账单信息入库，以便业务人员查看打印。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工作描述：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定时处理后督源数据，把自贸区账单的源数据定时导入数据库并加工分类打印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使用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oracle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数据库编写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AP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存储过程统计历史回执账单信息、非邮寄账单封装。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客户信息、账单信息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excel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表格导入和导出功能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影像图片的压缩上传下载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银行联客户联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(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银行票据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)pdf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文件排版修改和增加页码、多线程打印。</w:t>
                  </w:r>
                </w:p>
                <w:p>
                  <w:pPr>
                    <w:pStyle w:val="41"/>
                    <w:numPr>
                      <w:ilvl w:val="0"/>
                      <w:numId w:val="4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Java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实现批量清单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ftp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上传至总行。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6" o:spt="1" style="height:0.75pt;width:0.05pt;" fillcolor="#CACACA" filled="t" stroked="f" coordsize="21600,21600" o:hr="t" o:hrstd="t" o:hrnoshade="t" o:hrpct="970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shd w:val="clear" w:fill="BEBEBE" w:themeFill="background1" w:themeFillShade="BF"/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2012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月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– 2013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月：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  <w:lang w:eastAsia="zh-CN"/>
                    </w:rPr>
                    <w:t>北京银丰科技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信息技术有限公司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项目一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风险预警项目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项目描述：风险预警是对银行有风险交易信息预警和处理。系统共有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个模块组成：系统管理（主要是用户添加、数据的权限控制、缓存的展示及刷新、后台数据计算的控制等）、审计平台（用于添加模板、对预警信息存储过程的存放）、非实时预警（非实时预警的监控）、实时预警（对实时预警的监控）、后督（对流水信息的监督）、现场检查等（制作检查对实时和非实时做计划性、规律性的控制）。工作的一年里效力于此项目，项目组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14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个人。我负责前台的开发工作。该项目主要使用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SSI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框架。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工作描述：</w:t>
                  </w:r>
                </w:p>
                <w:p>
                  <w:pPr>
                    <w:pStyle w:val="41"/>
                    <w:numPr>
                      <w:ilvl w:val="0"/>
                      <w:numId w:val="5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使用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css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html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struts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jstl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标签设计前端页面</w:t>
                  </w:r>
                </w:p>
                <w:p>
                  <w:pPr>
                    <w:pStyle w:val="41"/>
                    <w:numPr>
                      <w:ilvl w:val="0"/>
                      <w:numId w:val="5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基于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Spring +struts1+ibatis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框架开发</w:t>
                  </w:r>
                </w:p>
                <w:p>
                  <w:pPr>
                    <w:pStyle w:val="41"/>
                    <w:numPr>
                      <w:ilvl w:val="0"/>
                      <w:numId w:val="5"/>
                    </w:numPr>
                    <w:snapToGrid/>
                    <w:spacing w:before="0" w:after="0"/>
                    <w:ind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存储过程的编写，使用的数据库是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db2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27" o:spt="1" style="height:0.75pt;width:0.05pt;" fillcolor="#CACACA" filled="t" stroked="f" coordsize="21600,21600" o:hr="t" o:hrstd="t" o:hrnoshade="t" o:hrpct="970" o:hralign="center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shd w:val="clear" w:fill="BEBEBE" w:themeFill="background1" w:themeFillShade="BF"/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2011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月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– 2012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年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Arial" w:hAnsi="Arial" w:cs="Arial"/>
                      <w:b/>
                      <w:sz w:val="24"/>
                      <w:szCs w:val="24"/>
                    </w:rPr>
                    <w:t>月：合肥的上海加拿大慧桥接受培训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培训的主要内容：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java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核心基础，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jsp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servlet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jdbc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等相关技术，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struts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hibernate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spring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框架，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MySql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SQLServer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数据库。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项目一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 E-book</w:t>
                  </w:r>
                </w:p>
                <w:p>
                  <w:pPr>
                    <w:snapToGrid/>
                    <w:spacing w:before="0" w:after="0"/>
                    <w:ind w:firstLine="0" w:firstLineChars="0"/>
                    <w:jc w:val="left"/>
                    <w:textAlignment w:val="auto"/>
                    <w:rPr>
                      <w:rFonts w:ascii="微软雅黑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项目描述：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ebook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是使用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jsp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、</w:t>
                  </w:r>
                  <w:r>
                    <w:rPr>
                      <w:rFonts w:ascii="微软雅黑" w:hAnsi="微软雅黑" w:cs="宋体"/>
                      <w:color w:val="000000"/>
                      <w:sz w:val="24"/>
                      <w:szCs w:val="24"/>
                    </w:rPr>
                    <w:t>servlet</w:t>
                  </w:r>
                  <w:r>
                    <w:rPr>
                      <w:rFonts w:hint="eastAsia" w:ascii="微软雅黑" w:hAnsi="微软雅黑" w:cs="宋体"/>
                      <w:color w:val="000000"/>
                      <w:sz w:val="24"/>
                      <w:szCs w:val="24"/>
                    </w:rPr>
                    <w:t>实现购物书籍网站。主要功能是：用户注册，登陆验证，主页面图书列表展示，书籍信息的展示，购物车的使用、结账预算等。</w:t>
                  </w:r>
                </w:p>
                <w:p>
                  <w:pPr>
                    <w:spacing w:line="300" w:lineRule="atLeast"/>
                    <w:ind w:firstLine="0" w:firstLineChars="0"/>
                    <w:rPr>
                      <w:rFonts w:asci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项目二</w:t>
                  </w:r>
                  <w:r>
                    <w:rPr>
                      <w:rFonts w:ascii="微软雅黑" w:hAnsi="微软雅黑" w:cs="宋体"/>
                      <w:b/>
                      <w:bCs/>
                      <w:sz w:val="24"/>
                      <w:szCs w:val="24"/>
                    </w:rPr>
                    <w:t xml:space="preserve">  AddressBook</w:t>
                  </w:r>
                  <w:r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  <w:t>通讯录</w:t>
                  </w:r>
                </w:p>
                <w:p>
                  <w:pPr>
                    <w:pStyle w:val="20"/>
                    <w:rPr>
                      <w:rFonts w:ascii="微软雅黑" w:hAnsi="微软雅黑" w:eastAsia="微软雅黑"/>
                      <w:color w:val="000000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</w:rPr>
                    <w:t>项目描述：通讯录使用的是</w:t>
                  </w:r>
                  <w:r>
                    <w:rPr>
                      <w:rFonts w:ascii="微软雅黑" w:hAnsi="微软雅黑" w:eastAsia="微软雅黑"/>
                      <w:color w:val="000000"/>
                    </w:rPr>
                    <w:t>struts2</w:t>
                  </w:r>
                  <w:r>
                    <w:rPr>
                      <w:rFonts w:hint="eastAsia" w:ascii="微软雅黑" w:hAnsi="微软雅黑" w:eastAsia="微软雅黑"/>
                      <w:color w:val="000000"/>
                    </w:rPr>
                    <w:t>完成的通讯网站。主要功能：用户登陆验证，通讯录页面的展示，主页面可以对通讯信息进行增删改查，查看的方式通过判断是查找所有联系人还是分类查找。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rHeight w:val="0" w:hRule="atLeast"/>
                <w:tblCellSpacing w:w="0" w:type="dxa"/>
              </w:trPr>
              <w:tc>
                <w:tcPr>
                  <w:tcW w:w="911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shd w:val="clear" w:fill="BEBEBE" w:themeFill="background1" w:themeFillShade="BF"/>
                    <w:spacing w:line="300" w:lineRule="atLeast"/>
                    <w:ind w:firstLine="0" w:firstLineChars="0"/>
                    <w:rPr>
                      <w:rFonts w:hint="eastAsia" w:ascii="微软雅黑" w:hAnsi="微软雅黑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微软雅黑" w:hAnsi="微软雅黑" w:cs="宋体"/>
                      <w:b/>
                      <w:bCs/>
                      <w:sz w:val="24"/>
                      <w:szCs w:val="24"/>
                    </w:rPr>
                    <w:t>个人总结</w:t>
                  </w:r>
                </w:p>
                <w:p>
                  <w:pPr>
                    <w:pStyle w:val="20"/>
                    <w:numPr>
                      <w:ilvl w:val="0"/>
                      <w:numId w:val="6"/>
                    </w:numPr>
                    <w:rPr>
                      <w:rFonts w:hint="eastAsia" w:ascii="微软雅黑" w:hAnsi="微软雅黑" w:eastAsia="微软雅黑"/>
                      <w:color w:val="000000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</w:rPr>
                    <w:t>主攻java应用,同时也涉猎数据库，对新技术新产品有很浓厚的兴趣</w:t>
                  </w:r>
                </w:p>
                <w:p>
                  <w:pPr>
                    <w:pStyle w:val="20"/>
                    <w:numPr>
                      <w:ilvl w:val="0"/>
                      <w:numId w:val="6"/>
                    </w:numPr>
                    <w:rPr>
                      <w:rFonts w:hint="eastAsia"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</w:rPr>
                    <w:t>热爱技术、很喜欢阅读技术类文章如博客园、CSDN,有良好的自我认知。</w:t>
                  </w:r>
                </w:p>
                <w:p>
                  <w:pPr>
                    <w:pStyle w:val="20"/>
                    <w:numPr>
                      <w:ilvl w:val="0"/>
                      <w:numId w:val="6"/>
                    </w:numPr>
                    <w:rPr>
                      <w:rFonts w:hint="eastAsia" w:ascii="微软雅黑" w:hAnsi="微软雅黑" w:eastAsia="微软雅黑"/>
                      <w:color w:val="00000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</w:rPr>
                    <w:t>技术相对全面，前端到后台数据都可全站式开发，喜欢与人沟通。</w:t>
                  </w:r>
                </w:p>
              </w:tc>
            </w:tr>
          </w:tbl>
          <w:p>
            <w:pPr>
              <w:spacing w:line="300" w:lineRule="auto"/>
              <w:ind w:firstLine="199" w:firstLineChars="8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spacing w:line="240" w:lineRule="auto"/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283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Futura B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1680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共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4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  <w:p>
    <w:pPr>
      <w:pStyle w:val="14"/>
      <w:ind w:firstLine="316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16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16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spacing w:before="0" w:after="0"/>
      <w:ind w:firstLine="31680"/>
      <w:jc w:val="left"/>
    </w:pPr>
    <w:r>
      <w:rPr>
        <w:color w:val="1F497D"/>
        <w:sz w:val="24"/>
        <w:szCs w:val="24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16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16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D7D37"/>
    <w:multiLevelType w:val="singleLevel"/>
    <w:tmpl w:val="FE7D7D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C6405C"/>
    <w:multiLevelType w:val="multilevel"/>
    <w:tmpl w:val="0CC6405C"/>
    <w:lvl w:ilvl="0" w:tentative="0">
      <w:start w:val="1"/>
      <w:numFmt w:val="bullet"/>
      <w:lvlText w:val="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3DE941F3"/>
    <w:multiLevelType w:val="multilevel"/>
    <w:tmpl w:val="3DE941F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5230428"/>
    <w:multiLevelType w:val="multilevel"/>
    <w:tmpl w:val="4523042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3DC341B"/>
    <w:multiLevelType w:val="multilevel"/>
    <w:tmpl w:val="63DC341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rPr>
        <w:rFonts w:hint="eastAsia" w:cs="Times New Roman"/>
      </w:rPr>
    </w:lvl>
    <w:lvl w:ilvl="2" w:tentative="0">
      <w:start w:val="1"/>
      <w:numFmt w:val="decimal"/>
      <w:pStyle w:val="4"/>
      <w:lvlText w:val="%1.%2.%3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5">
    <w:nsid w:val="74930B68"/>
    <w:multiLevelType w:val="multilevel"/>
    <w:tmpl w:val="74930B6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9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796"/>
    <w:rsid w:val="00015065"/>
    <w:rsid w:val="000234B9"/>
    <w:rsid w:val="0003026A"/>
    <w:rsid w:val="000340DC"/>
    <w:rsid w:val="00036BC2"/>
    <w:rsid w:val="000439AE"/>
    <w:rsid w:val="00065145"/>
    <w:rsid w:val="00067D10"/>
    <w:rsid w:val="000C164C"/>
    <w:rsid w:val="000C4D89"/>
    <w:rsid w:val="000D2814"/>
    <w:rsid w:val="000E197F"/>
    <w:rsid w:val="000E4218"/>
    <w:rsid w:val="000F006C"/>
    <w:rsid w:val="000F368E"/>
    <w:rsid w:val="000F6D00"/>
    <w:rsid w:val="00100BC6"/>
    <w:rsid w:val="001064A3"/>
    <w:rsid w:val="00106FF8"/>
    <w:rsid w:val="00123C51"/>
    <w:rsid w:val="00141D37"/>
    <w:rsid w:val="00143272"/>
    <w:rsid w:val="0014380C"/>
    <w:rsid w:val="00152395"/>
    <w:rsid w:val="0015275A"/>
    <w:rsid w:val="00162645"/>
    <w:rsid w:val="00164CB7"/>
    <w:rsid w:val="00185312"/>
    <w:rsid w:val="0019149C"/>
    <w:rsid w:val="00194796"/>
    <w:rsid w:val="001A6497"/>
    <w:rsid w:val="001B342B"/>
    <w:rsid w:val="001B3C86"/>
    <w:rsid w:val="001B5E48"/>
    <w:rsid w:val="001C6CE1"/>
    <w:rsid w:val="001D40E6"/>
    <w:rsid w:val="001E060E"/>
    <w:rsid w:val="001E0FFF"/>
    <w:rsid w:val="001E5399"/>
    <w:rsid w:val="00210DDE"/>
    <w:rsid w:val="002256A7"/>
    <w:rsid w:val="00225860"/>
    <w:rsid w:val="002423AD"/>
    <w:rsid w:val="00257A02"/>
    <w:rsid w:val="00263644"/>
    <w:rsid w:val="002658A5"/>
    <w:rsid w:val="00265B56"/>
    <w:rsid w:val="00270031"/>
    <w:rsid w:val="002815BF"/>
    <w:rsid w:val="00295B15"/>
    <w:rsid w:val="00297420"/>
    <w:rsid w:val="002A468A"/>
    <w:rsid w:val="002C1935"/>
    <w:rsid w:val="002C2324"/>
    <w:rsid w:val="002D246C"/>
    <w:rsid w:val="002E233D"/>
    <w:rsid w:val="002E410E"/>
    <w:rsid w:val="002F0D78"/>
    <w:rsid w:val="002F3686"/>
    <w:rsid w:val="002F671A"/>
    <w:rsid w:val="00303C63"/>
    <w:rsid w:val="00306A9B"/>
    <w:rsid w:val="00311AD2"/>
    <w:rsid w:val="00314A9E"/>
    <w:rsid w:val="00320850"/>
    <w:rsid w:val="00326019"/>
    <w:rsid w:val="003266F2"/>
    <w:rsid w:val="003421C7"/>
    <w:rsid w:val="0034367F"/>
    <w:rsid w:val="003506C6"/>
    <w:rsid w:val="00357151"/>
    <w:rsid w:val="0036454B"/>
    <w:rsid w:val="003656F6"/>
    <w:rsid w:val="00367B68"/>
    <w:rsid w:val="00386616"/>
    <w:rsid w:val="00394B85"/>
    <w:rsid w:val="003B48E2"/>
    <w:rsid w:val="003D2B64"/>
    <w:rsid w:val="003D6221"/>
    <w:rsid w:val="003F2295"/>
    <w:rsid w:val="00412DAC"/>
    <w:rsid w:val="00421451"/>
    <w:rsid w:val="004240B4"/>
    <w:rsid w:val="004333BD"/>
    <w:rsid w:val="00441328"/>
    <w:rsid w:val="004528B4"/>
    <w:rsid w:val="00456E5F"/>
    <w:rsid w:val="00464D12"/>
    <w:rsid w:val="00484CB3"/>
    <w:rsid w:val="004B7207"/>
    <w:rsid w:val="004C01FC"/>
    <w:rsid w:val="004C3470"/>
    <w:rsid w:val="004E0D8F"/>
    <w:rsid w:val="004E2BDE"/>
    <w:rsid w:val="004E4577"/>
    <w:rsid w:val="004F0C3C"/>
    <w:rsid w:val="005133D3"/>
    <w:rsid w:val="00520DD6"/>
    <w:rsid w:val="0052256B"/>
    <w:rsid w:val="00524E45"/>
    <w:rsid w:val="00526519"/>
    <w:rsid w:val="00546A7A"/>
    <w:rsid w:val="00554709"/>
    <w:rsid w:val="0056099E"/>
    <w:rsid w:val="00560C17"/>
    <w:rsid w:val="00560ECF"/>
    <w:rsid w:val="00562D1E"/>
    <w:rsid w:val="00563531"/>
    <w:rsid w:val="00585639"/>
    <w:rsid w:val="005934CA"/>
    <w:rsid w:val="005A0EDC"/>
    <w:rsid w:val="005A5AC8"/>
    <w:rsid w:val="005B1EB2"/>
    <w:rsid w:val="005B4AE1"/>
    <w:rsid w:val="005C399A"/>
    <w:rsid w:val="005C645E"/>
    <w:rsid w:val="005D0724"/>
    <w:rsid w:val="005D3D4B"/>
    <w:rsid w:val="005D644C"/>
    <w:rsid w:val="005F5450"/>
    <w:rsid w:val="006051E0"/>
    <w:rsid w:val="00615B4A"/>
    <w:rsid w:val="00616EDD"/>
    <w:rsid w:val="006238FB"/>
    <w:rsid w:val="00624179"/>
    <w:rsid w:val="00625C66"/>
    <w:rsid w:val="00647197"/>
    <w:rsid w:val="006471FA"/>
    <w:rsid w:val="0064762D"/>
    <w:rsid w:val="00650EB2"/>
    <w:rsid w:val="00653F0B"/>
    <w:rsid w:val="0065542B"/>
    <w:rsid w:val="006571B1"/>
    <w:rsid w:val="00660E9F"/>
    <w:rsid w:val="00673DFE"/>
    <w:rsid w:val="006801BA"/>
    <w:rsid w:val="00681E9F"/>
    <w:rsid w:val="006852BF"/>
    <w:rsid w:val="0068668A"/>
    <w:rsid w:val="00690CEC"/>
    <w:rsid w:val="006A144E"/>
    <w:rsid w:val="006A4218"/>
    <w:rsid w:val="006A42AB"/>
    <w:rsid w:val="006A479B"/>
    <w:rsid w:val="006A5477"/>
    <w:rsid w:val="006B6D7E"/>
    <w:rsid w:val="006C0EF2"/>
    <w:rsid w:val="006C72BF"/>
    <w:rsid w:val="006D16E1"/>
    <w:rsid w:val="006D2A7F"/>
    <w:rsid w:val="006D5234"/>
    <w:rsid w:val="007019FA"/>
    <w:rsid w:val="0071143C"/>
    <w:rsid w:val="0071394E"/>
    <w:rsid w:val="00713BE4"/>
    <w:rsid w:val="0071670C"/>
    <w:rsid w:val="00721EE8"/>
    <w:rsid w:val="0073473F"/>
    <w:rsid w:val="00742AB2"/>
    <w:rsid w:val="007558C8"/>
    <w:rsid w:val="00757439"/>
    <w:rsid w:val="00767869"/>
    <w:rsid w:val="007702FA"/>
    <w:rsid w:val="00786807"/>
    <w:rsid w:val="00790B1E"/>
    <w:rsid w:val="00794A0D"/>
    <w:rsid w:val="007B7705"/>
    <w:rsid w:val="007C407A"/>
    <w:rsid w:val="007D371F"/>
    <w:rsid w:val="007D4777"/>
    <w:rsid w:val="007E3D21"/>
    <w:rsid w:val="007E7BB9"/>
    <w:rsid w:val="008144D6"/>
    <w:rsid w:val="00815550"/>
    <w:rsid w:val="00820B7C"/>
    <w:rsid w:val="00825651"/>
    <w:rsid w:val="00826E45"/>
    <w:rsid w:val="00833CE5"/>
    <w:rsid w:val="00834E2B"/>
    <w:rsid w:val="008573F3"/>
    <w:rsid w:val="00861A47"/>
    <w:rsid w:val="00861B01"/>
    <w:rsid w:val="0087148E"/>
    <w:rsid w:val="008726D0"/>
    <w:rsid w:val="00873866"/>
    <w:rsid w:val="008770CB"/>
    <w:rsid w:val="00882836"/>
    <w:rsid w:val="008865CB"/>
    <w:rsid w:val="00891E70"/>
    <w:rsid w:val="008A18D3"/>
    <w:rsid w:val="008C2A87"/>
    <w:rsid w:val="008C4073"/>
    <w:rsid w:val="008D689C"/>
    <w:rsid w:val="008E496E"/>
    <w:rsid w:val="008E60CE"/>
    <w:rsid w:val="008F24DC"/>
    <w:rsid w:val="008F308B"/>
    <w:rsid w:val="008F4D71"/>
    <w:rsid w:val="00900393"/>
    <w:rsid w:val="00926E6B"/>
    <w:rsid w:val="00931264"/>
    <w:rsid w:val="009408B3"/>
    <w:rsid w:val="009413B9"/>
    <w:rsid w:val="00945222"/>
    <w:rsid w:val="0095042B"/>
    <w:rsid w:val="009557A5"/>
    <w:rsid w:val="009725C1"/>
    <w:rsid w:val="0097305C"/>
    <w:rsid w:val="009830CA"/>
    <w:rsid w:val="009847E7"/>
    <w:rsid w:val="009938BF"/>
    <w:rsid w:val="0099609E"/>
    <w:rsid w:val="009A7C5F"/>
    <w:rsid w:val="009B06A0"/>
    <w:rsid w:val="009C0A73"/>
    <w:rsid w:val="009C7C8E"/>
    <w:rsid w:val="009E3DBA"/>
    <w:rsid w:val="009F2245"/>
    <w:rsid w:val="009F727B"/>
    <w:rsid w:val="00A02BFA"/>
    <w:rsid w:val="00A05393"/>
    <w:rsid w:val="00A10DEC"/>
    <w:rsid w:val="00A1153A"/>
    <w:rsid w:val="00A33311"/>
    <w:rsid w:val="00A35FC2"/>
    <w:rsid w:val="00A37CF9"/>
    <w:rsid w:val="00A41B59"/>
    <w:rsid w:val="00A431D4"/>
    <w:rsid w:val="00A4361C"/>
    <w:rsid w:val="00A445AA"/>
    <w:rsid w:val="00A64206"/>
    <w:rsid w:val="00A8660D"/>
    <w:rsid w:val="00A878E7"/>
    <w:rsid w:val="00AC7AB6"/>
    <w:rsid w:val="00AD28A5"/>
    <w:rsid w:val="00AE17E5"/>
    <w:rsid w:val="00AE1EDF"/>
    <w:rsid w:val="00AE1F29"/>
    <w:rsid w:val="00AE7F62"/>
    <w:rsid w:val="00B010B0"/>
    <w:rsid w:val="00B058D9"/>
    <w:rsid w:val="00B17DE3"/>
    <w:rsid w:val="00B24D93"/>
    <w:rsid w:val="00B37D7D"/>
    <w:rsid w:val="00B44ECF"/>
    <w:rsid w:val="00B45A38"/>
    <w:rsid w:val="00B53112"/>
    <w:rsid w:val="00B55E25"/>
    <w:rsid w:val="00B63D96"/>
    <w:rsid w:val="00B64E0B"/>
    <w:rsid w:val="00B66564"/>
    <w:rsid w:val="00B72C12"/>
    <w:rsid w:val="00B8771D"/>
    <w:rsid w:val="00B91717"/>
    <w:rsid w:val="00B9639D"/>
    <w:rsid w:val="00BA0DE4"/>
    <w:rsid w:val="00BA382B"/>
    <w:rsid w:val="00BA7E56"/>
    <w:rsid w:val="00BB4A25"/>
    <w:rsid w:val="00BB5B31"/>
    <w:rsid w:val="00BB627C"/>
    <w:rsid w:val="00BC0816"/>
    <w:rsid w:val="00BC216D"/>
    <w:rsid w:val="00BC76D5"/>
    <w:rsid w:val="00BC7D2D"/>
    <w:rsid w:val="00BE1028"/>
    <w:rsid w:val="00BF4B2C"/>
    <w:rsid w:val="00C037BE"/>
    <w:rsid w:val="00C04A8F"/>
    <w:rsid w:val="00C05633"/>
    <w:rsid w:val="00C06C9D"/>
    <w:rsid w:val="00C12B1F"/>
    <w:rsid w:val="00C212F1"/>
    <w:rsid w:val="00C262F8"/>
    <w:rsid w:val="00C34E4A"/>
    <w:rsid w:val="00C41699"/>
    <w:rsid w:val="00C45A93"/>
    <w:rsid w:val="00C62673"/>
    <w:rsid w:val="00C66936"/>
    <w:rsid w:val="00C730F2"/>
    <w:rsid w:val="00C75BFB"/>
    <w:rsid w:val="00C75D8E"/>
    <w:rsid w:val="00C954E6"/>
    <w:rsid w:val="00CA248F"/>
    <w:rsid w:val="00CA2857"/>
    <w:rsid w:val="00CC6E91"/>
    <w:rsid w:val="00CD20D1"/>
    <w:rsid w:val="00CE5F23"/>
    <w:rsid w:val="00D202D2"/>
    <w:rsid w:val="00D3326B"/>
    <w:rsid w:val="00D532A2"/>
    <w:rsid w:val="00D56CEC"/>
    <w:rsid w:val="00D62252"/>
    <w:rsid w:val="00D6796E"/>
    <w:rsid w:val="00D74504"/>
    <w:rsid w:val="00D80DFC"/>
    <w:rsid w:val="00DA3166"/>
    <w:rsid w:val="00DA68A5"/>
    <w:rsid w:val="00DD337D"/>
    <w:rsid w:val="00DF6EAB"/>
    <w:rsid w:val="00E037E3"/>
    <w:rsid w:val="00E044A0"/>
    <w:rsid w:val="00E125D8"/>
    <w:rsid w:val="00E26BF3"/>
    <w:rsid w:val="00E3200C"/>
    <w:rsid w:val="00E35167"/>
    <w:rsid w:val="00E36333"/>
    <w:rsid w:val="00E36761"/>
    <w:rsid w:val="00E54D54"/>
    <w:rsid w:val="00E703CE"/>
    <w:rsid w:val="00E71F4B"/>
    <w:rsid w:val="00E77C75"/>
    <w:rsid w:val="00E825D4"/>
    <w:rsid w:val="00E8725B"/>
    <w:rsid w:val="00E95E79"/>
    <w:rsid w:val="00EB3044"/>
    <w:rsid w:val="00EC4FEF"/>
    <w:rsid w:val="00F01097"/>
    <w:rsid w:val="00F11CDA"/>
    <w:rsid w:val="00F15BA2"/>
    <w:rsid w:val="00F24C5F"/>
    <w:rsid w:val="00F31230"/>
    <w:rsid w:val="00F40858"/>
    <w:rsid w:val="00F6120F"/>
    <w:rsid w:val="00F6761E"/>
    <w:rsid w:val="00F838B7"/>
    <w:rsid w:val="00FA256C"/>
    <w:rsid w:val="00FA3ABF"/>
    <w:rsid w:val="00FB6F7C"/>
    <w:rsid w:val="00FF31DB"/>
    <w:rsid w:val="00FF339B"/>
    <w:rsid w:val="00FF4655"/>
    <w:rsid w:val="00FF53AD"/>
    <w:rsid w:val="065232D7"/>
    <w:rsid w:val="0793401F"/>
    <w:rsid w:val="2852520E"/>
    <w:rsid w:val="298A5556"/>
    <w:rsid w:val="2AE6073F"/>
    <w:rsid w:val="3BBC36B6"/>
    <w:rsid w:val="4D0A1DF5"/>
    <w:rsid w:val="4FB11F97"/>
    <w:rsid w:val="50AD62CE"/>
    <w:rsid w:val="5CD4688F"/>
    <w:rsid w:val="6F624D32"/>
    <w:rsid w:val="70F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59" w:semiHidden="0" w:name="Table Grid" w:locked="1"/>
    <w:lsdException w:uiPriority="99" w:name="Table Theme" w:locked="1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80" w:after="160" w:line="320" w:lineRule="atLeast"/>
      <w:ind w:firstLine="200" w:firstLineChars="200"/>
      <w:jc w:val="both"/>
      <w:textAlignment w:val="baseline"/>
    </w:pPr>
    <w:rPr>
      <w:rFonts w:ascii="Trebuchet MS" w:hAnsi="Trebuchet MS" w:eastAsia="微软雅黑" w:cs="Times New Roman"/>
      <w:kern w:val="0"/>
      <w:sz w:val="19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keepLines/>
      <w:numPr>
        <w:ilvl w:val="0"/>
        <w:numId w:val="1"/>
      </w:numPr>
      <w:adjustRightInd w:val="0"/>
      <w:spacing w:before="0" w:after="600"/>
      <w:ind w:firstLine="0" w:firstLineChars="0"/>
      <w:jc w:val="left"/>
      <w:outlineLvl w:val="0"/>
    </w:pPr>
    <w:rPr>
      <w:b/>
      <w:bCs/>
      <w:color w:val="1F497D"/>
      <w:w w:val="120"/>
      <w:sz w:val="48"/>
      <w:szCs w:val="28"/>
    </w:rPr>
  </w:style>
  <w:style w:type="paragraph" w:styleId="3">
    <w:name w:val="heading 2"/>
    <w:basedOn w:val="1"/>
    <w:next w:val="1"/>
    <w:link w:val="30"/>
    <w:qFormat/>
    <w:uiPriority w:val="99"/>
    <w:pPr>
      <w:keepNext/>
      <w:keepLines/>
      <w:numPr>
        <w:ilvl w:val="1"/>
        <w:numId w:val="1"/>
      </w:numPr>
      <w:spacing w:before="120" w:after="60"/>
      <w:ind w:firstLine="0" w:firstLineChars="0"/>
      <w:outlineLvl w:val="1"/>
    </w:pPr>
    <w:rPr>
      <w:b/>
      <w:bCs/>
      <w:color w:val="1F497D"/>
      <w:w w:val="110"/>
      <w:sz w:val="28"/>
      <w:szCs w:val="26"/>
    </w:rPr>
  </w:style>
  <w:style w:type="paragraph" w:styleId="4">
    <w:name w:val="heading 3"/>
    <w:basedOn w:val="1"/>
    <w:next w:val="1"/>
    <w:link w:val="31"/>
    <w:qFormat/>
    <w:uiPriority w:val="99"/>
    <w:pPr>
      <w:numPr>
        <w:ilvl w:val="2"/>
        <w:numId w:val="1"/>
      </w:numPr>
      <w:adjustRightInd w:val="0"/>
      <w:spacing w:before="200" w:after="40"/>
      <w:ind w:firstLine="0" w:firstLineChars="0"/>
      <w:jc w:val="left"/>
      <w:outlineLvl w:val="2"/>
    </w:pPr>
    <w:rPr>
      <w:b/>
      <w:spacing w:val="8"/>
      <w:w w:val="110"/>
      <w:sz w:val="24"/>
    </w:rPr>
  </w:style>
  <w:style w:type="paragraph" w:styleId="5">
    <w:name w:val="heading 4"/>
    <w:basedOn w:val="1"/>
    <w:next w:val="1"/>
    <w:link w:val="32"/>
    <w:qFormat/>
    <w:uiPriority w:val="99"/>
    <w:pPr>
      <w:keepNext/>
      <w:keepLines/>
      <w:spacing w:before="120" w:after="80"/>
      <w:ind w:hanging="709" w:hangingChars="373"/>
      <w:outlineLvl w:val="3"/>
    </w:pPr>
    <w:rPr>
      <w:b/>
      <w:bCs/>
      <w:iCs/>
      <w:spacing w:val="8"/>
      <w:w w:val="110"/>
      <w:sz w:val="20"/>
    </w:rPr>
  </w:style>
  <w:style w:type="paragraph" w:styleId="6">
    <w:name w:val="heading 5"/>
    <w:basedOn w:val="1"/>
    <w:next w:val="1"/>
    <w:link w:val="33"/>
    <w:qFormat/>
    <w:uiPriority w:val="99"/>
    <w:pPr>
      <w:keepNext/>
      <w:keepLines/>
      <w:spacing w:before="200" w:after="0"/>
      <w:outlineLvl w:val="4"/>
    </w:pPr>
    <w:rPr>
      <w:rFonts w:ascii="Cambria" w:hAnsi="Cambria" w:eastAsia="宋体"/>
      <w:color w:val="243F60"/>
      <w:sz w:val="22"/>
    </w:rPr>
  </w:style>
  <w:style w:type="paragraph" w:styleId="7">
    <w:name w:val="heading 6"/>
    <w:basedOn w:val="1"/>
    <w:next w:val="1"/>
    <w:link w:val="34"/>
    <w:qFormat/>
    <w:uiPriority w:val="99"/>
    <w:pPr>
      <w:keepNext/>
      <w:keepLines/>
      <w:spacing w:before="200" w:after="0"/>
      <w:outlineLvl w:val="5"/>
    </w:pPr>
    <w:rPr>
      <w:rFonts w:ascii="Cambria" w:hAnsi="Cambria" w:eastAsia="宋体"/>
      <w:i/>
      <w:iCs/>
      <w:color w:val="243F60"/>
      <w:sz w:val="22"/>
    </w:rPr>
  </w:style>
  <w:style w:type="paragraph" w:styleId="8">
    <w:name w:val="heading 7"/>
    <w:basedOn w:val="1"/>
    <w:next w:val="1"/>
    <w:link w:val="35"/>
    <w:qFormat/>
    <w:uiPriority w:val="99"/>
    <w:pPr>
      <w:keepNext/>
      <w:keepLines/>
      <w:spacing w:before="200" w:after="0"/>
      <w:outlineLvl w:val="6"/>
    </w:pPr>
    <w:rPr>
      <w:rFonts w:ascii="Cambria" w:hAnsi="Cambria" w:eastAsia="宋体"/>
      <w:i/>
      <w:iCs/>
      <w:color w:val="404040"/>
      <w:sz w:val="22"/>
    </w:rPr>
  </w:style>
  <w:style w:type="paragraph" w:styleId="9">
    <w:name w:val="heading 8"/>
    <w:basedOn w:val="1"/>
    <w:next w:val="1"/>
    <w:link w:val="36"/>
    <w:qFormat/>
    <w:uiPriority w:val="99"/>
    <w:pPr>
      <w:keepNext/>
      <w:keepLines/>
      <w:spacing w:before="200" w:after="0"/>
      <w:outlineLvl w:val="7"/>
    </w:pPr>
    <w:rPr>
      <w:rFonts w:ascii="Cambria" w:hAnsi="Cambria" w:eastAsia="宋体"/>
      <w:color w:val="4F81BD"/>
      <w:sz w:val="20"/>
      <w:szCs w:val="20"/>
    </w:rPr>
  </w:style>
  <w:style w:type="paragraph" w:styleId="10">
    <w:name w:val="heading 9"/>
    <w:basedOn w:val="1"/>
    <w:next w:val="1"/>
    <w:link w:val="37"/>
    <w:qFormat/>
    <w:uiPriority w:val="99"/>
    <w:pPr>
      <w:keepNext/>
      <w:keepLines/>
      <w:spacing w:before="200" w:after="0"/>
      <w:outlineLvl w:val="8"/>
    </w:pPr>
    <w:rPr>
      <w:rFonts w:ascii="Cambria" w:hAnsi="Cambria" w:eastAsia="宋体"/>
      <w:i/>
      <w:iCs/>
      <w:color w:val="404040"/>
      <w:sz w:val="20"/>
      <w:szCs w:val="20"/>
    </w:rPr>
  </w:style>
  <w:style w:type="character" w:default="1" w:styleId="22">
    <w:name w:val="Default Paragraph Font"/>
    <w:semiHidden/>
    <w:qFormat/>
    <w:uiPriority w:val="99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99"/>
    <w:pPr>
      <w:spacing w:line="240" w:lineRule="auto"/>
    </w:pPr>
    <w:rPr>
      <w:b/>
      <w:bCs/>
      <w:color w:val="4F81BD"/>
      <w:sz w:val="18"/>
      <w:szCs w:val="18"/>
    </w:rPr>
  </w:style>
  <w:style w:type="paragraph" w:styleId="12">
    <w:name w:val="toc 3"/>
    <w:basedOn w:val="1"/>
    <w:next w:val="1"/>
    <w:qFormat/>
    <w:uiPriority w:val="99"/>
    <w:pPr>
      <w:ind w:left="840" w:leftChars="400"/>
    </w:pPr>
  </w:style>
  <w:style w:type="paragraph" w:styleId="13">
    <w:name w:val="Balloon Text"/>
    <w:basedOn w:val="1"/>
    <w:link w:val="55"/>
    <w:semiHidden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4">
    <w:name w:val="footer"/>
    <w:basedOn w:val="1"/>
    <w:link w:val="54"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15">
    <w:name w:val="header"/>
    <w:basedOn w:val="1"/>
    <w:link w:val="5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99"/>
  </w:style>
  <w:style w:type="paragraph" w:styleId="17">
    <w:name w:val="Subtitle"/>
    <w:basedOn w:val="1"/>
    <w:next w:val="1"/>
    <w:link w:val="39"/>
    <w:qFormat/>
    <w:uiPriority w:val="99"/>
    <w:pPr>
      <w:ind w:firstLine="200" w:firstLineChars="200"/>
    </w:pPr>
    <w:rPr>
      <w:rFonts w:ascii="Cambria" w:hAnsi="Cambria" w:eastAsia="宋体"/>
      <w:i/>
      <w:iCs/>
      <w:color w:val="4F81BD"/>
      <w:spacing w:val="15"/>
      <w:sz w:val="24"/>
      <w:szCs w:val="24"/>
    </w:rPr>
  </w:style>
  <w:style w:type="paragraph" w:styleId="18">
    <w:name w:val="toc 2"/>
    <w:basedOn w:val="1"/>
    <w:next w:val="1"/>
    <w:qFormat/>
    <w:uiPriority w:val="99"/>
    <w:pPr>
      <w:ind w:left="420" w:leftChars="200"/>
    </w:pPr>
  </w:style>
  <w:style w:type="paragraph" w:styleId="19">
    <w:name w:val="HTML Preformatted"/>
    <w:basedOn w:val="1"/>
    <w:semiHidden/>
    <w:unhideWhenUsed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qFormat/>
    <w:uiPriority w:val="99"/>
    <w:pPr>
      <w:snapToGrid/>
      <w:spacing w:before="10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eastAsia="宋体" w:cs="宋体"/>
      <w:sz w:val="24"/>
      <w:szCs w:val="24"/>
    </w:rPr>
  </w:style>
  <w:style w:type="paragraph" w:styleId="21">
    <w:name w:val="Title"/>
    <w:basedOn w:val="1"/>
    <w:next w:val="1"/>
    <w:link w:val="38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7365D"/>
      <w:spacing w:val="5"/>
      <w:kern w:val="28"/>
      <w:sz w:val="52"/>
      <w:szCs w:val="52"/>
    </w:rPr>
  </w:style>
  <w:style w:type="character" w:styleId="23">
    <w:name w:val="Strong"/>
    <w:basedOn w:val="22"/>
    <w:qFormat/>
    <w:uiPriority w:val="99"/>
    <w:rPr>
      <w:rFonts w:cs="Times New Roman"/>
      <w:b/>
      <w:bCs/>
    </w:rPr>
  </w:style>
  <w:style w:type="character" w:styleId="24">
    <w:name w:val="Emphasis"/>
    <w:basedOn w:val="22"/>
    <w:qFormat/>
    <w:uiPriority w:val="99"/>
    <w:rPr>
      <w:rFonts w:cs="Times New Roman"/>
      <w:i/>
      <w:iCs/>
    </w:rPr>
  </w:style>
  <w:style w:type="character" w:styleId="25">
    <w:name w:val="Hyperlink"/>
    <w:basedOn w:val="22"/>
    <w:qFormat/>
    <w:uiPriority w:val="99"/>
    <w:rPr>
      <w:rFonts w:cs="Times New Roman"/>
      <w:color w:val="0000FF"/>
      <w:u w:val="single"/>
    </w:rPr>
  </w:style>
  <w:style w:type="character" w:styleId="26">
    <w:name w:val="HTML Code"/>
    <w:basedOn w:val="22"/>
    <w:semiHidden/>
    <w:unhideWhenUsed/>
    <w:locked/>
    <w:uiPriority w:val="99"/>
    <w:rPr>
      <w:rFonts w:ascii="Courier New" w:hAnsi="Courier New"/>
      <w:sz w:val="20"/>
    </w:rPr>
  </w:style>
  <w:style w:type="table" w:styleId="28">
    <w:name w:val="Light Shading Accent 5"/>
    <w:basedOn w:val="27"/>
    <w:uiPriority w:val="99"/>
    <w:rPr>
      <w:color w:val="31849B"/>
      <w:kern w:val="0"/>
      <w:sz w:val="20"/>
      <w:szCs w:val="20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29">
    <w:name w:val="Heading 1 Char"/>
    <w:basedOn w:val="22"/>
    <w:link w:val="2"/>
    <w:qFormat/>
    <w:locked/>
    <w:uiPriority w:val="99"/>
    <w:rPr>
      <w:rFonts w:ascii="Trebuchet MS" w:hAnsi="Trebuchet MS" w:eastAsia="微软雅黑" w:cs="Times New Roman"/>
      <w:b/>
      <w:bCs/>
      <w:color w:val="1F497D"/>
      <w:w w:val="120"/>
      <w:sz w:val="28"/>
      <w:szCs w:val="28"/>
    </w:rPr>
  </w:style>
  <w:style w:type="character" w:customStyle="1" w:styleId="30">
    <w:name w:val="Heading 2 Char"/>
    <w:basedOn w:val="22"/>
    <w:link w:val="3"/>
    <w:locked/>
    <w:uiPriority w:val="99"/>
    <w:rPr>
      <w:rFonts w:ascii="Trebuchet MS" w:hAnsi="Trebuchet MS" w:eastAsia="微软雅黑" w:cs="Times New Roman"/>
      <w:b/>
      <w:bCs/>
      <w:color w:val="1F497D"/>
      <w:w w:val="110"/>
      <w:sz w:val="26"/>
      <w:szCs w:val="26"/>
    </w:rPr>
  </w:style>
  <w:style w:type="character" w:customStyle="1" w:styleId="31">
    <w:name w:val="Heading 3 Char"/>
    <w:basedOn w:val="22"/>
    <w:link w:val="4"/>
    <w:qFormat/>
    <w:locked/>
    <w:uiPriority w:val="99"/>
    <w:rPr>
      <w:rFonts w:ascii="Trebuchet MS" w:hAnsi="Trebuchet MS" w:eastAsia="微软雅黑" w:cs="Times New Roman"/>
      <w:b/>
      <w:spacing w:val="8"/>
      <w:w w:val="110"/>
      <w:sz w:val="24"/>
    </w:rPr>
  </w:style>
  <w:style w:type="character" w:customStyle="1" w:styleId="32">
    <w:name w:val="Heading 4 Char"/>
    <w:basedOn w:val="22"/>
    <w:link w:val="5"/>
    <w:qFormat/>
    <w:locked/>
    <w:uiPriority w:val="99"/>
    <w:rPr>
      <w:rFonts w:ascii="Trebuchet MS" w:hAnsi="Trebuchet MS" w:eastAsia="微软雅黑" w:cs="Times New Roman"/>
      <w:b/>
      <w:bCs/>
      <w:iCs/>
      <w:spacing w:val="8"/>
      <w:w w:val="110"/>
      <w:sz w:val="20"/>
    </w:rPr>
  </w:style>
  <w:style w:type="character" w:customStyle="1" w:styleId="33">
    <w:name w:val="Heading 5 Char"/>
    <w:basedOn w:val="22"/>
    <w:link w:val="6"/>
    <w:semiHidden/>
    <w:qFormat/>
    <w:locked/>
    <w:uiPriority w:val="99"/>
    <w:rPr>
      <w:rFonts w:ascii="Cambria" w:hAnsi="Cambria" w:eastAsia="宋体" w:cs="Times New Roman"/>
      <w:color w:val="243F60"/>
    </w:rPr>
  </w:style>
  <w:style w:type="character" w:customStyle="1" w:styleId="34">
    <w:name w:val="Heading 6 Char"/>
    <w:basedOn w:val="22"/>
    <w:link w:val="7"/>
    <w:semiHidden/>
    <w:qFormat/>
    <w:locked/>
    <w:uiPriority w:val="99"/>
    <w:rPr>
      <w:rFonts w:ascii="Cambria" w:hAnsi="Cambria" w:eastAsia="宋体" w:cs="Times New Roman"/>
      <w:i/>
      <w:iCs/>
      <w:color w:val="243F60"/>
    </w:rPr>
  </w:style>
  <w:style w:type="character" w:customStyle="1" w:styleId="35">
    <w:name w:val="Heading 7 Char"/>
    <w:basedOn w:val="22"/>
    <w:link w:val="8"/>
    <w:semiHidden/>
    <w:locked/>
    <w:uiPriority w:val="99"/>
    <w:rPr>
      <w:rFonts w:ascii="Cambria" w:hAnsi="Cambria" w:eastAsia="宋体" w:cs="Times New Roman"/>
      <w:i/>
      <w:iCs/>
      <w:color w:val="404040"/>
    </w:rPr>
  </w:style>
  <w:style w:type="character" w:customStyle="1" w:styleId="36">
    <w:name w:val="Heading 8 Char"/>
    <w:basedOn w:val="22"/>
    <w:link w:val="9"/>
    <w:semiHidden/>
    <w:locked/>
    <w:uiPriority w:val="99"/>
    <w:rPr>
      <w:rFonts w:ascii="Cambria" w:hAnsi="Cambria" w:eastAsia="宋体" w:cs="Times New Roman"/>
      <w:color w:val="4F81BD"/>
      <w:sz w:val="20"/>
      <w:szCs w:val="20"/>
    </w:rPr>
  </w:style>
  <w:style w:type="character" w:customStyle="1" w:styleId="37">
    <w:name w:val="Heading 9 Char"/>
    <w:basedOn w:val="22"/>
    <w:link w:val="10"/>
    <w:semiHidden/>
    <w:qFormat/>
    <w:locked/>
    <w:uiPriority w:val="99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38">
    <w:name w:val="Title Char"/>
    <w:basedOn w:val="22"/>
    <w:link w:val="21"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character" w:customStyle="1" w:styleId="39">
    <w:name w:val="Subtitle Char"/>
    <w:basedOn w:val="22"/>
    <w:link w:val="17"/>
    <w:qFormat/>
    <w:locked/>
    <w:uiPriority w:val="99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paragraph" w:styleId="40">
    <w:name w:val="No Spacing"/>
    <w:link w:val="52"/>
    <w:qFormat/>
    <w:uiPriority w:val="99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99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99"/>
    <w:rPr>
      <w:rFonts w:ascii="Calibri" w:hAnsi="Calibri" w:eastAsia="宋体"/>
      <w:i/>
      <w:iCs/>
      <w:color w:val="000000"/>
      <w:sz w:val="22"/>
    </w:rPr>
  </w:style>
  <w:style w:type="character" w:customStyle="1" w:styleId="43">
    <w:name w:val="Quote Char"/>
    <w:basedOn w:val="22"/>
    <w:link w:val="42"/>
    <w:qFormat/>
    <w:locked/>
    <w:uiPriority w:val="99"/>
    <w:rPr>
      <w:rFonts w:cs="Times New Roman"/>
      <w:i/>
      <w:iCs/>
      <w:color w:val="000000"/>
    </w:rPr>
  </w:style>
  <w:style w:type="paragraph" w:styleId="44">
    <w:name w:val="Intense Quote"/>
    <w:basedOn w:val="1"/>
    <w:next w:val="1"/>
    <w:link w:val="45"/>
    <w:qFormat/>
    <w:uiPriority w:val="99"/>
    <w:pPr>
      <w:pBdr>
        <w:bottom w:val="single" w:color="4F81BD" w:sz="4" w:space="4"/>
      </w:pBdr>
      <w:spacing w:before="200" w:after="280"/>
      <w:ind w:left="936" w:right="936"/>
    </w:pPr>
    <w:rPr>
      <w:rFonts w:ascii="Calibri" w:hAnsi="Calibri" w:eastAsia="宋体"/>
      <w:b/>
      <w:bCs/>
      <w:i/>
      <w:iCs/>
      <w:color w:val="4F81BD"/>
      <w:sz w:val="22"/>
    </w:rPr>
  </w:style>
  <w:style w:type="character" w:customStyle="1" w:styleId="45">
    <w:name w:val="Intense Quote Char"/>
    <w:basedOn w:val="22"/>
    <w:link w:val="44"/>
    <w:qFormat/>
    <w:locked/>
    <w:uiPriority w:val="99"/>
    <w:rPr>
      <w:rFonts w:cs="Times New Roman"/>
      <w:b/>
      <w:bCs/>
      <w:i/>
      <w:iCs/>
      <w:color w:val="4F81BD"/>
    </w:rPr>
  </w:style>
  <w:style w:type="character" w:customStyle="1" w:styleId="46">
    <w:name w:val="Subtle Emphasis"/>
    <w:basedOn w:val="22"/>
    <w:qFormat/>
    <w:uiPriority w:val="99"/>
    <w:rPr>
      <w:rFonts w:cs="Times New Roman"/>
      <w:i/>
      <w:iCs/>
      <w:color w:val="808080"/>
    </w:rPr>
  </w:style>
  <w:style w:type="character" w:customStyle="1" w:styleId="47">
    <w:name w:val="Intense Emphasis"/>
    <w:basedOn w:val="22"/>
    <w:qFormat/>
    <w:uiPriority w:val="99"/>
    <w:rPr>
      <w:rFonts w:cs="Times New Roman"/>
      <w:b/>
      <w:bCs/>
      <w:i/>
      <w:iCs/>
      <w:color w:val="4F81BD"/>
    </w:rPr>
  </w:style>
  <w:style w:type="character" w:customStyle="1" w:styleId="48">
    <w:name w:val="Subtle Reference"/>
    <w:basedOn w:val="22"/>
    <w:qFormat/>
    <w:uiPriority w:val="99"/>
    <w:rPr>
      <w:rFonts w:cs="Times New Roman"/>
      <w:smallCaps/>
      <w:color w:val="C0504D"/>
      <w:u w:val="single"/>
    </w:rPr>
  </w:style>
  <w:style w:type="character" w:customStyle="1" w:styleId="49">
    <w:name w:val="Intense Reference"/>
    <w:basedOn w:val="22"/>
    <w:qFormat/>
    <w:uiPriority w:val="99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50">
    <w:name w:val="Book Title"/>
    <w:basedOn w:val="22"/>
    <w:qFormat/>
    <w:uiPriority w:val="99"/>
    <w:rPr>
      <w:rFonts w:cs="Times New Roman"/>
      <w:b/>
      <w:bCs/>
      <w:smallCaps/>
      <w:spacing w:val="5"/>
    </w:rPr>
  </w:style>
  <w:style w:type="paragraph" w:customStyle="1" w:styleId="51">
    <w:name w:val="TOC Heading"/>
    <w:basedOn w:val="2"/>
    <w:next w:val="1"/>
    <w:qFormat/>
    <w:uiPriority w:val="99"/>
    <w:pPr>
      <w:numPr>
        <w:numId w:val="0"/>
      </w:numPr>
      <w:outlineLvl w:val="9"/>
    </w:pPr>
  </w:style>
  <w:style w:type="character" w:customStyle="1" w:styleId="52">
    <w:name w:val="No Spacing Char"/>
    <w:basedOn w:val="22"/>
    <w:link w:val="40"/>
    <w:qFormat/>
    <w:locked/>
    <w:uiPriority w:val="99"/>
    <w:rPr>
      <w:rFonts w:cs="Times New Roman"/>
      <w:sz w:val="22"/>
      <w:szCs w:val="22"/>
      <w:lang w:val="en-US" w:eastAsia="zh-CN" w:bidi="ar-SA"/>
    </w:rPr>
  </w:style>
  <w:style w:type="character" w:customStyle="1" w:styleId="53">
    <w:name w:val="Header Char"/>
    <w:basedOn w:val="22"/>
    <w:link w:val="15"/>
    <w:qFormat/>
    <w:locked/>
    <w:uiPriority w:val="99"/>
    <w:rPr>
      <w:rFonts w:ascii="Trebuchet MS" w:hAnsi="Trebuchet MS" w:eastAsia="微软雅黑" w:cs="Times New Roman"/>
      <w:sz w:val="18"/>
      <w:szCs w:val="18"/>
    </w:rPr>
  </w:style>
  <w:style w:type="character" w:customStyle="1" w:styleId="54">
    <w:name w:val="Footer Char"/>
    <w:basedOn w:val="22"/>
    <w:link w:val="14"/>
    <w:qFormat/>
    <w:locked/>
    <w:uiPriority w:val="99"/>
    <w:rPr>
      <w:rFonts w:ascii="Trebuchet MS" w:hAnsi="Trebuchet MS" w:eastAsia="微软雅黑" w:cs="Times New Roman"/>
      <w:sz w:val="18"/>
      <w:szCs w:val="18"/>
    </w:rPr>
  </w:style>
  <w:style w:type="character" w:customStyle="1" w:styleId="55">
    <w:name w:val="Balloon Text Char"/>
    <w:basedOn w:val="22"/>
    <w:link w:val="13"/>
    <w:semiHidden/>
    <w:qFormat/>
    <w:locked/>
    <w:uiPriority w:val="99"/>
    <w:rPr>
      <w:rFonts w:ascii="Trebuchet MS" w:hAnsi="Trebuchet MS" w:eastAsia="微软雅黑" w:cs="Times New Roman"/>
      <w:sz w:val="18"/>
      <w:szCs w:val="18"/>
    </w:rPr>
  </w:style>
  <w:style w:type="paragraph" w:customStyle="1" w:styleId="56">
    <w:name w:val="Table_Heading_Center"/>
    <w:basedOn w:val="1"/>
    <w:uiPriority w:val="99"/>
    <w:pPr>
      <w:keepNext/>
      <w:keepLines/>
      <w:snapToGrid/>
      <w:spacing w:before="40" w:after="40" w:line="240" w:lineRule="auto"/>
      <w:ind w:firstLine="0" w:firstLineChars="0"/>
      <w:jc w:val="center"/>
      <w:textAlignment w:val="auto"/>
    </w:pPr>
    <w:rPr>
      <w:rFonts w:ascii="Futura Bk" w:hAnsi="Futura Bk" w:eastAsia="宋体"/>
      <w:b/>
      <w:sz w:val="20"/>
      <w:szCs w:val="20"/>
      <w:lang w:val="en-GB"/>
    </w:rPr>
  </w:style>
  <w:style w:type="character" w:customStyle="1" w:styleId="57">
    <w:name w:val="graybutton1"/>
    <w:basedOn w:val="22"/>
    <w:qFormat/>
    <w:uiPriority w:val="99"/>
    <w:rPr>
      <w:rFonts w:cs="Times New Roman"/>
      <w:color w:val="67676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00__doing__\&#26102;&#28330;&#20844;&#21496;\&#26102;&#28330;&#20844;&#21496;&#25991;&#26723;&#27169;&#2925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时溪公司文档模版.dotx</Template>
  <Company>TimeSVC</Company>
  <Pages>4</Pages>
  <Words>347</Words>
  <Characters>1981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2016-02-25T10:51:00Z</dcterms:created>
  <dc:creator>rzxiao</dc:creator>
  <cp:lastModifiedBy>Administrator</cp:lastModifiedBy>
  <cp:lastPrinted>2015-11-08T02:44:00Z</cp:lastPrinted>
  <dcterms:modified xsi:type="dcterms:W3CDTF">2018-03-14T06:44:10Z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