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8257" w:type="dxa"/>
        <w:jc w:val="center"/>
        <w:tblLook w:val="04A0" w:firstRow="1" w:lastRow="0" w:firstColumn="1" w:lastColumn="0" w:noHBand="0" w:noVBand="1"/>
      </w:tblPr>
      <w:tblGrid>
        <w:gridCol w:w="2753"/>
        <w:gridCol w:w="2751"/>
        <w:gridCol w:w="2753"/>
      </w:tblGrid>
      <w:tr w:rsidR="003858F1" w:rsidTr="003858F1">
        <w:trPr>
          <w:trHeight w:val="689"/>
          <w:jc w:val="center"/>
        </w:trPr>
        <w:tc>
          <w:tcPr>
            <w:tcW w:w="2753" w:type="dxa"/>
            <w:vAlign w:val="center"/>
          </w:tcPr>
          <w:p w:rsidR="003858F1" w:rsidRPr="00B66F4A" w:rsidRDefault="003858F1" w:rsidP="0038264F">
            <w:pPr>
              <w:pStyle w:val="2"/>
              <w:spacing w:line="280" w:lineRule="exact"/>
              <w:ind w:firstLineChars="0" w:firstLine="0"/>
              <w:jc w:val="center"/>
              <w:rPr>
                <w:rFonts w:ascii="仿宋" w:eastAsia="仿宋" w:hAnsi="仿宋" w:cs="宋体"/>
                <w:b/>
                <w:bCs/>
                <w:sz w:val="24"/>
                <w:szCs w:val="18"/>
              </w:rPr>
            </w:pPr>
            <w:r w:rsidRPr="00B66F4A">
              <w:rPr>
                <w:rFonts w:ascii="仿宋" w:eastAsia="仿宋" w:hAnsi="仿宋" w:cs="宋体" w:hint="eastAsia"/>
                <w:b/>
                <w:bCs/>
                <w:sz w:val="24"/>
                <w:szCs w:val="18"/>
              </w:rPr>
              <w:t>销售财务科</w:t>
            </w:r>
          </w:p>
        </w:tc>
        <w:tc>
          <w:tcPr>
            <w:tcW w:w="2751" w:type="dxa"/>
            <w:vAlign w:val="center"/>
          </w:tcPr>
          <w:p w:rsidR="003858F1" w:rsidRPr="00B66F4A" w:rsidRDefault="003858F1" w:rsidP="0038264F">
            <w:pPr>
              <w:pStyle w:val="2"/>
              <w:spacing w:line="280" w:lineRule="exact"/>
              <w:ind w:firstLineChars="0" w:firstLine="0"/>
              <w:jc w:val="center"/>
              <w:rPr>
                <w:rFonts w:ascii="仿宋" w:eastAsia="仿宋" w:hAnsi="仿宋" w:cs="宋体"/>
                <w:b/>
                <w:bCs/>
                <w:sz w:val="24"/>
                <w:szCs w:val="18"/>
              </w:rPr>
            </w:pPr>
            <w:r w:rsidRPr="00B66F4A">
              <w:rPr>
                <w:rFonts w:ascii="仿宋" w:eastAsia="仿宋" w:hAnsi="仿宋" w:cs="宋体" w:hint="eastAsia"/>
                <w:b/>
                <w:bCs/>
                <w:sz w:val="24"/>
                <w:szCs w:val="18"/>
              </w:rPr>
              <w:t>用户生态部</w:t>
            </w:r>
          </w:p>
        </w:tc>
        <w:tc>
          <w:tcPr>
            <w:tcW w:w="2753" w:type="dxa"/>
            <w:vAlign w:val="center"/>
          </w:tcPr>
          <w:p w:rsidR="003858F1" w:rsidRPr="00B66F4A" w:rsidRDefault="003858F1" w:rsidP="0038264F">
            <w:pPr>
              <w:pStyle w:val="2"/>
              <w:spacing w:line="280" w:lineRule="exact"/>
              <w:ind w:firstLineChars="0" w:firstLine="0"/>
              <w:jc w:val="center"/>
              <w:rPr>
                <w:rFonts w:ascii="仿宋" w:eastAsia="仿宋" w:hAnsi="仿宋" w:cs="宋体"/>
                <w:b/>
                <w:bCs/>
                <w:sz w:val="24"/>
                <w:szCs w:val="18"/>
              </w:rPr>
            </w:pPr>
            <w:r w:rsidRPr="00B66F4A">
              <w:rPr>
                <w:rFonts w:ascii="仿宋" w:eastAsia="仿宋" w:hAnsi="仿宋" w:cs="宋体" w:hint="eastAsia"/>
                <w:b/>
                <w:bCs/>
                <w:sz w:val="24"/>
                <w:szCs w:val="18"/>
              </w:rPr>
              <w:t>数字化科</w:t>
            </w:r>
          </w:p>
        </w:tc>
      </w:tr>
      <w:tr w:rsidR="003858F1" w:rsidTr="003858F1">
        <w:trPr>
          <w:trHeight w:val="1267"/>
          <w:jc w:val="center"/>
        </w:trPr>
        <w:tc>
          <w:tcPr>
            <w:tcW w:w="2753" w:type="dxa"/>
          </w:tcPr>
          <w:p w:rsidR="003858F1" w:rsidRDefault="003858F1" w:rsidP="0038264F">
            <w:pPr>
              <w:pStyle w:val="2"/>
              <w:spacing w:line="360" w:lineRule="auto"/>
              <w:ind w:firstLineChars="0" w:firstLine="0"/>
              <w:jc w:val="center"/>
              <w:rPr>
                <w:rFonts w:ascii="仿宋" w:eastAsia="仿宋" w:hAnsi="仿宋" w:cs="宋体"/>
                <w:b/>
                <w:bCs/>
                <w:sz w:val="36"/>
                <w:szCs w:val="36"/>
              </w:rPr>
            </w:pPr>
          </w:p>
        </w:tc>
        <w:tc>
          <w:tcPr>
            <w:tcW w:w="2751" w:type="dxa"/>
          </w:tcPr>
          <w:p w:rsidR="003858F1" w:rsidRDefault="003858F1" w:rsidP="0038264F">
            <w:pPr>
              <w:pStyle w:val="2"/>
              <w:spacing w:line="360" w:lineRule="auto"/>
              <w:ind w:firstLineChars="0" w:firstLine="0"/>
              <w:jc w:val="center"/>
              <w:rPr>
                <w:rFonts w:ascii="仿宋" w:eastAsia="仿宋" w:hAnsi="仿宋" w:cs="宋体"/>
                <w:b/>
                <w:bCs/>
                <w:sz w:val="36"/>
                <w:szCs w:val="36"/>
              </w:rPr>
            </w:pPr>
          </w:p>
        </w:tc>
        <w:tc>
          <w:tcPr>
            <w:tcW w:w="2753" w:type="dxa"/>
          </w:tcPr>
          <w:p w:rsidR="003858F1" w:rsidRDefault="003858F1" w:rsidP="0038264F">
            <w:pPr>
              <w:pStyle w:val="2"/>
              <w:spacing w:line="360" w:lineRule="auto"/>
              <w:ind w:firstLineChars="0" w:firstLine="0"/>
              <w:jc w:val="center"/>
              <w:rPr>
                <w:rFonts w:ascii="仿宋" w:eastAsia="仿宋" w:hAnsi="仿宋" w:cs="宋体"/>
                <w:b/>
                <w:bCs/>
                <w:sz w:val="36"/>
                <w:szCs w:val="36"/>
              </w:rPr>
            </w:pPr>
          </w:p>
        </w:tc>
      </w:tr>
    </w:tbl>
    <w:p w:rsidR="003858F1" w:rsidRDefault="003858F1">
      <w:pPr>
        <w:pStyle w:val="a3"/>
        <w:widowControl/>
        <w:spacing w:line="26" w:lineRule="atLeast"/>
        <w:jc w:val="center"/>
        <w:rPr>
          <w:rStyle w:val="a4"/>
          <w:rFonts w:ascii="微软雅黑" w:eastAsia="微软雅黑" w:hAnsi="微软雅黑" w:cs="Segoe UI"/>
          <w:bCs/>
        </w:rPr>
      </w:pPr>
    </w:p>
    <w:p w:rsidR="00EB21F4" w:rsidRPr="003858F1" w:rsidRDefault="003858F1">
      <w:pPr>
        <w:pStyle w:val="a3"/>
        <w:widowControl/>
        <w:spacing w:line="26" w:lineRule="atLeast"/>
        <w:jc w:val="center"/>
        <w:rPr>
          <w:rFonts w:ascii="微软雅黑" w:eastAsia="微软雅黑" w:hAnsi="微软雅黑" w:cs="Segoe UI"/>
          <w:b/>
          <w:bCs/>
        </w:rPr>
      </w:pPr>
      <w:r w:rsidRPr="003858F1">
        <w:rPr>
          <w:rStyle w:val="a4"/>
          <w:rFonts w:ascii="微软雅黑" w:eastAsia="微软雅黑" w:hAnsi="微软雅黑" w:cs="Segoe UI"/>
          <w:bCs/>
        </w:rPr>
        <w:t>关于工业旅游项目门票收入分账问题的请示</w:t>
      </w:r>
    </w:p>
    <w:p w:rsidR="00EB21F4" w:rsidRPr="003858F1" w:rsidRDefault="003858F1" w:rsidP="003858F1">
      <w:pPr>
        <w:pStyle w:val="a3"/>
        <w:widowControl/>
        <w:spacing w:before="21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尊敬的领导：</w:t>
      </w:r>
    </w:p>
    <w:p w:rsidR="00EB21F4" w:rsidRPr="003858F1" w:rsidRDefault="003858F1" w:rsidP="003858F1">
      <w:pPr>
        <w:pStyle w:val="a3"/>
        <w:widowControl/>
        <w:spacing w:before="210"/>
        <w:ind w:firstLineChars="200" w:firstLine="48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工业旅游项目自2019年立项以来的门票收入分账问题，以及近期出现的财务规范不一致情况进行汇报，并请求指示。</w:t>
      </w:r>
    </w:p>
    <w:p w:rsidR="00EB21F4" w:rsidRPr="003858F1" w:rsidRDefault="003858F1" w:rsidP="003858F1">
      <w:pPr>
        <w:pStyle w:val="a3"/>
        <w:widowControl/>
        <w:spacing w:before="21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一、项目背景及当前状况</w:t>
      </w:r>
    </w:p>
    <w:p w:rsidR="00EB21F4" w:rsidRPr="003858F1" w:rsidRDefault="003858F1" w:rsidP="003858F1">
      <w:pPr>
        <w:pStyle w:val="a3"/>
        <w:widowControl/>
        <w:spacing w:before="210"/>
        <w:ind w:firstLineChars="200" w:firstLine="48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工业旅游项目作为2019年立项的重点项目，原定计划是将门票收入转入</w:t>
      </w:r>
      <w:proofErr w:type="gramStart"/>
      <w:r w:rsidRPr="003858F1">
        <w:rPr>
          <w:rFonts w:ascii="微软雅黑" w:eastAsia="微软雅黑" w:hAnsi="微软雅黑" w:cs="Segoe UI"/>
        </w:rPr>
        <w:t>广汽传祺</w:t>
      </w:r>
      <w:proofErr w:type="gramEnd"/>
      <w:r w:rsidRPr="003858F1">
        <w:rPr>
          <w:rFonts w:ascii="微软雅黑" w:eastAsia="微软雅黑" w:hAnsi="微软雅黑" w:cs="Segoe UI"/>
        </w:rPr>
        <w:t>销售公司的账号。然而，由于疫情的影响，项目对用户露出时间推迟至2023年12月。在此期间，所有门票收入款项一直暂挂在支付中心平台的易联账号中，等待最终的分账执行。</w:t>
      </w:r>
      <w:bookmarkStart w:id="0" w:name="_GoBack"/>
      <w:bookmarkEnd w:id="0"/>
    </w:p>
    <w:p w:rsidR="00EB21F4" w:rsidRPr="003858F1" w:rsidRDefault="003858F1" w:rsidP="003858F1">
      <w:pPr>
        <w:pStyle w:val="a3"/>
        <w:widowControl/>
        <w:spacing w:before="21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二、新需求及实施情况</w:t>
      </w:r>
    </w:p>
    <w:p w:rsidR="00EB21F4" w:rsidRPr="003858F1" w:rsidRDefault="003858F1" w:rsidP="003858F1">
      <w:pPr>
        <w:pStyle w:val="a3"/>
        <w:widowControl/>
        <w:spacing w:before="210"/>
        <w:ind w:firstLineChars="200" w:firstLine="48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2024年2-3月间，文秘科提出在工业旅游频道增加销售传</w:t>
      </w:r>
      <w:proofErr w:type="gramStart"/>
      <w:r w:rsidRPr="003858F1">
        <w:rPr>
          <w:rFonts w:ascii="微软雅黑" w:eastAsia="微软雅黑" w:hAnsi="微软雅黑" w:cs="Segoe UI"/>
        </w:rPr>
        <w:t>祺</w:t>
      </w:r>
      <w:proofErr w:type="gramEnd"/>
      <w:r w:rsidRPr="003858F1">
        <w:rPr>
          <w:rFonts w:ascii="微软雅黑" w:eastAsia="微软雅黑" w:hAnsi="微软雅黑" w:cs="Segoe UI"/>
        </w:rPr>
        <w:t>系列车模的新需求。按照约定，项目上线后的门票收入和精品销售收入应分账至</w:t>
      </w:r>
      <w:proofErr w:type="gramStart"/>
      <w:r w:rsidRPr="003858F1">
        <w:rPr>
          <w:rFonts w:ascii="微软雅黑" w:eastAsia="微软雅黑" w:hAnsi="微软雅黑" w:cs="Segoe UI"/>
        </w:rPr>
        <w:t>广汽乘</w:t>
      </w:r>
      <w:proofErr w:type="gramEnd"/>
      <w:r w:rsidRPr="003858F1">
        <w:rPr>
          <w:rFonts w:ascii="微软雅黑" w:eastAsia="微软雅黑" w:hAnsi="微软雅黑" w:cs="Segoe UI"/>
        </w:rPr>
        <w:t>用车开通的支付中心账号。原定于3月21日上线的新需求，因需求方案调整，最终于4月24日上线。</w:t>
      </w:r>
    </w:p>
    <w:p w:rsidR="00EB21F4" w:rsidRPr="003858F1" w:rsidRDefault="003858F1" w:rsidP="003858F1">
      <w:pPr>
        <w:pStyle w:val="a3"/>
        <w:widowControl/>
        <w:spacing w:before="21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三、出现的问题及影响</w:t>
      </w:r>
    </w:p>
    <w:p w:rsidR="00EB21F4" w:rsidRPr="003858F1" w:rsidRDefault="003858F1" w:rsidP="003858F1">
      <w:pPr>
        <w:pStyle w:val="a3"/>
        <w:widowControl/>
        <w:spacing w:before="210"/>
        <w:ind w:firstLineChars="200" w:firstLine="48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lastRenderedPageBreak/>
        <w:t>在3月21日，技术团队根据工业旅游项目初期的约定，执行了2023年12月至2024年3月期间的门票收入分账操作，将资金转入了</w:t>
      </w:r>
      <w:proofErr w:type="gramStart"/>
      <w:r w:rsidRPr="003858F1">
        <w:rPr>
          <w:rFonts w:ascii="微软雅黑" w:eastAsia="微软雅黑" w:hAnsi="微软雅黑" w:cs="Segoe UI"/>
        </w:rPr>
        <w:t>广汽传祺</w:t>
      </w:r>
      <w:proofErr w:type="gramEnd"/>
      <w:r w:rsidRPr="003858F1">
        <w:rPr>
          <w:rFonts w:ascii="微软雅黑" w:eastAsia="微软雅黑" w:hAnsi="微软雅黑" w:cs="Segoe UI"/>
        </w:rPr>
        <w:t>销售公司的账户。但此操作引发了业务部门反馈的“三流不一致”问题，即资金流在</w:t>
      </w:r>
      <w:proofErr w:type="gramStart"/>
      <w:r w:rsidRPr="003858F1">
        <w:rPr>
          <w:rFonts w:ascii="微软雅黑" w:eastAsia="微软雅黑" w:hAnsi="微软雅黑" w:cs="Segoe UI"/>
        </w:rPr>
        <w:t>广汽传祺</w:t>
      </w:r>
      <w:proofErr w:type="gramEnd"/>
      <w:r w:rsidRPr="003858F1">
        <w:rPr>
          <w:rFonts w:ascii="微软雅黑" w:eastAsia="微软雅黑" w:hAnsi="微软雅黑" w:cs="Segoe UI"/>
        </w:rPr>
        <w:t>销售公司，而商流和订单则归属于</w:t>
      </w:r>
      <w:proofErr w:type="gramStart"/>
      <w:r w:rsidRPr="003858F1">
        <w:rPr>
          <w:rFonts w:ascii="微软雅黑" w:eastAsia="微软雅黑" w:hAnsi="微软雅黑" w:cs="Segoe UI"/>
        </w:rPr>
        <w:t>广汽</w:t>
      </w:r>
      <w:proofErr w:type="gramEnd"/>
      <w:r w:rsidRPr="003858F1">
        <w:rPr>
          <w:rFonts w:ascii="微软雅黑" w:eastAsia="微软雅黑" w:hAnsi="微软雅黑" w:cs="Segoe UI"/>
        </w:rPr>
        <w:t>乘用车公司，这不</w:t>
      </w:r>
      <w:proofErr w:type="gramStart"/>
      <w:r w:rsidRPr="003858F1">
        <w:rPr>
          <w:rFonts w:ascii="微软雅黑" w:eastAsia="微软雅黑" w:hAnsi="微软雅黑" w:cs="Segoe UI"/>
        </w:rPr>
        <w:t>符合广乘</w:t>
      </w:r>
      <w:proofErr w:type="gramEnd"/>
      <w:r w:rsidRPr="003858F1">
        <w:rPr>
          <w:rFonts w:ascii="微软雅黑" w:eastAsia="微软雅黑" w:hAnsi="微软雅黑" w:cs="Segoe UI"/>
        </w:rPr>
        <w:t>的财务规范。</w:t>
      </w:r>
    </w:p>
    <w:p w:rsidR="00EB21F4" w:rsidRPr="003858F1" w:rsidRDefault="003858F1" w:rsidP="003858F1">
      <w:pPr>
        <w:pStyle w:val="a3"/>
        <w:widowControl/>
        <w:spacing w:before="21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四、解决方案及请示事项</w:t>
      </w:r>
    </w:p>
    <w:p w:rsidR="00EB21F4" w:rsidRPr="003858F1" w:rsidRDefault="003858F1" w:rsidP="003858F1">
      <w:pPr>
        <w:pStyle w:val="a3"/>
        <w:widowControl/>
        <w:spacing w:before="210"/>
        <w:ind w:firstLineChars="200" w:firstLine="48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为解决上述“三流不一致”问题，确保财务规范和业务流程的统一性，我们提议将已分账至</w:t>
      </w:r>
      <w:proofErr w:type="gramStart"/>
      <w:r w:rsidRPr="003858F1">
        <w:rPr>
          <w:rFonts w:ascii="微软雅黑" w:eastAsia="微软雅黑" w:hAnsi="微软雅黑" w:cs="Segoe UI"/>
        </w:rPr>
        <w:t>广汽传祺</w:t>
      </w:r>
      <w:proofErr w:type="gramEnd"/>
      <w:r w:rsidRPr="003858F1">
        <w:rPr>
          <w:rFonts w:ascii="微软雅黑" w:eastAsia="微软雅黑" w:hAnsi="微软雅黑" w:cs="Segoe UI"/>
        </w:rPr>
        <w:t>销售公司的工业旅游历史订单（</w:t>
      </w:r>
      <w:r w:rsidRPr="003858F1">
        <w:rPr>
          <w:rFonts w:ascii="微软雅黑" w:eastAsia="微软雅黑" w:hAnsi="微软雅黑" w:cs="Segoe UI" w:hint="eastAsia"/>
        </w:rPr>
        <w:t>共计18</w:t>
      </w:r>
      <w:r w:rsidRPr="003858F1">
        <w:rPr>
          <w:rFonts w:ascii="微软雅黑" w:eastAsia="微软雅黑" w:hAnsi="微软雅黑" w:cs="Segoe UI"/>
        </w:rPr>
        <w:t>单，总金额</w:t>
      </w:r>
      <w:r w:rsidRPr="003858F1">
        <w:rPr>
          <w:rFonts w:ascii="微软雅黑" w:eastAsia="微软雅黑" w:hAnsi="微软雅黑" w:cs="Segoe UI" w:hint="eastAsia"/>
        </w:rPr>
        <w:t>11520</w:t>
      </w:r>
      <w:r w:rsidRPr="003858F1">
        <w:rPr>
          <w:rFonts w:ascii="微软雅黑" w:eastAsia="微软雅黑" w:hAnsi="微软雅黑" w:cs="Segoe UI"/>
        </w:rPr>
        <w:t>元）退回至支付</w:t>
      </w:r>
      <w:proofErr w:type="gramStart"/>
      <w:r w:rsidRPr="003858F1">
        <w:rPr>
          <w:rFonts w:ascii="微软雅黑" w:eastAsia="微软雅黑" w:hAnsi="微软雅黑" w:cs="Segoe UI"/>
        </w:rPr>
        <w:t>中心广汽</w:t>
      </w:r>
      <w:proofErr w:type="gramEnd"/>
      <w:r w:rsidRPr="003858F1">
        <w:rPr>
          <w:rFonts w:ascii="微软雅黑" w:eastAsia="微软雅黑" w:hAnsi="微软雅黑" w:cs="Segoe UI"/>
        </w:rPr>
        <w:t>乘用车开通的账户中。</w:t>
      </w:r>
    </w:p>
    <w:p w:rsidR="00EB21F4" w:rsidRPr="003858F1" w:rsidRDefault="003858F1" w:rsidP="003858F1">
      <w:pPr>
        <w:pStyle w:val="a3"/>
        <w:widowControl/>
        <w:spacing w:before="210"/>
        <w:ind w:firstLineChars="200" w:firstLine="48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此举旨在调整和优化财务流程，确保未来类似操作的合</w:t>
      </w:r>
      <w:proofErr w:type="gramStart"/>
      <w:r w:rsidRPr="003858F1">
        <w:rPr>
          <w:rFonts w:ascii="微软雅黑" w:eastAsia="微软雅黑" w:hAnsi="微软雅黑" w:cs="Segoe UI"/>
        </w:rPr>
        <w:t>规</w:t>
      </w:r>
      <w:proofErr w:type="gramEnd"/>
      <w:r w:rsidRPr="003858F1">
        <w:rPr>
          <w:rFonts w:ascii="微软雅黑" w:eastAsia="微软雅黑" w:hAnsi="微软雅黑" w:cs="Segoe UI"/>
        </w:rPr>
        <w:t>性和准确性。我们请求领导审批并指示相关部门配合完成退款及账户调整工作。</w:t>
      </w:r>
    </w:p>
    <w:p w:rsidR="00EB21F4" w:rsidRPr="003858F1" w:rsidRDefault="003858F1" w:rsidP="003858F1">
      <w:pPr>
        <w:pStyle w:val="a3"/>
        <w:widowControl/>
        <w:spacing w:before="21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五、后续措施</w:t>
      </w:r>
    </w:p>
    <w:p w:rsidR="00EB21F4" w:rsidRPr="003858F1" w:rsidRDefault="003858F1" w:rsidP="003858F1">
      <w:pPr>
        <w:pStyle w:val="a3"/>
        <w:widowControl/>
        <w:spacing w:before="210"/>
        <w:ind w:firstLineChars="200" w:firstLine="48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我们将密切关注退款及账户调整的进展情况，并及时向领导汇报。同时，我们将加强内部沟通协作，优化财务管理流程，防止类似问题再次发生。</w:t>
      </w:r>
    </w:p>
    <w:p w:rsidR="00EB21F4" w:rsidRPr="003858F1" w:rsidRDefault="003858F1" w:rsidP="003858F1">
      <w:pPr>
        <w:pStyle w:val="a3"/>
        <w:widowControl/>
        <w:spacing w:before="210"/>
        <w:ind w:firstLineChars="200" w:firstLine="480"/>
        <w:rPr>
          <w:rFonts w:ascii="微软雅黑" w:eastAsia="微软雅黑" w:hAnsi="微软雅黑" w:cs="Segoe UI"/>
        </w:rPr>
      </w:pPr>
      <w:r w:rsidRPr="003858F1">
        <w:rPr>
          <w:rFonts w:ascii="微软雅黑" w:eastAsia="微软雅黑" w:hAnsi="微软雅黑" w:cs="Segoe UI"/>
        </w:rPr>
        <w:t>敬请领导审阅并批示。</w:t>
      </w:r>
    </w:p>
    <w:p w:rsidR="00EB21F4" w:rsidRPr="003858F1" w:rsidRDefault="00EB21F4">
      <w:pPr>
        <w:rPr>
          <w:rFonts w:ascii="微软雅黑" w:eastAsia="微软雅黑" w:hAnsi="微软雅黑"/>
          <w:sz w:val="24"/>
        </w:rPr>
      </w:pPr>
    </w:p>
    <w:sectPr w:rsidR="00EB21F4" w:rsidRPr="00385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Y2MGFiOGIyYjMyZGJjZTgwYzljNzFhMTZlYjMxNDEifQ=="/>
  </w:docVars>
  <w:rsids>
    <w:rsidRoot w:val="41CE017B"/>
    <w:rsid w:val="003858F1"/>
    <w:rsid w:val="00B66F4A"/>
    <w:rsid w:val="00EB21F4"/>
    <w:rsid w:val="14126A82"/>
    <w:rsid w:val="20454680"/>
    <w:rsid w:val="41CE017B"/>
    <w:rsid w:val="4747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7E90EA1-3B56-4078-B30A-6C360796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table" w:styleId="a5">
    <w:name w:val="Table Grid"/>
    <w:basedOn w:val="a1"/>
    <w:uiPriority w:val="39"/>
    <w:qFormat/>
    <w:rsid w:val="003858F1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">
    <w:name w:val="列出段落2"/>
    <w:basedOn w:val="a"/>
    <w:qFormat/>
    <w:rsid w:val="003858F1"/>
    <w:pPr>
      <w:ind w:firstLineChars="200" w:firstLine="420"/>
    </w:pPr>
    <w:rPr>
      <w:rFonts w:ascii="Calibri" w:eastAsia="宋体" w:hAnsi="Calibri" w:cs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Crossing</dc:creator>
  <cp:lastModifiedBy>Administrator</cp:lastModifiedBy>
  <cp:revision>3</cp:revision>
  <dcterms:created xsi:type="dcterms:W3CDTF">2024-05-31T09:01:00Z</dcterms:created>
  <dcterms:modified xsi:type="dcterms:W3CDTF">2024-07-05T02:41:00Z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434689BD57554DF1AEFAEF24C19B31D1_13</vt:lpwstr>
  </property>
</Properties>
</file>