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vsdx" ContentType="application/vnd.ms-visio.drawi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Synthetic Visio example</w:t>
      </w:r>
    </w:p>
    <w:p>
      <w:r>
        <w:object>
          <v:shape>
            <v:imagedata r:id="rIdPreview"/>
          </v:shape>
          <o:OLEObject Type="Embed" ProgID="Visio.Drawing.15" r:id="rIdVisio"/>
        </w:object>
      </w:r>
    </w:p>
    <w:p>
      <w:r>
        <w:t>The diagram above is generated and contains no confidential data.</w:t>
      </w:r>
    </w:p>
  </w:body>
</w:document>
</file>

<file path=word/_rels/document.xml.rels><?xml version="1.0" encoding="UTF-8"?>
<Relationships xmlns="http://schemas.openxmlformats.org/package/2006/relationships">
 <Relationship Id="rIdPreview" Type="http://schemas.openxmlformats.org/officeDocument/2006/relationships/image" Target="media/image1.png"/>
 <Relationship Id="rIdVisio" Type="http://schemas.openxmlformats.org/officeDocument/2006/relationships/package" Target="embeddings/synthetic.vsdx"/>
</Relationships>

</file>