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DD5F" w14:textId="6E245C8A" w:rsidR="001D75C9" w:rsidRPr="0041075A" w:rsidRDefault="0041075A" w:rsidP="0041075A">
      <w:pPr>
        <w:jc w:val="center"/>
        <w:rPr>
          <w:rFonts w:ascii="宋体" w:eastAsia="宋体" w:hAnsi="宋体"/>
          <w:b/>
          <w:bCs/>
          <w:sz w:val="32"/>
          <w:szCs w:val="36"/>
        </w:rPr>
      </w:pPr>
      <w:r w:rsidRPr="0041075A">
        <w:rPr>
          <w:rFonts w:ascii="宋体" w:eastAsia="宋体" w:hAnsi="宋体" w:hint="eastAsia"/>
          <w:b/>
          <w:bCs/>
          <w:sz w:val="32"/>
          <w:szCs w:val="36"/>
        </w:rPr>
        <w:t>第5次作业</w:t>
      </w:r>
      <w:r w:rsidRPr="0041075A">
        <w:rPr>
          <w:rFonts w:ascii="宋体" w:eastAsia="宋体" w:hAnsi="宋体"/>
          <w:b/>
          <w:bCs/>
          <w:sz w:val="32"/>
          <w:szCs w:val="36"/>
        </w:rPr>
        <w:t xml:space="preserve"> 面向对象软件开发</w:t>
      </w:r>
    </w:p>
    <w:p w14:paraId="065F373F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1</w:t>
      </w:r>
      <w:r w:rsidRPr="00651760">
        <w:rPr>
          <w:rFonts w:hint="eastAsia"/>
          <w:bCs/>
          <w:sz w:val="24"/>
          <w:szCs w:val="24"/>
        </w:rPr>
        <w:t>、学校中有若干学院，每个学院有若干系，每个系有若干个班级和教研室，每个教研室有若干个教师，其中一些教授和副教授每人带若干个研究生。每个班有若干个学生，每个学生选修若干课程，每门课程可由</w:t>
      </w:r>
      <w:proofErr w:type="gramStart"/>
      <w:r w:rsidRPr="00651760">
        <w:rPr>
          <w:rFonts w:hint="eastAsia"/>
          <w:bCs/>
          <w:sz w:val="24"/>
          <w:szCs w:val="24"/>
        </w:rPr>
        <w:t>若干学生</w:t>
      </w:r>
      <w:proofErr w:type="gramEnd"/>
      <w:r w:rsidRPr="00651760">
        <w:rPr>
          <w:rFonts w:hint="eastAsia"/>
          <w:bCs/>
          <w:sz w:val="24"/>
          <w:szCs w:val="24"/>
        </w:rPr>
        <w:t>选修。</w:t>
      </w:r>
      <w:r w:rsidRPr="00651760">
        <w:rPr>
          <w:bCs/>
          <w:sz w:val="24"/>
          <w:szCs w:val="24"/>
        </w:rPr>
        <w:t xml:space="preserve"> </w:t>
      </w:r>
    </w:p>
    <w:p w14:paraId="0DD70D3C" w14:textId="77777777" w:rsidR="0068576F" w:rsidRPr="00651760" w:rsidRDefault="0068576F" w:rsidP="0068576F">
      <w:pPr>
        <w:rPr>
          <w:bCs/>
          <w:sz w:val="24"/>
          <w:szCs w:val="24"/>
        </w:rPr>
      </w:pPr>
      <w:r w:rsidRPr="00651760">
        <w:rPr>
          <w:rFonts w:hint="eastAsia"/>
          <w:bCs/>
          <w:sz w:val="24"/>
          <w:szCs w:val="24"/>
        </w:rPr>
        <w:t>抽象出以上模型的类图。</w:t>
      </w:r>
    </w:p>
    <w:p w14:paraId="547D9B7E" w14:textId="77777777" w:rsidR="00AA06EA" w:rsidRPr="00651760" w:rsidRDefault="00AA06EA" w:rsidP="0068576F">
      <w:pPr>
        <w:jc w:val="center"/>
        <w:rPr>
          <w:sz w:val="24"/>
          <w:szCs w:val="24"/>
        </w:rPr>
      </w:pPr>
    </w:p>
    <w:p w14:paraId="4364AF59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2</w:t>
      </w:r>
      <w:r w:rsidRPr="00651760">
        <w:rPr>
          <w:rFonts w:hint="eastAsia"/>
          <w:bCs/>
          <w:sz w:val="24"/>
          <w:szCs w:val="24"/>
        </w:rPr>
        <w:t>、根据下图所示的对象图，绘制出类图。</w:t>
      </w:r>
    </w:p>
    <w:p w14:paraId="08A7BD7B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sz w:val="24"/>
          <w:szCs w:val="24"/>
        </w:rPr>
        <w:object w:dxaOrig="9692" w:dyaOrig="1198" w14:anchorId="72678C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pt;height:51pt" o:ole="" o:allowoverlap="f" fillcolor="#bbe0e3">
            <v:imagedata r:id="rId7" o:title=""/>
          </v:shape>
          <o:OLEObject Type="Embed" ProgID="Visio.Drawing.11" ShapeID="_x0000_i1025" DrawAspect="Content" ObjectID="_1747472276" r:id="rId8"/>
        </w:object>
      </w:r>
    </w:p>
    <w:p w14:paraId="3990D6BB" w14:textId="71C308BD" w:rsidR="0068576F" w:rsidRPr="00651760" w:rsidRDefault="0068576F" w:rsidP="0068576F">
      <w:pPr>
        <w:jc w:val="center"/>
        <w:rPr>
          <w:sz w:val="24"/>
          <w:szCs w:val="24"/>
        </w:rPr>
      </w:pPr>
    </w:p>
    <w:p w14:paraId="048A9C0E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3</w:t>
      </w:r>
      <w:r w:rsidRPr="00651760">
        <w:rPr>
          <w:rFonts w:hint="eastAsia"/>
          <w:bCs/>
          <w:sz w:val="24"/>
          <w:szCs w:val="24"/>
        </w:rPr>
        <w:t>、根据图</w:t>
      </w:r>
      <w:r w:rsidRPr="00651760">
        <w:rPr>
          <w:bCs/>
          <w:sz w:val="24"/>
          <w:szCs w:val="24"/>
        </w:rPr>
        <w:t>2</w:t>
      </w:r>
      <w:r w:rsidRPr="00651760">
        <w:rPr>
          <w:rFonts w:hint="eastAsia"/>
          <w:bCs/>
          <w:sz w:val="24"/>
          <w:szCs w:val="24"/>
        </w:rPr>
        <w:t>所表示的对象图，绘制出类图。注明关联上的多重性。</w:t>
      </w:r>
      <w:proofErr w:type="gramStart"/>
      <w:r w:rsidRPr="00651760">
        <w:rPr>
          <w:rFonts w:hint="eastAsia"/>
          <w:bCs/>
          <w:sz w:val="24"/>
          <w:szCs w:val="24"/>
        </w:rPr>
        <w:t>图要反映</w:t>
      </w:r>
      <w:proofErr w:type="gramEnd"/>
      <w:r w:rsidRPr="00651760">
        <w:rPr>
          <w:rFonts w:hint="eastAsia"/>
          <w:bCs/>
          <w:sz w:val="24"/>
          <w:szCs w:val="24"/>
        </w:rPr>
        <w:t>构成一个合法多边形最小需要多少个点及点是按顺序排列的事实。</w:t>
      </w:r>
      <w:r w:rsidRPr="00651760">
        <w:rPr>
          <w:bCs/>
          <w:sz w:val="24"/>
          <w:szCs w:val="24"/>
        </w:rPr>
        <w:t xml:space="preserve"> </w:t>
      </w:r>
    </w:p>
    <w:p w14:paraId="54916993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sz w:val="24"/>
          <w:szCs w:val="24"/>
        </w:rPr>
        <w:object w:dxaOrig="9113" w:dyaOrig="4876" w14:anchorId="449A49FF">
          <v:shape id="_x0000_i1026" type="#_x0000_t75" style="width:402.35pt;height:215.65pt" o:ole="" fillcolor="#bbe0e3">
            <v:imagedata r:id="rId9" o:title=""/>
          </v:shape>
          <o:OLEObject Type="Embed" ProgID="Visio.Drawing.11" ShapeID="_x0000_i1026" DrawAspect="Content" ObjectID="_1747472277" r:id="rId10"/>
        </w:object>
      </w:r>
    </w:p>
    <w:p w14:paraId="0BAB0DE7" w14:textId="77777777" w:rsidR="00AA06EA" w:rsidRPr="00651760" w:rsidRDefault="00AA06EA" w:rsidP="0068576F">
      <w:pPr>
        <w:rPr>
          <w:b/>
          <w:bCs/>
          <w:sz w:val="24"/>
          <w:szCs w:val="24"/>
        </w:rPr>
      </w:pPr>
    </w:p>
    <w:p w14:paraId="2E466DDC" w14:textId="1E505A75" w:rsidR="0068576F" w:rsidRPr="00651760" w:rsidRDefault="0068576F" w:rsidP="0068576F">
      <w:pPr>
        <w:rPr>
          <w:sz w:val="24"/>
          <w:szCs w:val="24"/>
        </w:rPr>
      </w:pPr>
      <w:r w:rsidRPr="00651760">
        <w:rPr>
          <w:b/>
          <w:bCs/>
          <w:sz w:val="24"/>
          <w:szCs w:val="24"/>
        </w:rPr>
        <w:t>4</w:t>
      </w:r>
      <w:r w:rsidRPr="00651760">
        <w:rPr>
          <w:rFonts w:hint="eastAsia"/>
          <w:b/>
          <w:bCs/>
          <w:sz w:val="24"/>
          <w:szCs w:val="24"/>
        </w:rPr>
        <w:t>、绘制一个类模型来描述无向图。无向图由一组顶点和</w:t>
      </w:r>
      <w:proofErr w:type="gramStart"/>
      <w:r w:rsidRPr="00651760">
        <w:rPr>
          <w:rFonts w:hint="eastAsia"/>
          <w:b/>
          <w:bCs/>
          <w:sz w:val="24"/>
          <w:szCs w:val="24"/>
        </w:rPr>
        <w:t>边</w:t>
      </w:r>
      <w:proofErr w:type="gramEnd"/>
      <w:r w:rsidRPr="00651760">
        <w:rPr>
          <w:rFonts w:hint="eastAsia"/>
          <w:b/>
          <w:bCs/>
          <w:sz w:val="24"/>
          <w:szCs w:val="24"/>
        </w:rPr>
        <w:t>组成。边连接顶点对。模型应该只捕获图的结构（即连接性），不需要考虑顶点位置和边长等外形问题</w:t>
      </w:r>
      <w:r w:rsidRPr="00651760">
        <w:rPr>
          <w:rFonts w:hint="eastAsia"/>
          <w:b/>
          <w:bCs/>
          <w:sz w:val="24"/>
          <w:szCs w:val="24"/>
        </w:rPr>
        <w:lastRenderedPageBreak/>
        <w:t>（图</w:t>
      </w:r>
      <w:r w:rsidRPr="00651760">
        <w:rPr>
          <w:b/>
          <w:bCs/>
          <w:sz w:val="24"/>
          <w:szCs w:val="24"/>
        </w:rPr>
        <w:t>3</w:t>
      </w:r>
      <w:r w:rsidRPr="00651760">
        <w:rPr>
          <w:rFonts w:hint="eastAsia"/>
          <w:b/>
          <w:bCs/>
          <w:sz w:val="24"/>
          <w:szCs w:val="24"/>
        </w:rPr>
        <w:t>）。</w:t>
      </w:r>
    </w:p>
    <w:p w14:paraId="5EF16A76" w14:textId="77777777" w:rsidR="0068576F" w:rsidRPr="00651760" w:rsidRDefault="0068576F" w:rsidP="0068576F">
      <w:pPr>
        <w:jc w:val="center"/>
        <w:rPr>
          <w:sz w:val="24"/>
          <w:szCs w:val="24"/>
        </w:rPr>
      </w:pPr>
      <w:r w:rsidRPr="00651760">
        <w:rPr>
          <w:sz w:val="24"/>
          <w:szCs w:val="24"/>
        </w:rPr>
        <w:object w:dxaOrig="5460" w:dyaOrig="3109" w14:anchorId="4DC952D8">
          <v:shape id="_x0000_i1027" type="#_x0000_t75" style="width:273pt;height:155.35pt;mso-position-horizontal:absolute" o:ole="" o:allowoverlap="f" fillcolor="#bbe0e3">
            <v:imagedata r:id="rId11" o:title=""/>
          </v:shape>
          <o:OLEObject Type="Embed" ProgID="Visio.Drawing.11" ShapeID="_x0000_i1027" DrawAspect="Content" ObjectID="_1747472278" r:id="rId12"/>
        </w:object>
      </w:r>
    </w:p>
    <w:p w14:paraId="61D468AC" w14:textId="77777777" w:rsidR="0068576F" w:rsidRPr="00651760" w:rsidRDefault="0068576F" w:rsidP="0068576F">
      <w:pPr>
        <w:rPr>
          <w:sz w:val="24"/>
          <w:szCs w:val="24"/>
        </w:rPr>
      </w:pPr>
    </w:p>
    <w:p w14:paraId="2CC06F4B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5</w:t>
      </w:r>
      <w:r w:rsidRPr="00651760">
        <w:rPr>
          <w:rFonts w:hint="eastAsia"/>
          <w:bCs/>
          <w:sz w:val="24"/>
          <w:szCs w:val="24"/>
        </w:rPr>
        <w:t>、</w:t>
      </w:r>
      <w:r w:rsidRPr="00651760">
        <w:rPr>
          <w:bCs/>
          <w:sz w:val="24"/>
          <w:szCs w:val="24"/>
        </w:rPr>
        <w:t xml:space="preserve"> </w:t>
      </w:r>
      <w:r w:rsidRPr="00651760">
        <w:rPr>
          <w:rFonts w:hint="eastAsia"/>
          <w:bCs/>
          <w:sz w:val="24"/>
          <w:szCs w:val="24"/>
        </w:rPr>
        <w:t>为下面的每一组类绘制一个类图。需要</w:t>
      </w:r>
      <w:proofErr w:type="gramStart"/>
      <w:r w:rsidRPr="00651760">
        <w:rPr>
          <w:rFonts w:hint="eastAsia"/>
          <w:bCs/>
          <w:sz w:val="24"/>
          <w:szCs w:val="24"/>
        </w:rPr>
        <w:t>表达类间关联</w:t>
      </w:r>
      <w:proofErr w:type="gramEnd"/>
      <w:r w:rsidRPr="00651760">
        <w:rPr>
          <w:rFonts w:hint="eastAsia"/>
          <w:bCs/>
          <w:sz w:val="24"/>
          <w:szCs w:val="24"/>
        </w:rPr>
        <w:t>、聚集、组成、泛化等关系、以及多重性、角色名等内容。可以添加类。</w:t>
      </w:r>
    </w:p>
    <w:p w14:paraId="6D7A5DCB" w14:textId="7777777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A </w:t>
      </w:r>
      <w:r w:rsidRPr="00651760">
        <w:rPr>
          <w:rFonts w:hint="eastAsia"/>
          <w:bCs/>
          <w:sz w:val="24"/>
          <w:szCs w:val="24"/>
        </w:rPr>
        <w:t>：学校、操场、校长、教室、书本、学生、教师、餐厅、公共厕所、计算机、课桌、椅子、尺子、门、秋千。</w:t>
      </w:r>
    </w:p>
    <w:p w14:paraId="1A92403B" w14:textId="7777777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>B</w:t>
      </w:r>
      <w:r w:rsidRPr="00651760">
        <w:rPr>
          <w:rFonts w:hint="eastAsia"/>
          <w:bCs/>
          <w:sz w:val="24"/>
          <w:szCs w:val="24"/>
        </w:rPr>
        <w:t>：汽车、引擎、车轮、刹车、刹车灯、车门、电池、消声器、排气尾管</w:t>
      </w:r>
    </w:p>
    <w:p w14:paraId="3D369FED" w14:textId="7777777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>C</w:t>
      </w:r>
      <w:r w:rsidRPr="00651760">
        <w:rPr>
          <w:rFonts w:hint="eastAsia"/>
          <w:bCs/>
          <w:sz w:val="24"/>
          <w:szCs w:val="24"/>
        </w:rPr>
        <w:t>：文件系统、文件、</w:t>
      </w:r>
      <w:r w:rsidRPr="00651760">
        <w:rPr>
          <w:bCs/>
          <w:sz w:val="24"/>
          <w:szCs w:val="24"/>
        </w:rPr>
        <w:t>ASCII</w:t>
      </w:r>
      <w:r w:rsidRPr="00651760">
        <w:rPr>
          <w:rFonts w:hint="eastAsia"/>
          <w:bCs/>
          <w:sz w:val="24"/>
          <w:szCs w:val="24"/>
        </w:rPr>
        <w:t>文件、二进制文件、目录文件、磁盘、驱动器、磁道、扇区</w:t>
      </w:r>
    </w:p>
    <w:p w14:paraId="75348B74" w14:textId="77777777" w:rsidR="00AA06EA" w:rsidRPr="00651760" w:rsidRDefault="00AA06EA" w:rsidP="0068576F">
      <w:pPr>
        <w:rPr>
          <w:bCs/>
          <w:sz w:val="24"/>
          <w:szCs w:val="24"/>
        </w:rPr>
      </w:pPr>
    </w:p>
    <w:p w14:paraId="15BFD387" w14:textId="44A125D1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6 </w:t>
      </w:r>
      <w:r w:rsidRPr="00651760">
        <w:rPr>
          <w:rFonts w:hint="eastAsia"/>
          <w:bCs/>
          <w:sz w:val="24"/>
          <w:szCs w:val="24"/>
        </w:rPr>
        <w:t>、把下列关系分类为：泛化、聚合、关联。</w:t>
      </w:r>
    </w:p>
    <w:p w14:paraId="7B22A5ED" w14:textId="28E0B1F4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A </w:t>
      </w:r>
      <w:r w:rsidRPr="00651760">
        <w:rPr>
          <w:rFonts w:hint="eastAsia"/>
          <w:bCs/>
          <w:sz w:val="24"/>
          <w:szCs w:val="24"/>
        </w:rPr>
        <w:t>一个国家有一个首都</w:t>
      </w:r>
    </w:p>
    <w:p w14:paraId="7B4464AA" w14:textId="604D1B6A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B </w:t>
      </w:r>
      <w:r w:rsidRPr="00651760">
        <w:rPr>
          <w:rFonts w:hint="eastAsia"/>
          <w:bCs/>
          <w:sz w:val="24"/>
          <w:szCs w:val="24"/>
        </w:rPr>
        <w:t>用餐者使用筷子</w:t>
      </w:r>
    </w:p>
    <w:p w14:paraId="09D6B96F" w14:textId="4B194613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C </w:t>
      </w:r>
      <w:r w:rsidRPr="00651760">
        <w:rPr>
          <w:rFonts w:hint="eastAsia"/>
          <w:bCs/>
          <w:sz w:val="24"/>
          <w:szCs w:val="24"/>
        </w:rPr>
        <w:t>文件要么是普通文件，要么是目录文件</w:t>
      </w:r>
    </w:p>
    <w:p w14:paraId="0D948B8D" w14:textId="23A21C19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D </w:t>
      </w:r>
      <w:r w:rsidRPr="00651760">
        <w:rPr>
          <w:rFonts w:hint="eastAsia"/>
          <w:bCs/>
          <w:sz w:val="24"/>
          <w:szCs w:val="24"/>
        </w:rPr>
        <w:t>文件包含记录</w:t>
      </w:r>
    </w:p>
    <w:p w14:paraId="16BA6ADB" w14:textId="1D1CB2B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E </w:t>
      </w:r>
      <w:r w:rsidRPr="00651760">
        <w:rPr>
          <w:rFonts w:hint="eastAsia"/>
          <w:bCs/>
          <w:sz w:val="24"/>
          <w:szCs w:val="24"/>
        </w:rPr>
        <w:t>多边形由有序点组成</w:t>
      </w:r>
    </w:p>
    <w:p w14:paraId="08A203BE" w14:textId="7100E2D4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F </w:t>
      </w:r>
      <w:r w:rsidRPr="00651760">
        <w:rPr>
          <w:rFonts w:hint="eastAsia"/>
          <w:bCs/>
          <w:sz w:val="24"/>
          <w:szCs w:val="24"/>
        </w:rPr>
        <w:t>绘制的对象是文本、几何对象</w:t>
      </w:r>
    </w:p>
    <w:p w14:paraId="4A763BA2" w14:textId="4A0AE2BD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lastRenderedPageBreak/>
        <w:t xml:space="preserve">G </w:t>
      </w:r>
      <w:r w:rsidRPr="00651760">
        <w:rPr>
          <w:rFonts w:hint="eastAsia"/>
          <w:bCs/>
          <w:sz w:val="24"/>
          <w:szCs w:val="24"/>
        </w:rPr>
        <w:t>鼠标和键盘是输入设备</w:t>
      </w:r>
    </w:p>
    <w:p w14:paraId="34DA84C1" w14:textId="1EA9531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H </w:t>
      </w:r>
      <w:r w:rsidRPr="00651760">
        <w:rPr>
          <w:rFonts w:hint="eastAsia"/>
          <w:bCs/>
          <w:sz w:val="24"/>
          <w:szCs w:val="24"/>
        </w:rPr>
        <w:t>某学生选择了某教授的课程</w:t>
      </w:r>
    </w:p>
    <w:p w14:paraId="597EE501" w14:textId="77777777" w:rsidR="009071E8" w:rsidRPr="00651760" w:rsidRDefault="009071E8" w:rsidP="0068576F">
      <w:pPr>
        <w:rPr>
          <w:bCs/>
          <w:sz w:val="24"/>
          <w:szCs w:val="24"/>
        </w:rPr>
      </w:pPr>
    </w:p>
    <w:p w14:paraId="3E239DDB" w14:textId="60E55872" w:rsidR="0068576F" w:rsidRPr="00651760" w:rsidRDefault="0068576F" w:rsidP="0068576F">
      <w:pPr>
        <w:rPr>
          <w:bCs/>
          <w:sz w:val="24"/>
          <w:szCs w:val="24"/>
        </w:rPr>
      </w:pPr>
      <w:r w:rsidRPr="00651760">
        <w:rPr>
          <w:bCs/>
          <w:sz w:val="24"/>
          <w:szCs w:val="24"/>
        </w:rPr>
        <w:t>7</w:t>
      </w:r>
      <w:r w:rsidRPr="00651760">
        <w:rPr>
          <w:rFonts w:hint="eastAsia"/>
          <w:bCs/>
          <w:sz w:val="24"/>
          <w:szCs w:val="24"/>
        </w:rPr>
        <w:t>、下面是旋转电机的分类。为了分析方便，电机会分为交流电机、直流电机。交流电机可以是同步电机、也可以是感应电机。直流电机包含永磁电机和通用电机两种。用类图显示各种电机之间的关系。</w:t>
      </w:r>
      <w:r w:rsidRPr="00651760">
        <w:rPr>
          <w:bCs/>
          <w:sz w:val="24"/>
          <w:szCs w:val="24"/>
        </w:rPr>
        <w:t xml:space="preserve"> </w:t>
      </w:r>
    </w:p>
    <w:p w14:paraId="78119473" w14:textId="74243E29" w:rsidR="0068576F" w:rsidRPr="00651760" w:rsidRDefault="0068576F" w:rsidP="0068576F">
      <w:pPr>
        <w:rPr>
          <w:sz w:val="24"/>
          <w:szCs w:val="24"/>
        </w:rPr>
      </w:pPr>
    </w:p>
    <w:p w14:paraId="5579017A" w14:textId="77777777" w:rsidR="0068576F" w:rsidRPr="00651760" w:rsidRDefault="0068576F" w:rsidP="0068576F">
      <w:pPr>
        <w:rPr>
          <w:bCs/>
          <w:sz w:val="24"/>
          <w:szCs w:val="24"/>
        </w:rPr>
      </w:pPr>
      <w:r w:rsidRPr="00651760">
        <w:rPr>
          <w:bCs/>
          <w:sz w:val="24"/>
          <w:szCs w:val="24"/>
        </w:rPr>
        <w:t>8</w:t>
      </w:r>
      <w:r w:rsidRPr="00651760">
        <w:rPr>
          <w:rFonts w:hint="eastAsia"/>
          <w:bCs/>
          <w:sz w:val="24"/>
          <w:szCs w:val="24"/>
        </w:rPr>
        <w:t>、绘制一个类模型来表示词典中的单词。包括以下内容：拼写、发音、含义、词性（名词、动词、形容词、副词）、词源、其他拼写、同义词、反义词。</w:t>
      </w:r>
    </w:p>
    <w:p w14:paraId="4799FDA2" w14:textId="19C3E491" w:rsidR="0068576F" w:rsidRPr="00651760" w:rsidRDefault="0068576F" w:rsidP="0068576F">
      <w:pPr>
        <w:jc w:val="center"/>
        <w:rPr>
          <w:sz w:val="24"/>
          <w:szCs w:val="24"/>
        </w:rPr>
      </w:pPr>
    </w:p>
    <w:p w14:paraId="79A40172" w14:textId="77777777" w:rsidR="0068576F" w:rsidRPr="00651760" w:rsidRDefault="0068576F" w:rsidP="0068576F">
      <w:pPr>
        <w:tabs>
          <w:tab w:val="num" w:pos="0"/>
        </w:tabs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9、伸缩梯上有绳子、滑轮和插销，可以升起、放下和锁住。当插销锁住时，</w:t>
      </w:r>
      <w:proofErr w:type="gramStart"/>
      <w:r w:rsidRPr="00651760">
        <w:rPr>
          <w:rFonts w:hint="eastAsia"/>
          <w:sz w:val="24"/>
          <w:szCs w:val="24"/>
        </w:rPr>
        <w:t>伸缩梯会被</w:t>
      </w:r>
      <w:proofErr w:type="gramEnd"/>
      <w:r w:rsidRPr="00651760">
        <w:rPr>
          <w:rFonts w:hint="eastAsia"/>
          <w:sz w:val="24"/>
          <w:szCs w:val="24"/>
        </w:rPr>
        <w:t>固定住，你可以很安全地爬上梯子。为了松开插销，需要用绳子稍微升起伸缩梯，然后可以自由地升降伸缩梯。当插销穿过梯子横档时，会发出劈啪的声响。在反方向升起伸缩梯时，插销会重新啮合，就像插销正在穿过横档一样。绘制一个伸缩梯的状态图。</w:t>
      </w:r>
    </w:p>
    <w:p w14:paraId="409555E0" w14:textId="7B8D9C31" w:rsidR="0068576F" w:rsidRPr="00651760" w:rsidRDefault="0068576F" w:rsidP="0068576F">
      <w:pPr>
        <w:tabs>
          <w:tab w:val="num" w:pos="0"/>
        </w:tabs>
        <w:jc w:val="center"/>
        <w:rPr>
          <w:b/>
          <w:sz w:val="24"/>
          <w:szCs w:val="24"/>
        </w:rPr>
      </w:pPr>
    </w:p>
    <w:p w14:paraId="3C0C3DC1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10.简单的数字手表上面有一个显示屏和两个设置按钮A、B。此表有两种操作模式：显示时间和设置时间。</w:t>
      </w:r>
    </w:p>
    <w:p w14:paraId="3CA9E49D" w14:textId="77777777" w:rsidR="0068576F" w:rsidRPr="00651760" w:rsidRDefault="0068576F" w:rsidP="00896B71">
      <w:pPr>
        <w:pStyle w:val="a7"/>
        <w:numPr>
          <w:ilvl w:val="1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在显示时间模式下，手表会显示小时和分钟，小时和</w:t>
      </w:r>
      <w:proofErr w:type="gramStart"/>
      <w:r w:rsidRPr="00651760">
        <w:rPr>
          <w:rFonts w:hint="eastAsia"/>
          <w:szCs w:val="24"/>
        </w:rPr>
        <w:t>分钟有</w:t>
      </w:r>
      <w:proofErr w:type="gramEnd"/>
      <w:r w:rsidRPr="00651760">
        <w:rPr>
          <w:rFonts w:hint="eastAsia"/>
          <w:szCs w:val="24"/>
        </w:rPr>
        <w:t>闪烁的冒号分隔。</w:t>
      </w:r>
    </w:p>
    <w:p w14:paraId="5CB42A28" w14:textId="77777777" w:rsidR="0068576F" w:rsidRPr="00651760" w:rsidRDefault="0068576F" w:rsidP="0068576F">
      <w:pPr>
        <w:pStyle w:val="a7"/>
        <w:numPr>
          <w:ilvl w:val="1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设置时间模型有两个子模式：设定小时和设定分钟。</w:t>
      </w:r>
    </w:p>
    <w:p w14:paraId="06C2398B" w14:textId="77777777" w:rsidR="0068576F" w:rsidRPr="00651760" w:rsidRDefault="0068576F" w:rsidP="0068576F">
      <w:pPr>
        <w:pStyle w:val="a7"/>
        <w:numPr>
          <w:ilvl w:val="2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按钮A用于选择模式。在每次按下A时，模式会连续前进：显示、</w:t>
      </w:r>
      <w:r w:rsidRPr="00651760">
        <w:rPr>
          <w:rFonts w:hint="eastAsia"/>
          <w:szCs w:val="24"/>
        </w:rPr>
        <w:lastRenderedPageBreak/>
        <w:t>设定小时、设定分钟和显示分钟。</w:t>
      </w:r>
    </w:p>
    <w:p w14:paraId="64264A62" w14:textId="77777777" w:rsidR="0068576F" w:rsidRPr="00651760" w:rsidRDefault="0068576F" w:rsidP="0068576F">
      <w:pPr>
        <w:pStyle w:val="a7"/>
        <w:numPr>
          <w:ilvl w:val="2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在子模式内，只要按下按钮B，就会拨快小时或分钟。在按钮生成另一个事件前必须释放它们。</w:t>
      </w:r>
    </w:p>
    <w:p w14:paraId="2C0076FB" w14:textId="77777777" w:rsidR="0068576F" w:rsidRPr="00651760" w:rsidRDefault="0068576F" w:rsidP="0068576F">
      <w:pPr>
        <w:ind w:firstLine="46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请绘制一个手表状态图。</w:t>
      </w:r>
    </w:p>
    <w:p w14:paraId="662608C2" w14:textId="6EE74720" w:rsidR="0068576F" w:rsidRPr="00651760" w:rsidRDefault="0068576F" w:rsidP="009071E8">
      <w:pPr>
        <w:rPr>
          <w:b/>
          <w:bCs/>
          <w:sz w:val="24"/>
          <w:szCs w:val="24"/>
        </w:rPr>
      </w:pPr>
    </w:p>
    <w:p w14:paraId="5C2ADC08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11、电话的应答控制过程如下</w:t>
      </w:r>
    </w:p>
    <w:p w14:paraId="73480BC6" w14:textId="77777777" w:rsidR="0068576F" w:rsidRPr="00651760" w:rsidRDefault="0068576F" w:rsidP="0068576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首次响铃时，应答机会检查到达呼叫，然后用预先录制的应答回复呼叫。当应答完成时，机器会记录呼叫端的消息。当呼叫端挂起时，机器也会挂起并关闭。</w:t>
      </w:r>
    </w:p>
    <w:p w14:paraId="2DF8A836" w14:textId="77777777" w:rsidR="0068576F" w:rsidRPr="00651760" w:rsidRDefault="0068576F" w:rsidP="0068576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绘制电话机的状态图。</w:t>
      </w:r>
    </w:p>
    <w:p w14:paraId="3759EE11" w14:textId="77777777" w:rsidR="0068576F" w:rsidRPr="00651760" w:rsidRDefault="0068576F" w:rsidP="0068576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提示：状态：挂起、回复、记录</w:t>
      </w:r>
    </w:p>
    <w:p w14:paraId="45C9BAF4" w14:textId="77777777" w:rsidR="009071E8" w:rsidRPr="00651760" w:rsidRDefault="009071E8" w:rsidP="0068576F">
      <w:pPr>
        <w:rPr>
          <w:rFonts w:asciiTheme="minorEastAsia" w:hAnsiTheme="minorEastAsia"/>
          <w:sz w:val="24"/>
          <w:szCs w:val="24"/>
        </w:rPr>
      </w:pPr>
    </w:p>
    <w:p w14:paraId="57F1E410" w14:textId="09921F5C" w:rsidR="0068576F" w:rsidRPr="00651760" w:rsidRDefault="0068576F" w:rsidP="0068576F">
      <w:pPr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sz w:val="24"/>
          <w:szCs w:val="24"/>
        </w:rPr>
        <w:t>12、</w:t>
      </w:r>
      <w:r w:rsidRPr="00651760">
        <w:rPr>
          <w:rFonts w:asciiTheme="minorEastAsia" w:hAnsiTheme="minorEastAsia" w:hint="eastAsia"/>
          <w:bCs/>
          <w:sz w:val="24"/>
          <w:szCs w:val="24"/>
        </w:rPr>
        <w:t>下图是一个没有完成的状态图，用于描述某种家用电器的马达控制。独立的家电控制会确定马达何时自动启动，并在马达应该运转时连续发出断言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作为马达控制的输入。</w:t>
      </w:r>
    </w:p>
    <w:p w14:paraId="75C72A21" w14:textId="77777777" w:rsidR="0068576F" w:rsidRPr="00651760" w:rsidRDefault="0068576F" w:rsidP="0068576F">
      <w:pPr>
        <w:numPr>
          <w:ilvl w:val="1"/>
          <w:numId w:val="4"/>
        </w:numPr>
        <w:tabs>
          <w:tab w:val="clear" w:pos="1440"/>
          <w:tab w:val="num" w:pos="720"/>
        </w:tabs>
        <w:spacing w:line="360" w:lineRule="auto"/>
        <w:ind w:leftChars="150" w:left="675"/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bCs/>
          <w:sz w:val="24"/>
          <w:szCs w:val="24"/>
        </w:rPr>
        <w:t>当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被断言时，马达控制应该启动并且运转马达。接通线圈</w:t>
      </w:r>
      <w:r w:rsidRPr="00651760">
        <w:rPr>
          <w:rFonts w:asciiTheme="minorEastAsia" w:hAnsiTheme="minorEastAsia"/>
          <w:bCs/>
          <w:sz w:val="24"/>
          <w:szCs w:val="24"/>
        </w:rPr>
        <w:t>start</w:t>
      </w:r>
      <w:r w:rsidRPr="00651760">
        <w:rPr>
          <w:rFonts w:asciiTheme="minorEastAsia" w:hAnsiTheme="minorEastAsia" w:hint="eastAsia"/>
          <w:bCs/>
          <w:sz w:val="24"/>
          <w:szCs w:val="24"/>
        </w:rPr>
        <w:t>和</w:t>
      </w:r>
      <w:r w:rsidRPr="00651760">
        <w:rPr>
          <w:rFonts w:asciiTheme="minorEastAsia" w:hAnsiTheme="minorEastAsia"/>
          <w:bCs/>
          <w:sz w:val="24"/>
          <w:szCs w:val="24"/>
        </w:rPr>
        <w:t>run</w:t>
      </w:r>
      <w:r w:rsidRPr="00651760">
        <w:rPr>
          <w:rFonts w:asciiTheme="minorEastAsia" w:hAnsiTheme="minorEastAsia" w:hint="eastAsia"/>
          <w:bCs/>
          <w:sz w:val="24"/>
          <w:szCs w:val="24"/>
        </w:rPr>
        <w:t>上的电源，马达启动。传感器</w:t>
      </w:r>
      <w:r w:rsidRPr="00651760">
        <w:rPr>
          <w:rFonts w:asciiTheme="minorEastAsia" w:hAnsiTheme="minorEastAsia"/>
          <w:bCs/>
          <w:sz w:val="24"/>
          <w:szCs w:val="24"/>
        </w:rPr>
        <w:t>starting delay</w:t>
      </w:r>
      <w:r w:rsidRPr="00651760">
        <w:rPr>
          <w:rFonts w:asciiTheme="minorEastAsia" w:hAnsiTheme="minorEastAsia" w:hint="eastAsia"/>
          <w:bCs/>
          <w:sz w:val="24"/>
          <w:szCs w:val="24"/>
        </w:rPr>
        <w:t>确定马达启动的时间，达到传感器</w:t>
      </w:r>
      <w:r w:rsidRPr="00651760">
        <w:rPr>
          <w:rFonts w:asciiTheme="minorEastAsia" w:hAnsiTheme="minorEastAsia"/>
          <w:bCs/>
          <w:sz w:val="24"/>
          <w:szCs w:val="24"/>
        </w:rPr>
        <w:t>starting delay</w:t>
      </w:r>
      <w:r w:rsidRPr="00651760">
        <w:rPr>
          <w:rFonts w:asciiTheme="minorEastAsia" w:hAnsiTheme="minorEastAsia" w:hint="eastAsia"/>
          <w:bCs/>
          <w:sz w:val="24"/>
          <w:szCs w:val="24"/>
        </w:rPr>
        <w:t>时，线圈</w:t>
      </w:r>
      <w:r w:rsidRPr="00651760">
        <w:rPr>
          <w:rFonts w:asciiTheme="minorEastAsia" w:hAnsiTheme="minorEastAsia"/>
          <w:bCs/>
          <w:sz w:val="24"/>
          <w:szCs w:val="24"/>
        </w:rPr>
        <w:t>start</w:t>
      </w:r>
      <w:r w:rsidRPr="00651760">
        <w:rPr>
          <w:rFonts w:asciiTheme="minorEastAsia" w:hAnsiTheme="minorEastAsia" w:hint="eastAsia"/>
          <w:bCs/>
          <w:sz w:val="24"/>
          <w:szCs w:val="24"/>
        </w:rPr>
        <w:t>会关掉，只剩下线圈</w:t>
      </w:r>
      <w:r w:rsidRPr="00651760">
        <w:rPr>
          <w:rFonts w:asciiTheme="minorEastAsia" w:hAnsiTheme="minorEastAsia"/>
          <w:bCs/>
          <w:sz w:val="24"/>
          <w:szCs w:val="24"/>
        </w:rPr>
        <w:t>run</w:t>
      </w:r>
      <w:r w:rsidRPr="00651760">
        <w:rPr>
          <w:rFonts w:asciiTheme="minorEastAsia" w:hAnsiTheme="minorEastAsia" w:hint="eastAsia"/>
          <w:bCs/>
          <w:sz w:val="24"/>
          <w:szCs w:val="24"/>
        </w:rPr>
        <w:t>上还在加电。当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没有被断言时，两个线圈都会关闭。</w:t>
      </w:r>
    </w:p>
    <w:p w14:paraId="74A8188A" w14:textId="77777777" w:rsidR="0068576F" w:rsidRPr="00651760" w:rsidRDefault="0068576F" w:rsidP="0068576F">
      <w:pPr>
        <w:numPr>
          <w:ilvl w:val="1"/>
          <w:numId w:val="4"/>
        </w:numPr>
        <w:tabs>
          <w:tab w:val="clear" w:pos="1440"/>
          <w:tab w:val="num" w:pos="720"/>
        </w:tabs>
        <w:spacing w:line="360" w:lineRule="auto"/>
        <w:ind w:leftChars="150" w:left="675"/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bCs/>
          <w:sz w:val="24"/>
          <w:szCs w:val="24"/>
        </w:rPr>
        <w:t>如果电器马达超负荷运行或无法启动，她们就会由于过热而损坏。为了防止热损害，马达控制经常还会包括过热传感器。如果马达变得太热，马达控制就会关闭两个线圈的电，并忽略任何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断言。直到有重置按钮按下，</w:t>
      </w:r>
      <w:r w:rsidRPr="00651760">
        <w:rPr>
          <w:rFonts w:asciiTheme="minorEastAsia" w:hAnsiTheme="minorEastAsia" w:hint="eastAsia"/>
          <w:bCs/>
          <w:sz w:val="24"/>
          <w:szCs w:val="24"/>
        </w:rPr>
        <w:lastRenderedPageBreak/>
        <w:t>并且马达冷却下来。</w:t>
      </w:r>
    </w:p>
    <w:p w14:paraId="6FC25D57" w14:textId="77777777" w:rsidR="0068576F" w:rsidRPr="00651760" w:rsidRDefault="0068576F" w:rsidP="0068576F">
      <w:pPr>
        <w:numPr>
          <w:ilvl w:val="1"/>
          <w:numId w:val="4"/>
        </w:numPr>
        <w:tabs>
          <w:tab w:val="clear" w:pos="1440"/>
          <w:tab w:val="num" w:pos="720"/>
        </w:tabs>
        <w:spacing w:line="360" w:lineRule="auto"/>
        <w:ind w:leftChars="150" w:left="675"/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bCs/>
          <w:sz w:val="24"/>
          <w:szCs w:val="24"/>
        </w:rPr>
        <w:t>在图中加入下列内容。</w:t>
      </w:r>
      <w:r w:rsidRPr="00651760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活动：</w:t>
      </w:r>
      <w:r w:rsidRPr="00651760">
        <w:rPr>
          <w:rFonts w:asciiTheme="minorEastAsia" w:hAnsiTheme="minorEastAsia" w:hint="eastAsia"/>
          <w:bCs/>
          <w:sz w:val="24"/>
          <w:szCs w:val="24"/>
        </w:rPr>
        <w:t>给线圈</w:t>
      </w:r>
      <w:r w:rsidRPr="00651760">
        <w:rPr>
          <w:rFonts w:asciiTheme="minorEastAsia" w:hAnsiTheme="minorEastAsia"/>
          <w:bCs/>
          <w:sz w:val="24"/>
          <w:szCs w:val="24"/>
        </w:rPr>
        <w:t>run</w:t>
      </w:r>
      <w:r w:rsidRPr="00651760">
        <w:rPr>
          <w:rFonts w:asciiTheme="minorEastAsia" w:hAnsiTheme="minorEastAsia" w:hint="eastAsia"/>
          <w:bCs/>
          <w:sz w:val="24"/>
          <w:szCs w:val="24"/>
        </w:rPr>
        <w:t>加电（</w:t>
      </w:r>
      <w:r w:rsidRPr="00651760">
        <w:rPr>
          <w:rFonts w:asciiTheme="minorEastAsia" w:hAnsiTheme="minorEastAsia"/>
          <w:bCs/>
          <w:sz w:val="24"/>
          <w:szCs w:val="24"/>
        </w:rPr>
        <w:t>apply power to run winding)</w:t>
      </w:r>
      <w:r w:rsidRPr="00651760">
        <w:rPr>
          <w:rFonts w:asciiTheme="minorEastAsia" w:hAnsiTheme="minorEastAsia" w:hint="eastAsia"/>
          <w:bCs/>
          <w:sz w:val="24"/>
          <w:szCs w:val="24"/>
        </w:rPr>
        <w:t>和给线圈</w:t>
      </w:r>
      <w:r w:rsidRPr="00651760">
        <w:rPr>
          <w:rFonts w:asciiTheme="minorEastAsia" w:hAnsiTheme="minorEastAsia"/>
          <w:bCs/>
          <w:sz w:val="24"/>
          <w:szCs w:val="24"/>
        </w:rPr>
        <w:t>start</w:t>
      </w:r>
      <w:r w:rsidRPr="00651760">
        <w:rPr>
          <w:rFonts w:asciiTheme="minorEastAsia" w:hAnsiTheme="minorEastAsia" w:hint="eastAsia"/>
          <w:bCs/>
          <w:sz w:val="24"/>
          <w:szCs w:val="24"/>
        </w:rPr>
        <w:t>加电（</w:t>
      </w:r>
      <w:r w:rsidRPr="00651760">
        <w:rPr>
          <w:rFonts w:asciiTheme="minorEastAsia" w:hAnsiTheme="minorEastAsia"/>
          <w:bCs/>
          <w:sz w:val="24"/>
          <w:szCs w:val="24"/>
        </w:rPr>
        <w:t>apply power to start winding).</w:t>
      </w:r>
      <w:r w:rsidRPr="00651760">
        <w:rPr>
          <w:rFonts w:asciiTheme="minorEastAsia" w:hAnsiTheme="minorEastAsia" w:hint="eastAsia"/>
          <w:b/>
          <w:bCs/>
          <w:color w:val="FF0000"/>
          <w:sz w:val="24"/>
          <w:szCs w:val="24"/>
        </w:rPr>
        <w:t>事件：</w:t>
      </w:r>
      <w:r w:rsidRPr="00651760">
        <w:rPr>
          <w:rFonts w:asciiTheme="minorEastAsia" w:hAnsiTheme="minorEastAsia" w:hint="eastAsia"/>
          <w:bCs/>
          <w:sz w:val="24"/>
          <w:szCs w:val="24"/>
        </w:rPr>
        <w:t>马达过热（</w:t>
      </w:r>
      <w:r w:rsidRPr="00651760">
        <w:rPr>
          <w:rFonts w:asciiTheme="minorEastAsia" w:hAnsiTheme="minorEastAsia"/>
          <w:bCs/>
          <w:sz w:val="24"/>
          <w:szCs w:val="24"/>
        </w:rPr>
        <w:t>motor is overheated),on</w:t>
      </w:r>
      <w:r w:rsidRPr="00651760">
        <w:rPr>
          <w:rFonts w:asciiTheme="minorEastAsia" w:hAnsiTheme="minorEastAsia" w:hint="eastAsia"/>
          <w:bCs/>
          <w:sz w:val="24"/>
          <w:szCs w:val="24"/>
        </w:rPr>
        <w:t>被断言（</w:t>
      </w:r>
      <w:r w:rsidRPr="00651760">
        <w:rPr>
          <w:rFonts w:asciiTheme="minorEastAsia" w:hAnsiTheme="minorEastAsia"/>
          <w:bCs/>
          <w:sz w:val="24"/>
          <w:szCs w:val="24"/>
        </w:rPr>
        <w:t>on is asserted)</w:t>
      </w:r>
      <w:r w:rsidRPr="00651760">
        <w:rPr>
          <w:rFonts w:asciiTheme="minorEastAsia" w:hAnsiTheme="minorEastAsia" w:hint="eastAsia"/>
          <w:bCs/>
          <w:sz w:val="24"/>
          <w:szCs w:val="24"/>
        </w:rPr>
        <w:t>、</w:t>
      </w:r>
      <w:r w:rsidRPr="00651760">
        <w:rPr>
          <w:rFonts w:asciiTheme="minorEastAsia" w:hAnsiTheme="minorEastAsia"/>
          <w:bCs/>
          <w:sz w:val="24"/>
          <w:szCs w:val="24"/>
        </w:rPr>
        <w:t xml:space="preserve">on </w:t>
      </w:r>
      <w:r w:rsidRPr="00651760">
        <w:rPr>
          <w:rFonts w:asciiTheme="minorEastAsia" w:hAnsiTheme="minorEastAsia" w:hint="eastAsia"/>
          <w:bCs/>
          <w:sz w:val="24"/>
          <w:szCs w:val="24"/>
        </w:rPr>
        <w:t>不再被断言（</w:t>
      </w:r>
      <w:r w:rsidRPr="00651760">
        <w:rPr>
          <w:rFonts w:asciiTheme="minorEastAsia" w:hAnsiTheme="minorEastAsia"/>
          <w:bCs/>
          <w:sz w:val="24"/>
          <w:szCs w:val="24"/>
        </w:rPr>
        <w:t>on is no longer asserted)</w:t>
      </w:r>
      <w:r w:rsidRPr="00651760">
        <w:rPr>
          <w:rFonts w:asciiTheme="minorEastAsia" w:hAnsiTheme="minorEastAsia" w:hint="eastAsia"/>
          <w:bCs/>
          <w:sz w:val="24"/>
          <w:szCs w:val="24"/>
        </w:rPr>
        <w:t>、马达运转</w:t>
      </w:r>
      <w:r w:rsidRPr="00651760">
        <w:rPr>
          <w:rFonts w:asciiTheme="minorEastAsia" w:hAnsiTheme="minorEastAsia"/>
          <w:bCs/>
          <w:sz w:val="24"/>
          <w:szCs w:val="24"/>
        </w:rPr>
        <w:t>(motor is running)</w:t>
      </w:r>
      <w:r w:rsidRPr="00651760">
        <w:rPr>
          <w:rFonts w:asciiTheme="minorEastAsia" w:hAnsiTheme="minorEastAsia" w:hint="eastAsia"/>
          <w:bCs/>
          <w:sz w:val="24"/>
          <w:szCs w:val="24"/>
        </w:rPr>
        <w:t>和重置</w:t>
      </w:r>
      <w:r w:rsidRPr="00651760">
        <w:rPr>
          <w:rFonts w:asciiTheme="minorEastAsia" w:hAnsiTheme="minorEastAsia"/>
          <w:bCs/>
          <w:sz w:val="24"/>
          <w:szCs w:val="24"/>
        </w:rPr>
        <w:t>(reset).</w:t>
      </w:r>
      <w:r w:rsidRPr="00651760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条件：</w:t>
      </w:r>
      <w:r w:rsidRPr="00651760">
        <w:rPr>
          <w:rFonts w:asciiTheme="minorEastAsia" w:hAnsiTheme="minorEastAsia" w:hint="eastAsia"/>
          <w:bCs/>
          <w:sz w:val="24"/>
          <w:szCs w:val="24"/>
        </w:rPr>
        <w:t>马达不再过热（</w:t>
      </w:r>
      <w:r w:rsidRPr="00651760">
        <w:rPr>
          <w:rFonts w:asciiTheme="minorEastAsia" w:hAnsiTheme="minorEastAsia"/>
          <w:bCs/>
          <w:sz w:val="24"/>
          <w:szCs w:val="24"/>
        </w:rPr>
        <w:t>motor is not overheated).</w:t>
      </w:r>
    </w:p>
    <w:p w14:paraId="0E83D283" w14:textId="77777777" w:rsidR="0068576F" w:rsidRPr="00651760" w:rsidRDefault="0068576F" w:rsidP="0068576F">
      <w:pPr>
        <w:jc w:val="center"/>
        <w:rPr>
          <w:sz w:val="24"/>
          <w:szCs w:val="24"/>
        </w:rPr>
      </w:pPr>
      <w:r w:rsidRPr="00651760">
        <w:rPr>
          <w:sz w:val="24"/>
          <w:szCs w:val="24"/>
        </w:rPr>
        <w:object w:dxaOrig="7878" w:dyaOrig="3542" w14:anchorId="32906B73">
          <v:shape id="_x0000_i1028" type="#_x0000_t75" style="width:371pt;height:167.35pt" o:ole="" o:allowoverlap="f" fillcolor="#bbe0e3">
            <v:imagedata r:id="rId13" o:title=""/>
          </v:shape>
          <o:OLEObject Type="Embed" ProgID="Visio.Drawing.11" ShapeID="_x0000_i1028" DrawAspect="Content" ObjectID="_1747472279" r:id="rId14"/>
        </w:object>
      </w:r>
    </w:p>
    <w:p w14:paraId="135ED6CC" w14:textId="77777777" w:rsidR="00B602D9" w:rsidRPr="00651760" w:rsidRDefault="00B602D9" w:rsidP="0068576F">
      <w:pPr>
        <w:rPr>
          <w:b/>
          <w:sz w:val="24"/>
          <w:szCs w:val="24"/>
        </w:rPr>
      </w:pPr>
    </w:p>
    <w:p w14:paraId="57250EB1" w14:textId="52FE93A5" w:rsidR="0068576F" w:rsidRPr="00651760" w:rsidRDefault="0068576F" w:rsidP="00CF2436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13、考虑一个真实的书店，例如在购物中心的那种书店。</w:t>
      </w:r>
      <w:r w:rsidR="00CF2436" w:rsidRPr="00651760">
        <w:rPr>
          <w:rFonts w:hint="eastAsia"/>
          <w:sz w:val="24"/>
          <w:szCs w:val="24"/>
        </w:rPr>
        <w:t>对于</w:t>
      </w:r>
      <w:r w:rsidR="00774A8E" w:rsidRPr="00651760">
        <w:rPr>
          <w:rFonts w:hint="eastAsia"/>
          <w:sz w:val="24"/>
          <w:szCs w:val="24"/>
        </w:rPr>
        <w:t>正常购书场景</w:t>
      </w:r>
      <w:r w:rsidRPr="00651760">
        <w:rPr>
          <w:rFonts w:hint="eastAsia"/>
          <w:sz w:val="24"/>
          <w:szCs w:val="24"/>
        </w:rPr>
        <w:t>，绘制一张顺序图。</w:t>
      </w:r>
    </w:p>
    <w:p w14:paraId="3EB8D1CD" w14:textId="5C08E7CC" w:rsidR="0068576F" w:rsidRPr="00651760" w:rsidRDefault="0068576F" w:rsidP="0068576F">
      <w:pPr>
        <w:rPr>
          <w:sz w:val="24"/>
          <w:szCs w:val="24"/>
        </w:rPr>
      </w:pPr>
    </w:p>
    <w:p w14:paraId="53557AAA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14、绘制一张活动图，描述如何计算餐厅账单。每次</w:t>
      </w:r>
      <w:proofErr w:type="gramStart"/>
      <w:r w:rsidRPr="00651760">
        <w:rPr>
          <w:rFonts w:hint="eastAsia"/>
          <w:sz w:val="24"/>
          <w:szCs w:val="24"/>
        </w:rPr>
        <w:t>上餐都应该</w:t>
      </w:r>
      <w:proofErr w:type="gramEnd"/>
      <w:r w:rsidRPr="00651760">
        <w:rPr>
          <w:rFonts w:hint="eastAsia"/>
          <w:sz w:val="24"/>
          <w:szCs w:val="24"/>
        </w:rPr>
        <w:t>收费。对于</w:t>
      </w:r>
      <w:r w:rsidRPr="00651760">
        <w:rPr>
          <w:sz w:val="24"/>
          <w:szCs w:val="24"/>
        </w:rPr>
        <w:t>6</w:t>
      </w:r>
      <w:r w:rsidRPr="00651760">
        <w:rPr>
          <w:rFonts w:hint="eastAsia"/>
          <w:sz w:val="24"/>
          <w:szCs w:val="24"/>
        </w:rPr>
        <w:t>人或更多人的一组，要按总量收费，并收取</w:t>
      </w:r>
      <w:r w:rsidRPr="00651760">
        <w:rPr>
          <w:sz w:val="24"/>
          <w:szCs w:val="24"/>
        </w:rPr>
        <w:t>18%</w:t>
      </w:r>
      <w:r w:rsidRPr="00651760">
        <w:rPr>
          <w:rFonts w:hint="eastAsia"/>
          <w:sz w:val="24"/>
          <w:szCs w:val="24"/>
        </w:rPr>
        <w:t>作为服务费。对于更少人的组，应该有一个表示消费的空项，客户自愿支付消费。客户递交的任何优惠卷和礼物凭证都要从总费用中减去。</w:t>
      </w:r>
    </w:p>
    <w:p w14:paraId="3A95ED77" w14:textId="3BAD0923" w:rsidR="0068576F" w:rsidRPr="00651760" w:rsidRDefault="0068576F" w:rsidP="0068576F">
      <w:pPr>
        <w:jc w:val="center"/>
        <w:rPr>
          <w:b/>
          <w:sz w:val="24"/>
          <w:szCs w:val="24"/>
        </w:rPr>
      </w:pPr>
    </w:p>
    <w:p w14:paraId="24C3CB98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15、绘制一张活动图，描述飞行奖励积分。某某航空公司的飞行奖励积分以里程数记。乘客乘坐该航空公司的飞机，航空公司记录其里程，并累计起来，以作为</w:t>
      </w:r>
      <w:r w:rsidRPr="00651760">
        <w:rPr>
          <w:rFonts w:hint="eastAsia"/>
          <w:sz w:val="24"/>
          <w:szCs w:val="24"/>
        </w:rPr>
        <w:lastRenderedPageBreak/>
        <w:t>奖励依据。其记录方法为：</w:t>
      </w:r>
    </w:p>
    <w:p w14:paraId="06664623" w14:textId="77777777" w:rsidR="0068576F" w:rsidRPr="00651760" w:rsidRDefault="0068576F" w:rsidP="0068576F">
      <w:pPr>
        <w:numPr>
          <w:ilvl w:val="1"/>
          <w:numId w:val="5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金卡持有者如旅行里程的</w:t>
      </w:r>
      <w:r w:rsidRPr="00651760">
        <w:rPr>
          <w:sz w:val="24"/>
          <w:szCs w:val="24"/>
        </w:rPr>
        <w:t>125%</w:t>
      </w:r>
      <w:r w:rsidRPr="00651760">
        <w:rPr>
          <w:rFonts w:hint="eastAsia"/>
          <w:sz w:val="24"/>
          <w:szCs w:val="24"/>
        </w:rPr>
        <w:t>少于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公里，按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的里程数，否则按里程的</w:t>
      </w:r>
      <w:r w:rsidRPr="00651760">
        <w:rPr>
          <w:sz w:val="24"/>
          <w:szCs w:val="24"/>
        </w:rPr>
        <w:t>125%</w:t>
      </w:r>
      <w:r w:rsidRPr="00651760">
        <w:rPr>
          <w:rFonts w:hint="eastAsia"/>
          <w:sz w:val="24"/>
          <w:szCs w:val="24"/>
        </w:rPr>
        <w:t>算。</w:t>
      </w:r>
    </w:p>
    <w:p w14:paraId="1C9D5DDF" w14:textId="77777777" w:rsidR="0068576F" w:rsidRPr="00651760" w:rsidRDefault="0068576F" w:rsidP="0068576F">
      <w:pPr>
        <w:numPr>
          <w:ilvl w:val="1"/>
          <w:numId w:val="5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红卡持有者如旅行里程的</w:t>
      </w:r>
      <w:r w:rsidRPr="00651760">
        <w:rPr>
          <w:sz w:val="24"/>
          <w:szCs w:val="24"/>
        </w:rPr>
        <w:t>150%</w:t>
      </w:r>
      <w:r w:rsidRPr="00651760">
        <w:rPr>
          <w:rFonts w:hint="eastAsia"/>
          <w:sz w:val="24"/>
          <w:szCs w:val="24"/>
        </w:rPr>
        <w:t>少于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公里，按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的里程数，否则按里程的</w:t>
      </w:r>
      <w:r w:rsidRPr="00651760">
        <w:rPr>
          <w:sz w:val="24"/>
          <w:szCs w:val="24"/>
        </w:rPr>
        <w:t>150%</w:t>
      </w:r>
      <w:r w:rsidRPr="00651760">
        <w:rPr>
          <w:rFonts w:hint="eastAsia"/>
          <w:sz w:val="24"/>
          <w:szCs w:val="24"/>
        </w:rPr>
        <w:t>算。</w:t>
      </w:r>
    </w:p>
    <w:p w14:paraId="5C26ED7B" w14:textId="77777777" w:rsidR="0068576F" w:rsidRPr="00651760" w:rsidRDefault="0068576F" w:rsidP="0068576F">
      <w:pPr>
        <w:numPr>
          <w:ilvl w:val="1"/>
          <w:numId w:val="5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普通乘客若旅行的里程少于</w:t>
      </w:r>
      <w:r w:rsidRPr="00651760">
        <w:rPr>
          <w:sz w:val="24"/>
          <w:szCs w:val="24"/>
        </w:rPr>
        <w:t>750</w:t>
      </w:r>
      <w:r w:rsidRPr="00651760">
        <w:rPr>
          <w:rFonts w:hint="eastAsia"/>
          <w:sz w:val="24"/>
          <w:szCs w:val="24"/>
        </w:rPr>
        <w:t>公里，按</w:t>
      </w:r>
      <w:r w:rsidRPr="00651760">
        <w:rPr>
          <w:sz w:val="24"/>
          <w:szCs w:val="24"/>
        </w:rPr>
        <w:t>750</w:t>
      </w:r>
      <w:r w:rsidRPr="00651760">
        <w:rPr>
          <w:rFonts w:hint="eastAsia"/>
          <w:sz w:val="24"/>
          <w:szCs w:val="24"/>
        </w:rPr>
        <w:t>公里计算里程数</w:t>
      </w:r>
    </w:p>
    <w:p w14:paraId="0C4BC9D1" w14:textId="77777777" w:rsidR="00117A18" w:rsidRPr="00651760" w:rsidRDefault="00117A18" w:rsidP="00117A18">
      <w:pPr>
        <w:tabs>
          <w:tab w:val="num" w:pos="720"/>
        </w:tabs>
        <w:spacing w:line="360" w:lineRule="auto"/>
        <w:rPr>
          <w:sz w:val="24"/>
          <w:szCs w:val="24"/>
        </w:rPr>
      </w:pPr>
    </w:p>
    <w:sectPr w:rsidR="00117A18" w:rsidRPr="00651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8056C" w14:textId="77777777" w:rsidR="0041075A" w:rsidRDefault="0041075A" w:rsidP="0041075A">
      <w:r>
        <w:separator/>
      </w:r>
    </w:p>
  </w:endnote>
  <w:endnote w:type="continuationSeparator" w:id="0">
    <w:p w14:paraId="6F6A11DC" w14:textId="77777777" w:rsidR="0041075A" w:rsidRDefault="0041075A" w:rsidP="00410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92E50" w14:textId="77777777" w:rsidR="0041075A" w:rsidRDefault="0041075A" w:rsidP="0041075A">
      <w:r>
        <w:separator/>
      </w:r>
    </w:p>
  </w:footnote>
  <w:footnote w:type="continuationSeparator" w:id="0">
    <w:p w14:paraId="54111FC3" w14:textId="77777777" w:rsidR="0041075A" w:rsidRDefault="0041075A" w:rsidP="00410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015"/>
    <w:multiLevelType w:val="hybridMultilevel"/>
    <w:tmpl w:val="51F6B09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21CB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556AC40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AFC0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4E85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B0CB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AF6C8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8C0E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A90F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0E6C73DA"/>
    <w:multiLevelType w:val="hybridMultilevel"/>
    <w:tmpl w:val="79449CA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645C7B"/>
    <w:multiLevelType w:val="hybridMultilevel"/>
    <w:tmpl w:val="37E22D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E21075A"/>
    <w:multiLevelType w:val="hybridMultilevel"/>
    <w:tmpl w:val="63D2F27A"/>
    <w:lvl w:ilvl="0" w:tplc="D6E00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4B8C8B4">
      <w:start w:val="579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1A8F7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642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228A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6648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8C3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91E6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EB61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2BE76E21"/>
    <w:multiLevelType w:val="hybridMultilevel"/>
    <w:tmpl w:val="717AF4EE"/>
    <w:lvl w:ilvl="0" w:tplc="ECA4E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E66B45E">
      <w:start w:val="250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654E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30C1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AA02C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AAAE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7B8B1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5B2C4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85834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305B6270"/>
    <w:multiLevelType w:val="hybridMultilevel"/>
    <w:tmpl w:val="4EAA1D82"/>
    <w:lvl w:ilvl="0" w:tplc="51EEACF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D43B5A">
      <w:start w:val="5712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5C56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60947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80EB3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10BF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FE7C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AC24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8EB49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E2A8D"/>
    <w:multiLevelType w:val="hybridMultilevel"/>
    <w:tmpl w:val="4440BA8E"/>
    <w:lvl w:ilvl="0" w:tplc="70CE0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C669926">
      <w:start w:val="578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C30CE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B166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65AC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B06E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BEA0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6C6B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E7AE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xNDQxtTAxNjA1MzdT0lEKTi0uzszPAykwqgUAz8gMVSwAAAA="/>
  </w:docVars>
  <w:rsids>
    <w:rsidRoot w:val="00DC4AD3"/>
    <w:rsid w:val="00046C88"/>
    <w:rsid w:val="00117A18"/>
    <w:rsid w:val="001D75C9"/>
    <w:rsid w:val="0041075A"/>
    <w:rsid w:val="00651760"/>
    <w:rsid w:val="0068576F"/>
    <w:rsid w:val="00774A8E"/>
    <w:rsid w:val="008707D0"/>
    <w:rsid w:val="00896B71"/>
    <w:rsid w:val="009071E8"/>
    <w:rsid w:val="00AA06EA"/>
    <w:rsid w:val="00B602D9"/>
    <w:rsid w:val="00CF2436"/>
    <w:rsid w:val="00DC4AD3"/>
    <w:rsid w:val="00FC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3F7A42C6"/>
  <w15:chartTrackingRefBased/>
  <w15:docId w15:val="{F3338288-EFB9-46B9-9695-0503855E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7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7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7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75A"/>
    <w:rPr>
      <w:sz w:val="18"/>
      <w:szCs w:val="18"/>
    </w:rPr>
  </w:style>
  <w:style w:type="paragraph" w:styleId="a7">
    <w:name w:val="List Paragraph"/>
    <w:basedOn w:val="a"/>
    <w:uiPriority w:val="34"/>
    <w:qFormat/>
    <w:rsid w:val="0068576F"/>
    <w:pPr>
      <w:spacing w:line="360" w:lineRule="auto"/>
      <w:ind w:firstLineChars="200" w:firstLine="42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Microsoft_Visio_2003-2010_Drawing2.vsd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Visio_2003-2010_Drawing1.vsd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Visio_2003-2010_Drawing3.vs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Wang Qing</cp:lastModifiedBy>
  <cp:revision>13</cp:revision>
  <dcterms:created xsi:type="dcterms:W3CDTF">2023-06-05T04:04:00Z</dcterms:created>
  <dcterms:modified xsi:type="dcterms:W3CDTF">2023-06-05T04:11:00Z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89d2bc4a36c7d706dfb5f2dcec351eb4c0a917a420ca5b0335a1b4a7ade2c4db</vt:lpwstr>
  </property>
</Properties>
</file>