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D25" w:rsidRDefault="005C4D25" w:rsidP="003D42B4">
      <w:pPr>
        <w:pStyle w:val="1"/>
        <w:jc w:val="center"/>
      </w:pPr>
      <w:r>
        <w:rPr>
          <w:rFonts w:hint="eastAsia"/>
        </w:rPr>
        <w:t>位置控制</w:t>
      </w:r>
      <w:r w:rsidR="003D42B4">
        <w:rPr>
          <w:rFonts w:hint="eastAsia"/>
        </w:rPr>
        <w:t>传递函数</w:t>
      </w:r>
      <w:r>
        <w:rPr>
          <w:rFonts w:hint="eastAsia"/>
        </w:rPr>
        <w:t>分析</w:t>
      </w:r>
    </w:p>
    <w:p w:rsidR="00150FD7" w:rsidRDefault="00150FD7" w:rsidP="00A311DF">
      <w:pPr>
        <w:pStyle w:val="2"/>
      </w:pPr>
      <w:r w:rsidRPr="00150FD7">
        <w:rPr>
          <w:rFonts w:hint="eastAsia"/>
        </w:rPr>
        <w:t>伺服阀流量方程为</w:t>
      </w:r>
    </w:p>
    <w:tbl>
      <w:tblPr>
        <w:tblStyle w:val="aa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3"/>
        <w:gridCol w:w="8001"/>
        <w:gridCol w:w="932"/>
      </w:tblGrid>
      <w:tr w:rsidR="002650A3" w:rsidTr="002650A3">
        <w:tc>
          <w:tcPr>
            <w:tcW w:w="850" w:type="dxa"/>
            <w:vAlign w:val="center"/>
          </w:tcPr>
          <w:p w:rsidR="002650A3" w:rsidRDefault="002650A3" w:rsidP="002650A3">
            <w:pPr>
              <w:jc w:val="center"/>
            </w:pPr>
          </w:p>
        </w:tc>
        <w:tc>
          <w:tcPr>
            <w:tcW w:w="8076" w:type="dxa"/>
            <w:vAlign w:val="center"/>
          </w:tcPr>
          <w:p w:rsidR="002650A3" w:rsidRDefault="00893F44" w:rsidP="002650A3">
            <w:pPr>
              <w:keepNext/>
              <w:ind w:firstLineChars="200" w:firstLine="5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:rsidR="002650A3" w:rsidRPr="002650A3" w:rsidRDefault="002650A3" w:rsidP="002650A3">
            <w:pPr>
              <w:pStyle w:val="a4"/>
              <w:jc w:val="center"/>
              <w:rPr>
                <w:rFonts w:ascii="Cambria Math" w:hAnsi="Cambria Math"/>
                <w:sz w:val="28"/>
                <w:szCs w:val="28"/>
              </w:rPr>
            </w:pPr>
            <w:bookmarkStart w:id="0" w:name="_Ref103001377"/>
            <w:r w:rsidRPr="002650A3">
              <w:rPr>
                <w:rFonts w:ascii="Cambria Math" w:hAnsi="Cambria Math"/>
                <w:sz w:val="28"/>
                <w:szCs w:val="28"/>
              </w:rPr>
              <w:t>（</w:t>
            </w:r>
            <w:r w:rsidR="00DD27E5" w:rsidRPr="002650A3">
              <w:rPr>
                <w:rStyle w:val="ac"/>
              </w:rPr>
              <w:fldChar w:fldCharType="begin"/>
            </w:r>
            <w:r w:rsidRPr="002650A3">
              <w:rPr>
                <w:rStyle w:val="ac"/>
              </w:rPr>
              <w:instrText xml:space="preserve"> SEQ </w:instrText>
            </w:r>
            <w:r w:rsidRPr="002650A3">
              <w:rPr>
                <w:rStyle w:val="ac"/>
              </w:rPr>
              <w:instrText>公式</w:instrText>
            </w:r>
            <w:r w:rsidRPr="002650A3">
              <w:rPr>
                <w:rStyle w:val="ac"/>
              </w:rPr>
              <w:instrText xml:space="preserve"> \* ARABIC </w:instrText>
            </w:r>
            <w:r w:rsidR="00DD27E5" w:rsidRPr="002650A3">
              <w:rPr>
                <w:rStyle w:val="ac"/>
              </w:rPr>
              <w:fldChar w:fldCharType="separate"/>
            </w:r>
            <w:r w:rsidR="00A311DF">
              <w:rPr>
                <w:rStyle w:val="ac"/>
                <w:noProof/>
              </w:rPr>
              <w:t>1</w:t>
            </w:r>
            <w:r w:rsidR="00DD27E5" w:rsidRPr="002650A3">
              <w:rPr>
                <w:rStyle w:val="ac"/>
              </w:rPr>
              <w:fldChar w:fldCharType="end"/>
            </w:r>
            <w:r w:rsidRPr="002650A3">
              <w:rPr>
                <w:rFonts w:ascii="Cambria Math" w:hAnsi="Cambria Math"/>
                <w:sz w:val="28"/>
                <w:szCs w:val="28"/>
              </w:rPr>
              <w:t>）</w:t>
            </w:r>
            <w:bookmarkEnd w:id="0"/>
          </w:p>
        </w:tc>
      </w:tr>
    </w:tbl>
    <w:p w:rsidR="009258D7" w:rsidRPr="00150FD7" w:rsidRDefault="00150FD7" w:rsidP="00256F93">
      <w:pPr>
        <w:ind w:firstLineChars="200" w:firstLine="560"/>
      </w:pPr>
      <w:r w:rsidRPr="00150FD7">
        <w:rPr>
          <w:rFonts w:hint="eastAsia"/>
        </w:rPr>
        <w:t>式中</w:t>
      </w:r>
      <w:r w:rsidR="00FB7AE4"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q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150FD7">
        <w:rPr>
          <w:rFonts w:hint="eastAsia"/>
        </w:rPr>
        <w:t>为负载流量</w:t>
      </w:r>
      <w:r w:rsidRPr="00150FD7"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Pr="00150FD7">
        <w:rPr>
          <w:rFonts w:hint="eastAsia"/>
        </w:rPr>
        <w:t>为伺服阀流量增益；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150FD7">
        <w:rPr>
          <w:rFonts w:hint="eastAsia"/>
        </w:rPr>
        <w:t>为伺服阀阀芯位移；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50FD7">
        <w:rPr>
          <w:rFonts w:hint="eastAsia"/>
        </w:rPr>
        <w:t>为伺服阀流量</w:t>
      </w:r>
      <w:r w:rsidRPr="00150FD7">
        <w:t>-</w:t>
      </w:r>
      <w:r w:rsidRPr="00150FD7">
        <w:rPr>
          <w:rFonts w:hint="eastAsia"/>
        </w:rPr>
        <w:t>压力系数；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150FD7">
        <w:rPr>
          <w:rFonts w:hint="eastAsia"/>
        </w:rPr>
        <w:t>为负载压力。</w:t>
      </w:r>
    </w:p>
    <w:p w:rsidR="00150FD7" w:rsidRDefault="00150FD7" w:rsidP="00256F93">
      <w:pPr>
        <w:ind w:firstLineChars="200" w:firstLine="560"/>
      </w:pPr>
      <w:r w:rsidRPr="00150FD7">
        <w:rPr>
          <w:rFonts w:hint="eastAsia"/>
        </w:rPr>
        <w:t>液压缸流量连续方程为</w:t>
      </w:r>
    </w:p>
    <w:tbl>
      <w:tblPr>
        <w:tblStyle w:val="aa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3"/>
        <w:gridCol w:w="8001"/>
        <w:gridCol w:w="932"/>
      </w:tblGrid>
      <w:tr w:rsidR="002650A3" w:rsidTr="002650A3">
        <w:tc>
          <w:tcPr>
            <w:tcW w:w="850" w:type="dxa"/>
            <w:vAlign w:val="center"/>
          </w:tcPr>
          <w:p w:rsidR="002650A3" w:rsidRDefault="002650A3" w:rsidP="002650A3">
            <w:pPr>
              <w:jc w:val="center"/>
            </w:pPr>
          </w:p>
        </w:tc>
        <w:tc>
          <w:tcPr>
            <w:tcW w:w="8076" w:type="dxa"/>
            <w:vAlign w:val="center"/>
          </w:tcPr>
          <w:p w:rsidR="002650A3" w:rsidRDefault="00893F44" w:rsidP="002650A3">
            <w:pPr>
              <w:keepNext/>
              <w:ind w:firstLineChars="200" w:firstLine="5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:rsidR="002650A3" w:rsidRPr="002650A3" w:rsidRDefault="002650A3" w:rsidP="002650A3">
            <w:pPr>
              <w:pStyle w:val="ab"/>
              <w:jc w:val="center"/>
            </w:pPr>
            <w:bookmarkStart w:id="1" w:name="_Ref103001379"/>
            <w:r>
              <w:rPr>
                <w:rFonts w:hint="eastAsia"/>
              </w:rPr>
              <w:t>（</w:t>
            </w:r>
            <w:r w:rsidR="00DD27E5">
              <w:fldChar w:fldCharType="begin"/>
            </w:r>
            <w:r>
              <w:instrText xml:space="preserve"> SEQ </w:instrText>
            </w:r>
            <w:r>
              <w:instrText>公式</w:instrText>
            </w:r>
            <w:r>
              <w:instrText xml:space="preserve"> \* ARABIC </w:instrText>
            </w:r>
            <w:r w:rsidR="00DD27E5">
              <w:fldChar w:fldCharType="separate"/>
            </w:r>
            <w:r w:rsidR="00A311DF">
              <w:rPr>
                <w:noProof/>
              </w:rPr>
              <w:t>2</w:t>
            </w:r>
            <w:r w:rsidR="00DD27E5">
              <w:fldChar w:fldCharType="end"/>
            </w:r>
            <w:r>
              <w:rPr>
                <w:rFonts w:hint="eastAsia"/>
              </w:rPr>
              <w:t>）</w:t>
            </w:r>
            <w:bookmarkEnd w:id="1"/>
          </w:p>
        </w:tc>
      </w:tr>
    </w:tbl>
    <w:p w:rsidR="00256F93" w:rsidRDefault="00256F93" w:rsidP="00256F93">
      <w:pPr>
        <w:ind w:firstLineChars="200" w:firstLine="560"/>
      </w:pPr>
      <w:r>
        <w:rPr>
          <w:rFonts w:hint="eastAsia"/>
        </w:rPr>
        <w:t>式中</w:t>
      </w:r>
      <w:r w:rsidR="00FB7AE4"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为液压缸活塞有效面积；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为活塞位移；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为活塞速度；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tp</m:t>
            </m:r>
          </m:sub>
        </m:sSub>
      </m:oMath>
      <w:r>
        <w:rPr>
          <w:rFonts w:hint="eastAsia"/>
        </w:rPr>
        <w:t>为液压缸总泄漏系数；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为液压缸有效容积；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rPr>
          <w:rFonts w:hint="eastAsia"/>
        </w:rPr>
        <w:t>为有效体积弹性模量；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hint="eastAsia"/>
        </w:rPr>
        <w:t>为负载压力变化率。</w:t>
      </w:r>
    </w:p>
    <w:tbl>
      <w:tblPr>
        <w:tblStyle w:val="aa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3"/>
        <w:gridCol w:w="8001"/>
        <w:gridCol w:w="932"/>
      </w:tblGrid>
      <w:tr w:rsidR="002650A3" w:rsidTr="00A0408A">
        <w:tc>
          <w:tcPr>
            <w:tcW w:w="850" w:type="dxa"/>
            <w:vAlign w:val="center"/>
          </w:tcPr>
          <w:p w:rsidR="002650A3" w:rsidRDefault="002650A3" w:rsidP="00A0408A">
            <w:pPr>
              <w:jc w:val="center"/>
            </w:pPr>
          </w:p>
        </w:tc>
        <w:tc>
          <w:tcPr>
            <w:tcW w:w="8076" w:type="dxa"/>
            <w:vAlign w:val="center"/>
          </w:tcPr>
          <w:p w:rsidR="002650A3" w:rsidRDefault="00893F44" w:rsidP="002650A3">
            <w:pPr>
              <w:keepNext/>
              <w:ind w:firstLineChars="200" w:firstLine="56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:rsidR="002650A3" w:rsidRPr="002650A3" w:rsidRDefault="002650A3" w:rsidP="00A311DF">
            <w:pPr>
              <w:pStyle w:val="ab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hint="eastAsia"/>
              </w:rPr>
              <w:t>（</w:t>
            </w:r>
            <w:r w:rsidR="00DD27E5">
              <w:fldChar w:fldCharType="begin"/>
            </w:r>
            <w:r>
              <w:instrText xml:space="preserve"> SEQ </w:instrText>
            </w:r>
            <w:r>
              <w:instrText>公式</w:instrText>
            </w:r>
            <w:r>
              <w:instrText xml:space="preserve"> \* ARABIC </w:instrText>
            </w:r>
            <w:r w:rsidR="00DD27E5">
              <w:fldChar w:fldCharType="separate"/>
            </w:r>
            <w:r w:rsidR="00A311DF">
              <w:rPr>
                <w:noProof/>
              </w:rPr>
              <w:t>3</w:t>
            </w:r>
            <w:r w:rsidR="00DD27E5">
              <w:fldChar w:fldCharType="end"/>
            </w:r>
            <w:r>
              <w:rPr>
                <w:rFonts w:hint="eastAsia"/>
              </w:rPr>
              <w:t>）</w:t>
            </w:r>
          </w:p>
        </w:tc>
      </w:tr>
    </w:tbl>
    <w:p w:rsidR="00256F93" w:rsidRDefault="00256F93" w:rsidP="00256F93">
      <w:pPr>
        <w:ind w:firstLineChars="200" w:firstLine="560"/>
      </w:pPr>
      <w:r>
        <w:rPr>
          <w:rFonts w:hint="eastAsia"/>
        </w:rPr>
        <w:t>式中</w:t>
      </w:r>
      <w:r w:rsidR="00FB7AE4"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为活塞及负载折算到活塞上的总质量；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为活塞质量；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rPr>
          <w:rFonts w:hint="eastAsia"/>
        </w:rPr>
        <w:t>为负载折算到活塞上的质量</w:t>
      </w:r>
      <w:r>
        <w:t>;</w:t>
      </w:r>
    </w:p>
    <w:p w:rsidR="00256F93" w:rsidRDefault="00256F93" w:rsidP="00256F93">
      <w:pPr>
        <w:ind w:firstLineChars="200" w:firstLine="560"/>
      </w:pPr>
      <w:r>
        <w:rPr>
          <w:rFonts w:hint="eastAsia"/>
        </w:rPr>
        <w:t>液压缸输出力与负载力平衡方程为</w:t>
      </w:r>
    </w:p>
    <w:tbl>
      <w:tblPr>
        <w:tblStyle w:val="aa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3"/>
        <w:gridCol w:w="8001"/>
        <w:gridCol w:w="932"/>
      </w:tblGrid>
      <w:tr w:rsidR="00A311DF" w:rsidTr="00A311DF">
        <w:tc>
          <w:tcPr>
            <w:tcW w:w="850" w:type="dxa"/>
            <w:vAlign w:val="center"/>
          </w:tcPr>
          <w:p w:rsidR="00A311DF" w:rsidRDefault="00A311DF" w:rsidP="00A0408A">
            <w:pPr>
              <w:jc w:val="center"/>
            </w:pPr>
          </w:p>
        </w:tc>
        <w:tc>
          <w:tcPr>
            <w:tcW w:w="8076" w:type="dxa"/>
            <w:vAlign w:val="center"/>
          </w:tcPr>
          <w:p w:rsidR="00A311DF" w:rsidRDefault="00893F44" w:rsidP="00A311DF">
            <w:pPr>
              <w:keepNext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:rsidR="00A311DF" w:rsidRPr="002650A3" w:rsidRDefault="00A311DF" w:rsidP="00A311DF">
            <w:pPr>
              <w:pStyle w:val="ab"/>
              <w:rPr>
                <w:rFonts w:asciiTheme="majorHAnsi" w:hAnsiTheme="majorHAnsi"/>
                <w:sz w:val="20"/>
                <w:szCs w:val="20"/>
              </w:rPr>
            </w:pPr>
            <w:bookmarkStart w:id="2" w:name="_Ref103001381"/>
            <w:r>
              <w:rPr>
                <w:rFonts w:hint="eastAsia"/>
              </w:rPr>
              <w:t>（</w:t>
            </w:r>
            <w:r w:rsidR="00DD27E5">
              <w:fldChar w:fldCharType="begin"/>
            </w:r>
            <w:r>
              <w:instrText xml:space="preserve"> SEQ </w:instrText>
            </w:r>
            <w:r>
              <w:instrText>公式</w:instrText>
            </w:r>
            <w:r>
              <w:instrText xml:space="preserve"> \* ARABIC </w:instrText>
            </w:r>
            <w:r w:rsidR="00DD27E5">
              <w:fldChar w:fldCharType="separate"/>
            </w:r>
            <w:r>
              <w:rPr>
                <w:noProof/>
              </w:rPr>
              <w:t>4</w:t>
            </w:r>
            <w:r w:rsidR="00DD27E5">
              <w:fldChar w:fldCharType="end"/>
            </w:r>
            <w:r>
              <w:rPr>
                <w:rFonts w:hint="eastAsia"/>
              </w:rPr>
              <w:t>）</w:t>
            </w:r>
            <w:bookmarkEnd w:id="2"/>
          </w:p>
        </w:tc>
      </w:tr>
    </w:tbl>
    <w:p w:rsidR="00256F93" w:rsidRDefault="00256F93" w:rsidP="00A311DF">
      <w:pPr>
        <w:ind w:firstLineChars="200" w:firstLine="560"/>
      </w:pPr>
      <w:r>
        <w:rPr>
          <w:rFonts w:hint="eastAsia"/>
        </w:rPr>
        <w:t>式中</w:t>
      </w:r>
      <w:r w:rsidR="00FB7AE4"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为活塞加速度</w:t>
      </w:r>
      <w:r w:rsidR="00FB7AE4">
        <w:rPr>
          <w:rFonts w:hint="eastAsia"/>
        </w:rPr>
        <w:t>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为活塞的黏性阻尼系数</w:t>
      </w:r>
      <w:r w:rsidR="00FB7AE4">
        <w:rPr>
          <w:rFonts w:hint="eastAsia"/>
        </w:rPr>
        <w:t>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hint="eastAsia"/>
        </w:rPr>
        <w:t>为作用在活塞上的外负载力。</w:t>
      </w:r>
    </w:p>
    <w:p w:rsidR="00A311DF" w:rsidRDefault="00A56387" w:rsidP="00A311DF">
      <w:pPr>
        <w:pStyle w:val="2"/>
      </w:pPr>
      <w:r>
        <w:rPr>
          <w:rFonts w:hint="eastAsia"/>
        </w:rPr>
        <w:t>对</w:t>
      </w:r>
      <w:r w:rsidR="00DD27E5">
        <w:fldChar w:fldCharType="begin"/>
      </w:r>
      <w:r>
        <w:rPr>
          <w:rFonts w:hint="eastAsia"/>
        </w:rPr>
        <w:instrText>REF _Ref103001377 \h</w:instrText>
      </w:r>
      <w:r w:rsidR="00DD27E5">
        <w:fldChar w:fldCharType="separate"/>
      </w:r>
      <w:r w:rsidRPr="002650A3">
        <w:rPr>
          <w:rFonts w:ascii="Cambria Math" w:hAnsi="Cambria Math"/>
        </w:rPr>
        <w:t>（</w:t>
      </w:r>
      <w:r>
        <w:rPr>
          <w:rStyle w:val="ac"/>
          <w:noProof/>
        </w:rPr>
        <w:t>1</w:t>
      </w:r>
      <w:r w:rsidRPr="002650A3">
        <w:rPr>
          <w:rFonts w:ascii="Cambria Math" w:hAnsi="Cambria Math"/>
        </w:rPr>
        <w:t>）</w:t>
      </w:r>
      <w:r w:rsidR="00DD27E5">
        <w:fldChar w:fldCharType="end"/>
      </w:r>
      <w:r w:rsidR="00DD27E5">
        <w:fldChar w:fldCharType="begin"/>
      </w:r>
      <w:r>
        <w:instrText xml:space="preserve"> REF _Ref103001379 \h </w:instrText>
      </w:r>
      <w:r w:rsidR="00DD27E5">
        <w:fldChar w:fldCharType="separate"/>
      </w:r>
      <w:r>
        <w:rPr>
          <w:rFonts w:hint="eastAsia"/>
        </w:rPr>
        <w:t>（</w:t>
      </w:r>
      <w:r>
        <w:rPr>
          <w:noProof/>
        </w:rPr>
        <w:t>2</w:t>
      </w:r>
      <w:r>
        <w:rPr>
          <w:rFonts w:hint="eastAsia"/>
        </w:rPr>
        <w:t>）</w:t>
      </w:r>
      <w:r w:rsidR="00DD27E5">
        <w:fldChar w:fldCharType="end"/>
      </w:r>
      <w:r w:rsidR="00DD27E5">
        <w:fldChar w:fldCharType="begin"/>
      </w:r>
      <w:r>
        <w:instrText xml:space="preserve"> REF _Ref103001381 \h </w:instrText>
      </w:r>
      <w:r w:rsidR="00DD27E5">
        <w:fldChar w:fldCharType="separate"/>
      </w:r>
      <w:r>
        <w:rPr>
          <w:rFonts w:hint="eastAsia"/>
        </w:rPr>
        <w:t>（</w:t>
      </w:r>
      <w:r>
        <w:rPr>
          <w:noProof/>
        </w:rPr>
        <w:t>4</w:t>
      </w:r>
      <w:r>
        <w:rPr>
          <w:rFonts w:hint="eastAsia"/>
        </w:rPr>
        <w:t>）</w:t>
      </w:r>
      <w:r w:rsidR="00DD27E5">
        <w:fldChar w:fldCharType="end"/>
      </w:r>
      <w:r w:rsidR="00EF6FE8">
        <w:rPr>
          <w:rFonts w:hint="eastAsia"/>
        </w:rPr>
        <w:t>进行拉氏变换，得到：</w:t>
      </w:r>
    </w:p>
    <w:tbl>
      <w:tblPr>
        <w:tblStyle w:val="aa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3"/>
        <w:gridCol w:w="8001"/>
        <w:gridCol w:w="932"/>
      </w:tblGrid>
      <w:tr w:rsidR="00EF6FE8" w:rsidTr="003744B9">
        <w:tc>
          <w:tcPr>
            <w:tcW w:w="843" w:type="dxa"/>
            <w:vAlign w:val="center"/>
          </w:tcPr>
          <w:p w:rsidR="00EF6FE8" w:rsidRDefault="00EF6FE8" w:rsidP="00A0408A">
            <w:pPr>
              <w:jc w:val="center"/>
            </w:pPr>
          </w:p>
        </w:tc>
        <w:tc>
          <w:tcPr>
            <w:tcW w:w="8001" w:type="dxa"/>
            <w:vAlign w:val="center"/>
          </w:tcPr>
          <w:p w:rsidR="00EF6FE8" w:rsidRPr="00EF6FE8" w:rsidRDefault="00893F44" w:rsidP="00EF6FE8">
            <w:pPr>
              <w:keepNext/>
              <w:ind w:firstLineChars="200" w:firstLine="5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932" w:type="dxa"/>
            <w:vMerge w:val="restart"/>
            <w:vAlign w:val="center"/>
          </w:tcPr>
          <w:p w:rsidR="00EF6FE8" w:rsidRPr="002650A3" w:rsidRDefault="00EF6FE8" w:rsidP="00EF6FE8">
            <w:pPr>
              <w:pStyle w:val="a4"/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2650A3">
              <w:rPr>
                <w:rFonts w:ascii="Cambria Math" w:hAnsi="Cambria Math"/>
                <w:sz w:val="28"/>
                <w:szCs w:val="28"/>
              </w:rPr>
              <w:t>（</w:t>
            </w:r>
            <w:r w:rsidR="00DD27E5" w:rsidRPr="002650A3">
              <w:rPr>
                <w:rStyle w:val="ac"/>
              </w:rPr>
              <w:fldChar w:fldCharType="begin"/>
            </w:r>
            <w:r w:rsidRPr="002650A3">
              <w:rPr>
                <w:rStyle w:val="ac"/>
              </w:rPr>
              <w:instrText xml:space="preserve"> SEQ </w:instrText>
            </w:r>
            <w:r w:rsidRPr="002650A3">
              <w:rPr>
                <w:rStyle w:val="ac"/>
              </w:rPr>
              <w:instrText>公式</w:instrText>
            </w:r>
            <w:r w:rsidRPr="002650A3">
              <w:rPr>
                <w:rStyle w:val="ac"/>
              </w:rPr>
              <w:instrText xml:space="preserve"> \* ARABIC </w:instrText>
            </w:r>
            <w:r w:rsidR="00DD27E5" w:rsidRPr="002650A3">
              <w:rPr>
                <w:rStyle w:val="ac"/>
              </w:rPr>
              <w:fldChar w:fldCharType="separate"/>
            </w:r>
            <w:r>
              <w:rPr>
                <w:rStyle w:val="ac"/>
                <w:noProof/>
              </w:rPr>
              <w:t>5</w:t>
            </w:r>
            <w:r w:rsidR="00DD27E5" w:rsidRPr="002650A3">
              <w:rPr>
                <w:rStyle w:val="ac"/>
              </w:rPr>
              <w:fldChar w:fldCharType="end"/>
            </w:r>
            <w:r w:rsidRPr="002650A3">
              <w:rPr>
                <w:rFonts w:ascii="Cambria Math" w:hAnsi="Cambria Math"/>
                <w:sz w:val="28"/>
                <w:szCs w:val="28"/>
              </w:rPr>
              <w:t>）</w:t>
            </w:r>
          </w:p>
        </w:tc>
      </w:tr>
      <w:tr w:rsidR="00EF6FE8" w:rsidTr="003744B9">
        <w:tc>
          <w:tcPr>
            <w:tcW w:w="843" w:type="dxa"/>
            <w:vAlign w:val="center"/>
          </w:tcPr>
          <w:p w:rsidR="00EF6FE8" w:rsidRDefault="00EF6FE8" w:rsidP="00A0408A">
            <w:pPr>
              <w:jc w:val="center"/>
            </w:pPr>
          </w:p>
        </w:tc>
        <w:tc>
          <w:tcPr>
            <w:tcW w:w="8001" w:type="dxa"/>
            <w:vAlign w:val="center"/>
          </w:tcPr>
          <w:p w:rsidR="00EF6FE8" w:rsidRDefault="00893F44" w:rsidP="00EF6FE8">
            <w:pPr>
              <w:keepNext/>
              <w:ind w:firstLineChars="200" w:firstLine="5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932" w:type="dxa"/>
            <w:vMerge/>
            <w:vAlign w:val="center"/>
          </w:tcPr>
          <w:p w:rsidR="00EF6FE8" w:rsidRPr="002650A3" w:rsidRDefault="00EF6FE8" w:rsidP="00A0408A">
            <w:pPr>
              <w:pStyle w:val="ab"/>
            </w:pPr>
          </w:p>
        </w:tc>
      </w:tr>
      <w:tr w:rsidR="00EF6FE8" w:rsidTr="003744B9">
        <w:tc>
          <w:tcPr>
            <w:tcW w:w="843" w:type="dxa"/>
            <w:vAlign w:val="center"/>
          </w:tcPr>
          <w:p w:rsidR="00EF6FE8" w:rsidRDefault="00EF6FE8" w:rsidP="00A0408A">
            <w:pPr>
              <w:jc w:val="center"/>
            </w:pPr>
          </w:p>
        </w:tc>
        <w:tc>
          <w:tcPr>
            <w:tcW w:w="8001" w:type="dxa"/>
            <w:vAlign w:val="center"/>
          </w:tcPr>
          <w:p w:rsidR="00EF6FE8" w:rsidRDefault="00893F44" w:rsidP="00EF6FE8">
            <w:pPr>
              <w:keepNext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932" w:type="dxa"/>
            <w:vMerge/>
            <w:vAlign w:val="center"/>
          </w:tcPr>
          <w:p w:rsidR="00EF6FE8" w:rsidRPr="002650A3" w:rsidRDefault="00EF6FE8" w:rsidP="00A0408A">
            <w:pPr>
              <w:pStyle w:val="ab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:rsidR="003B0F22" w:rsidRDefault="003B0F22" w:rsidP="003B0F22">
      <w:pPr>
        <w:keepNext/>
      </w:pPr>
      <w:r>
        <w:object w:dxaOrig="10350" w:dyaOrig="20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6.75pt;height:95.25pt" o:ole="">
            <v:imagedata r:id="rId7" o:title=""/>
          </v:shape>
          <o:OLEObject Type="Embed" ProgID="Visio.Drawing.15" ShapeID="_x0000_i1025" DrawAspect="Content" ObjectID="_1714384084" r:id="rId8"/>
        </w:object>
      </w:r>
    </w:p>
    <w:p w:rsidR="003B0F22" w:rsidRDefault="003B0F22" w:rsidP="003B0F22">
      <w:pPr>
        <w:pStyle w:val="a4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D448F0">
        <w:rPr>
          <w:rFonts w:hint="eastAsia"/>
        </w:rPr>
        <w:t>伺服阀控对称液压缸方框图</w:t>
      </w:r>
    </w:p>
    <w:p w:rsidR="003744B9" w:rsidRPr="003744B9" w:rsidRDefault="003744B9" w:rsidP="003744B9">
      <w:pPr>
        <w:pStyle w:val="2"/>
      </w:pPr>
    </w:p>
    <w:p w:rsidR="003744B9" w:rsidRDefault="003744B9" w:rsidP="003744B9">
      <w:pPr>
        <w:keepNext/>
      </w:pPr>
      <w:r>
        <w:object w:dxaOrig="9646" w:dyaOrig="1680">
          <v:shape id="_x0000_i1026" type="#_x0000_t75" style="width:482.25pt;height:84pt" o:ole="">
            <v:imagedata r:id="rId9" o:title=""/>
          </v:shape>
          <o:OLEObject Type="Embed" ProgID="Visio.Drawing.15" ShapeID="_x0000_i1026" DrawAspect="Content" ObjectID="_1714384085" r:id="rId10"/>
        </w:object>
      </w:r>
    </w:p>
    <w:p w:rsidR="003744B9" w:rsidRPr="003744B9" w:rsidRDefault="003744B9" w:rsidP="003744B9">
      <w:pPr>
        <w:pStyle w:val="a4"/>
        <w:jc w:val="center"/>
      </w:pPr>
      <w:r>
        <w:t>图</w:t>
      </w:r>
      <w:r w:rsidR="003B0F22">
        <w:fldChar w:fldCharType="begin"/>
      </w:r>
      <w:r w:rsidR="003B0F22">
        <w:instrText xml:space="preserve"> SEQ </w:instrText>
      </w:r>
      <w:r w:rsidR="003B0F22">
        <w:instrText>图</w:instrText>
      </w:r>
      <w:r w:rsidR="003B0F22">
        <w:instrText xml:space="preserve"> \* ARABIC </w:instrText>
      </w:r>
      <w:r w:rsidR="003B0F22">
        <w:fldChar w:fldCharType="separate"/>
      </w:r>
      <w:r w:rsidR="003B0F22">
        <w:rPr>
          <w:noProof/>
        </w:rPr>
        <w:t>2</w:t>
      </w:r>
      <w:r w:rsidR="003B0F22">
        <w:fldChar w:fldCharType="end"/>
      </w:r>
      <w:r w:rsidRPr="00BA3973">
        <w:rPr>
          <w:rFonts w:hint="eastAsia"/>
        </w:rPr>
        <w:t>位置控制原理图</w:t>
      </w:r>
    </w:p>
    <w:p w:rsidR="003744B9" w:rsidRDefault="00893F44" w:rsidP="003744B9">
      <w:pPr>
        <w:pStyle w:val="2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tp</m:t>
            </m:r>
          </m:sub>
        </m:sSub>
      </m:oMath>
      <w:r w:rsidR="003744B9">
        <w:rPr>
          <w:rFonts w:hint="eastAsia"/>
        </w:rPr>
        <w:t>为总流量-压力系数。</w:t>
      </w:r>
    </w:p>
    <w:p w:rsidR="003744B9" w:rsidRDefault="003744B9" w:rsidP="003744B9">
      <w:pPr>
        <w:pStyle w:val="2"/>
      </w:pPr>
      <w:r>
        <w:rPr>
          <w:rFonts w:hint="eastAsia"/>
        </w:rPr>
        <w:t>高频响伺服阀在低频段工作时，驱动信号与伺服阀阀芯位移的传递关系可视为比例环节，表示为：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 w:hint="eastAsia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MS Gothic" w:eastAsia="MS Gothic" w:hAnsi="MS Gothic" w:cs="MS Gothic" w:hint="eastAsia"/>
          </w:rPr>
          <m:t>*</m:t>
        </m:r>
        <m:r>
          <w:rPr>
            <w:rFonts w:ascii="Cambria Math" w:hAnsi="Cambria Math" w:hint="eastAsia"/>
          </w:rPr>
          <m:t>u</m:t>
        </m:r>
      </m:oMath>
      <w:r>
        <w:rPr>
          <w:rFonts w:hint="eastAsia"/>
        </w:rPr>
        <w:t>。</w:t>
      </w:r>
    </w:p>
    <w:p w:rsidR="003744B9" w:rsidRDefault="003744B9" w:rsidP="003744B9">
      <w:pPr>
        <w:pStyle w:val="2"/>
      </w:pPr>
      <w:r>
        <w:rPr>
          <w:rFonts w:hint="eastAsia"/>
        </w:rPr>
        <w:t>式中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rFonts w:hint="eastAsia"/>
        </w:rPr>
        <w:t>为伺服阀放大系数；</w:t>
      </w:r>
      <m:oMath>
        <m:r>
          <w:rPr>
            <w:rFonts w:ascii="Cambria Math" w:hAnsi="Cambria Math" w:hint="eastAsia"/>
          </w:rPr>
          <m:t>u</m:t>
        </m:r>
      </m:oMath>
      <w:r>
        <w:t>为伺服阀驱动电信号。</w:t>
      </w:r>
    </w:p>
    <w:p w:rsidR="00EF6FE8" w:rsidRDefault="003744B9" w:rsidP="003744B9">
      <w:pPr>
        <w:pStyle w:val="2"/>
      </w:pPr>
      <w:r>
        <w:rPr>
          <w:rFonts w:hint="eastAsia"/>
        </w:rPr>
        <w:t>伺服阀控缸的位置控制框图如图所示。其中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 w:hint="eastAsia"/>
              </w:rPr>
              <m:t>r</m:t>
            </m:r>
          </m:sub>
        </m:sSub>
      </m:oMath>
      <w:r>
        <w:rPr>
          <w:rFonts w:hint="eastAsia"/>
        </w:rPr>
        <w:t>为位置指令信号；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 w:hint="eastAsia"/>
              </w:rPr>
              <m:t>e</m:t>
            </m:r>
          </m:sub>
        </m:sSub>
      </m:oMath>
      <w:r>
        <w:rPr>
          <w:rFonts w:hint="eastAsia"/>
        </w:rPr>
        <w:t>为位置偏差信号；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G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(s)</m:t>
        </m:r>
      </m:oMath>
      <w:r>
        <w:rPr>
          <w:rFonts w:hint="eastAsia"/>
        </w:rPr>
        <w:t>为PID控制器传递函数；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Dir</m:t>
            </m:r>
          </m:sub>
        </m:sSub>
      </m:oMath>
      <w:r>
        <w:rPr>
          <w:rFonts w:hint="eastAsia"/>
        </w:rPr>
        <w:t>为非对称阀控缸方向增益；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fv</m:t>
            </m:r>
          </m:sub>
        </m:sSub>
      </m:oMath>
      <w:r>
        <w:rPr>
          <w:rFonts w:hint="eastAsia"/>
        </w:rPr>
        <w:t>为速度反馈增益；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fp</m:t>
            </m:r>
          </m:sub>
        </m:sSub>
      </m:oMath>
      <w:r>
        <w:rPr>
          <w:rFonts w:hint="eastAsia"/>
        </w:rPr>
        <w:t>为压力反馈增益。</w:t>
      </w:r>
    </w:p>
    <w:p w:rsidR="003C77CC" w:rsidRPr="003D42B4" w:rsidRDefault="009F5972" w:rsidP="00893F44">
      <w:pPr>
        <w:pStyle w:val="a4"/>
        <w:jc w:val="center"/>
        <w:rPr>
          <w:rStyle w:val="a5"/>
        </w:rPr>
      </w:pPr>
      <w:r>
        <w:object w:dxaOrig="12225" w:dyaOrig="3510">
          <v:shape id="_x0000_i1027" type="#_x0000_t75" style="width:487.5pt;height:139.5pt" o:ole="">
            <v:imagedata r:id="rId11" o:title=""/>
          </v:shape>
          <o:OLEObject Type="Embed" ProgID="Visio.Drawing.15" ShapeID="_x0000_i1027" DrawAspect="Content" ObjectID="_1714384086" r:id="rId12"/>
        </w:object>
      </w:r>
      <w:r w:rsidR="005C4D25" w:rsidRPr="003D42B4">
        <w:rPr>
          <w:rStyle w:val="a5"/>
        </w:rPr>
        <w:t>图</w:t>
      </w:r>
      <w:r w:rsidR="003B0F22">
        <w:rPr>
          <w:rStyle w:val="a5"/>
        </w:rPr>
        <w:fldChar w:fldCharType="begin"/>
      </w:r>
      <w:r w:rsidR="003B0F22">
        <w:rPr>
          <w:rStyle w:val="a5"/>
        </w:rPr>
        <w:instrText xml:space="preserve"> SEQ </w:instrText>
      </w:r>
      <w:r w:rsidR="003B0F22">
        <w:rPr>
          <w:rStyle w:val="a5"/>
        </w:rPr>
        <w:instrText>图</w:instrText>
      </w:r>
      <w:r w:rsidR="003B0F22">
        <w:rPr>
          <w:rStyle w:val="a5"/>
        </w:rPr>
        <w:instrText xml:space="preserve"> \* ARABIC </w:instrText>
      </w:r>
      <w:r w:rsidR="003B0F22">
        <w:rPr>
          <w:rStyle w:val="a5"/>
        </w:rPr>
        <w:fldChar w:fldCharType="separate"/>
      </w:r>
      <w:r w:rsidR="003B0F22">
        <w:rPr>
          <w:rStyle w:val="a5"/>
          <w:noProof/>
        </w:rPr>
        <w:t>3</w:t>
      </w:r>
      <w:r w:rsidR="003B0F22">
        <w:rPr>
          <w:rStyle w:val="a5"/>
        </w:rPr>
        <w:fldChar w:fldCharType="end"/>
      </w:r>
      <w:r w:rsidR="005C4D25" w:rsidRPr="003D42B4">
        <w:rPr>
          <w:rStyle w:val="a5"/>
          <w:rFonts w:hint="eastAsia"/>
        </w:rPr>
        <w:t>伺服阀控</w:t>
      </w:r>
      <w:r w:rsidR="003744B9" w:rsidRPr="003D42B4">
        <w:rPr>
          <w:rStyle w:val="a5"/>
          <w:rFonts w:hint="eastAsia"/>
        </w:rPr>
        <w:t>非</w:t>
      </w:r>
      <w:r w:rsidR="005C4D25" w:rsidRPr="003D42B4">
        <w:rPr>
          <w:rStyle w:val="a5"/>
          <w:rFonts w:hint="eastAsia"/>
        </w:rPr>
        <w:t>对称液压缸方框图</w:t>
      </w:r>
      <w:bookmarkStart w:id="3" w:name="_GoBack"/>
      <w:bookmarkEnd w:id="3"/>
    </w:p>
    <w:sectPr w:rsidR="003C77CC" w:rsidRPr="003D42B4" w:rsidSect="00256F93">
      <w:pgSz w:w="11906" w:h="16838"/>
      <w:pgMar w:top="1440" w:right="1080" w:bottom="1440" w:left="108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0A3" w:rsidRDefault="002650A3" w:rsidP="002650A3">
      <w:r>
        <w:separator/>
      </w:r>
    </w:p>
  </w:endnote>
  <w:endnote w:type="continuationSeparator" w:id="0">
    <w:p w:rsidR="002650A3" w:rsidRDefault="002650A3" w:rsidP="00265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dobeHeitiStd-Regular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0A3" w:rsidRDefault="002650A3" w:rsidP="002650A3">
      <w:r>
        <w:separator/>
      </w:r>
    </w:p>
  </w:footnote>
  <w:footnote w:type="continuationSeparator" w:id="0">
    <w:p w:rsidR="002650A3" w:rsidRDefault="002650A3" w:rsidP="002650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D56E7"/>
    <w:rsid w:val="000D56E7"/>
    <w:rsid w:val="00150FD7"/>
    <w:rsid w:val="00256F93"/>
    <w:rsid w:val="002650A3"/>
    <w:rsid w:val="003744B9"/>
    <w:rsid w:val="003B0F22"/>
    <w:rsid w:val="003C079A"/>
    <w:rsid w:val="003C77CC"/>
    <w:rsid w:val="003D42B4"/>
    <w:rsid w:val="00400E0C"/>
    <w:rsid w:val="00413287"/>
    <w:rsid w:val="004142D0"/>
    <w:rsid w:val="005C4D25"/>
    <w:rsid w:val="0061420D"/>
    <w:rsid w:val="007226D0"/>
    <w:rsid w:val="007712B9"/>
    <w:rsid w:val="00893F44"/>
    <w:rsid w:val="009258D7"/>
    <w:rsid w:val="009F5972"/>
    <w:rsid w:val="00A311DF"/>
    <w:rsid w:val="00A56387"/>
    <w:rsid w:val="00B537EA"/>
    <w:rsid w:val="00BB087B"/>
    <w:rsid w:val="00D976E2"/>
    <w:rsid w:val="00DD27E5"/>
    <w:rsid w:val="00EA6545"/>
    <w:rsid w:val="00EF6FE8"/>
    <w:rsid w:val="00FB7A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52003542"/>
  <w15:docId w15:val="{1ABD78BB-3A26-4FA9-8E51-2DD2A08A5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2"/>
    <w:qFormat/>
    <w:rsid w:val="00150FD7"/>
    <w:pPr>
      <w:widowControl w:val="0"/>
      <w:autoSpaceDE w:val="0"/>
      <w:autoSpaceDN w:val="0"/>
      <w:adjustRightInd w:val="0"/>
    </w:pPr>
    <w:rPr>
      <w:rFonts w:ascii="宋体" w:eastAsia="宋体" w:hAnsi="宋体" w:cs="AdobeHeitiStd-Regular"/>
      <w:kern w:val="0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D42B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50FD7"/>
    <w:rPr>
      <w:color w:val="808080"/>
    </w:rPr>
  </w:style>
  <w:style w:type="paragraph" w:styleId="a4">
    <w:name w:val="caption"/>
    <w:basedOn w:val="a"/>
    <w:next w:val="a"/>
    <w:link w:val="a5"/>
    <w:uiPriority w:val="35"/>
    <w:unhideWhenUsed/>
    <w:qFormat/>
    <w:rsid w:val="00FB7AE4"/>
    <w:rPr>
      <w:rFonts w:asciiTheme="majorHAnsi" w:eastAsia="黑体" w:hAnsiTheme="majorHAnsi" w:cstheme="majorBidi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2650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650A3"/>
    <w:rPr>
      <w:rFonts w:ascii="宋体" w:eastAsia="宋体" w:hAnsi="宋体" w:cs="AdobeHeitiStd-Regular"/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650A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650A3"/>
    <w:rPr>
      <w:rFonts w:ascii="宋体" w:eastAsia="宋体" w:hAnsi="宋体" w:cs="AdobeHeitiStd-Regular"/>
      <w:kern w:val="0"/>
      <w:sz w:val="18"/>
      <w:szCs w:val="18"/>
    </w:rPr>
  </w:style>
  <w:style w:type="table" w:styleId="aa">
    <w:name w:val="Table Grid"/>
    <w:basedOn w:val="a1"/>
    <w:uiPriority w:val="39"/>
    <w:rsid w:val="002650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公式编号"/>
    <w:basedOn w:val="a4"/>
    <w:link w:val="ac"/>
    <w:qFormat/>
    <w:rsid w:val="002650A3"/>
    <w:rPr>
      <w:rFonts w:ascii="Cambria Math" w:hAnsi="Cambria Math"/>
      <w:sz w:val="28"/>
      <w:szCs w:val="28"/>
    </w:rPr>
  </w:style>
  <w:style w:type="paragraph" w:customStyle="1" w:styleId="2">
    <w:name w:val="正文空2格"/>
    <w:basedOn w:val="a"/>
    <w:link w:val="20"/>
    <w:qFormat/>
    <w:rsid w:val="00A311DF"/>
    <w:pPr>
      <w:ind w:firstLineChars="200" w:firstLine="560"/>
    </w:pPr>
  </w:style>
  <w:style w:type="character" w:customStyle="1" w:styleId="a5">
    <w:name w:val="题注 字符"/>
    <w:basedOn w:val="a0"/>
    <w:link w:val="a4"/>
    <w:uiPriority w:val="35"/>
    <w:rsid w:val="002650A3"/>
    <w:rPr>
      <w:rFonts w:asciiTheme="majorHAnsi" w:eastAsia="黑体" w:hAnsiTheme="majorHAnsi" w:cstheme="majorBidi"/>
      <w:kern w:val="0"/>
      <w:sz w:val="20"/>
      <w:szCs w:val="20"/>
    </w:rPr>
  </w:style>
  <w:style w:type="character" w:customStyle="1" w:styleId="ac">
    <w:name w:val="公式编号 字符"/>
    <w:basedOn w:val="a5"/>
    <w:link w:val="ab"/>
    <w:rsid w:val="002650A3"/>
    <w:rPr>
      <w:rFonts w:ascii="Cambria Math" w:eastAsia="黑体" w:hAnsi="Cambria Math" w:cstheme="majorBidi"/>
      <w:kern w:val="0"/>
      <w:sz w:val="28"/>
      <w:szCs w:val="28"/>
    </w:rPr>
  </w:style>
  <w:style w:type="character" w:customStyle="1" w:styleId="20">
    <w:name w:val="正文空2格 字符"/>
    <w:basedOn w:val="a0"/>
    <w:link w:val="2"/>
    <w:rsid w:val="00A311DF"/>
    <w:rPr>
      <w:rFonts w:ascii="宋体" w:eastAsia="宋体" w:hAnsi="宋体" w:cs="AdobeHeitiStd-Regular"/>
      <w:kern w:val="0"/>
      <w:sz w:val="28"/>
      <w:szCs w:val="28"/>
    </w:rPr>
  </w:style>
  <w:style w:type="paragraph" w:styleId="ad">
    <w:name w:val="Balloon Text"/>
    <w:basedOn w:val="a"/>
    <w:link w:val="ae"/>
    <w:uiPriority w:val="99"/>
    <w:semiHidden/>
    <w:unhideWhenUsed/>
    <w:rsid w:val="00BB087B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B087B"/>
    <w:rPr>
      <w:rFonts w:ascii="宋体" w:eastAsia="宋体" w:hAnsi="宋体" w:cs="AdobeHeitiStd-Regular"/>
      <w:kern w:val="0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D42B4"/>
    <w:rPr>
      <w:rFonts w:ascii="宋体" w:eastAsia="宋体" w:hAnsi="宋体" w:cs="AdobeHeitiStd-Regular"/>
      <w:b/>
      <w:bCs/>
      <w:kern w:val="44"/>
      <w:sz w:val="44"/>
      <w:szCs w:val="44"/>
    </w:rPr>
  </w:style>
  <w:style w:type="paragraph" w:styleId="af">
    <w:name w:val="Quote"/>
    <w:basedOn w:val="a"/>
    <w:next w:val="a"/>
    <w:link w:val="af0"/>
    <w:uiPriority w:val="29"/>
    <w:qFormat/>
    <w:rsid w:val="003D42B4"/>
    <w:rPr>
      <w:i/>
      <w:iCs/>
      <w:color w:val="000000" w:themeColor="text1"/>
    </w:rPr>
  </w:style>
  <w:style w:type="character" w:customStyle="1" w:styleId="af0">
    <w:name w:val="引用 字符"/>
    <w:basedOn w:val="a0"/>
    <w:link w:val="af"/>
    <w:uiPriority w:val="29"/>
    <w:rsid w:val="003D42B4"/>
    <w:rPr>
      <w:rFonts w:ascii="宋体" w:eastAsia="宋体" w:hAnsi="宋体" w:cs="AdobeHeitiStd-Regular"/>
      <w:i/>
      <w:iCs/>
      <w:color w:val="000000" w:themeColor="text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__.vsd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package" Target="embeddings/Microsoft_Visio___2.vsdx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0" Type="http://schemas.openxmlformats.org/officeDocument/2006/relationships/package" Target="embeddings/Microsoft_Visio___1.vsd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F6C7CB-EE76-45FB-BBEA-C2E75F9D2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2022-05-09T03:22:00Z</dcterms:created>
  <dcterms:modified xsi:type="dcterms:W3CDTF">2022-05-18T05:02:00Z</dcterms:modified>
</cp:coreProperties>
</file>