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CF32" w14:textId="0BAC0A15" w:rsidR="003C14C0" w:rsidRPr="008C72A0" w:rsidRDefault="003C14C0" w:rsidP="008C72A0">
      <w:pPr>
        <w:pStyle w:val="a3"/>
        <w:numPr>
          <w:ilvl w:val="0"/>
          <w:numId w:val="1"/>
        </w:numPr>
        <w:snapToGrid w:val="0"/>
        <w:ind w:firstLineChars="0"/>
        <w:rPr>
          <w:sz w:val="24"/>
          <w:szCs w:val="28"/>
        </w:rPr>
      </w:pPr>
      <w:r w:rsidRPr="008C72A0">
        <w:rPr>
          <w:rFonts w:hint="eastAsia"/>
          <w:sz w:val="24"/>
          <w:szCs w:val="28"/>
        </w:rPr>
        <w:t>试列举互换性应用的实例，并做分析</w:t>
      </w:r>
    </w:p>
    <w:p w14:paraId="6A181AB2" w14:textId="43D4CB24" w:rsidR="003C14C0" w:rsidRPr="008C72A0" w:rsidRDefault="003C14C0" w:rsidP="008C72A0">
      <w:pPr>
        <w:snapToGrid w:val="0"/>
        <w:rPr>
          <w:sz w:val="24"/>
          <w:szCs w:val="28"/>
        </w:rPr>
      </w:pPr>
      <w:r w:rsidRPr="008C72A0">
        <w:rPr>
          <w:rFonts w:hint="eastAsia"/>
          <w:sz w:val="24"/>
          <w:szCs w:val="28"/>
        </w:rPr>
        <w:t>自行车挡泥板掉了，去师傅那边买一个，不用额外加工就可以装到自行车上</w:t>
      </w:r>
      <w:r w:rsidR="003E6DF0" w:rsidRPr="008C72A0">
        <w:rPr>
          <w:rFonts w:hint="eastAsia"/>
          <w:sz w:val="24"/>
          <w:szCs w:val="28"/>
        </w:rPr>
        <w:t>。师傅那边的挡泥板有很多种，分别对应不同的自行车，每种挡泥板在同种内可以互换。</w:t>
      </w:r>
    </w:p>
    <w:p w14:paraId="6C37E0E1" w14:textId="2AAE0298" w:rsidR="003E6DF0" w:rsidRPr="008C72A0" w:rsidRDefault="003E6DF0" w:rsidP="008C72A0">
      <w:pPr>
        <w:snapToGrid w:val="0"/>
        <w:rPr>
          <w:sz w:val="24"/>
          <w:szCs w:val="28"/>
        </w:rPr>
      </w:pPr>
      <w:r w:rsidRPr="008C72A0">
        <w:rPr>
          <w:rFonts w:hint="eastAsia"/>
          <w:sz w:val="24"/>
          <w:szCs w:val="28"/>
        </w:rPr>
        <w:t>我考试忘记带笔，借了同学的笔，也可以考试。无论借谁的笔都可以考试，因此是完全互换。</w:t>
      </w:r>
    </w:p>
    <w:p w14:paraId="756251F0" w14:textId="77777777" w:rsidR="008C72A0" w:rsidRPr="008C72A0" w:rsidRDefault="008C72A0" w:rsidP="008C72A0">
      <w:pPr>
        <w:snapToGrid w:val="0"/>
        <w:rPr>
          <w:rFonts w:hint="eastAsia"/>
          <w:sz w:val="24"/>
          <w:szCs w:val="28"/>
        </w:rPr>
      </w:pPr>
    </w:p>
    <w:p w14:paraId="36933C0E" w14:textId="737D4B25" w:rsidR="003E6DF0" w:rsidRPr="008C72A0" w:rsidRDefault="003E6DF0" w:rsidP="008C72A0">
      <w:pPr>
        <w:pStyle w:val="a3"/>
        <w:numPr>
          <w:ilvl w:val="0"/>
          <w:numId w:val="1"/>
        </w:numPr>
        <w:snapToGrid w:val="0"/>
        <w:ind w:firstLineChars="0"/>
        <w:rPr>
          <w:sz w:val="24"/>
          <w:szCs w:val="28"/>
        </w:rPr>
      </w:pPr>
      <w:r w:rsidRPr="008C72A0">
        <w:rPr>
          <w:rFonts w:hint="eastAsia"/>
          <w:sz w:val="24"/>
          <w:szCs w:val="28"/>
        </w:rPr>
        <w:t>在单件生产中，例如只做一台机器，是否会涉及互换性的应用</w:t>
      </w:r>
      <w:r w:rsidRPr="008C72A0">
        <w:rPr>
          <w:sz w:val="24"/>
          <w:szCs w:val="28"/>
        </w:rPr>
        <w:t>?为什么?</w:t>
      </w:r>
    </w:p>
    <w:p w14:paraId="7146ECCF" w14:textId="773503A0" w:rsidR="003E6DF0" w:rsidRPr="008C72A0" w:rsidRDefault="003E6DF0" w:rsidP="008C72A0">
      <w:pPr>
        <w:snapToGrid w:val="0"/>
        <w:rPr>
          <w:sz w:val="24"/>
          <w:szCs w:val="28"/>
        </w:rPr>
      </w:pPr>
      <w:r w:rsidRPr="008C72A0">
        <w:rPr>
          <w:rFonts w:hint="eastAsia"/>
          <w:sz w:val="24"/>
          <w:szCs w:val="28"/>
        </w:rPr>
        <w:t>单件生产会涉及互换性的应用，因为机器上的零件可能会发生损坏，比如标准件的损坏，就可以直接购买新的标准件，不需要额外加工就可以修好机器，十分方便。</w:t>
      </w:r>
    </w:p>
    <w:p w14:paraId="6F464561" w14:textId="77777777" w:rsidR="008C72A0" w:rsidRPr="008C72A0" w:rsidRDefault="008C72A0" w:rsidP="008C72A0">
      <w:pPr>
        <w:snapToGrid w:val="0"/>
        <w:rPr>
          <w:rFonts w:hint="eastAsia"/>
          <w:sz w:val="24"/>
          <w:szCs w:val="28"/>
        </w:rPr>
      </w:pPr>
    </w:p>
    <w:p w14:paraId="6E2FAD30" w14:textId="0618AA78" w:rsidR="003E6DF0" w:rsidRPr="008C72A0" w:rsidRDefault="003E6DF0" w:rsidP="008C72A0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  <w:sz w:val="24"/>
          <w:szCs w:val="28"/>
        </w:rPr>
      </w:pPr>
      <w:r w:rsidRPr="008C72A0">
        <w:rPr>
          <w:sz w:val="24"/>
          <w:szCs w:val="28"/>
        </w:rPr>
        <w:t>简述互换性与标准化的关系。</w:t>
      </w:r>
    </w:p>
    <w:p w14:paraId="5F794F91" w14:textId="5ED7A1DF" w:rsidR="003E6DF0" w:rsidRPr="008C72A0" w:rsidRDefault="003E6DF0" w:rsidP="008C72A0">
      <w:pPr>
        <w:snapToGrid w:val="0"/>
        <w:rPr>
          <w:sz w:val="24"/>
          <w:szCs w:val="28"/>
        </w:rPr>
      </w:pPr>
      <w:r w:rsidRPr="008C72A0">
        <w:rPr>
          <w:rFonts w:hint="eastAsia"/>
          <w:sz w:val="24"/>
          <w:szCs w:val="28"/>
        </w:rPr>
        <w:t>标准化是为了实现互换性而采取的一种手段</w:t>
      </w:r>
      <w:r w:rsidRPr="008C72A0">
        <w:rPr>
          <w:rFonts w:hint="eastAsia"/>
          <w:sz w:val="24"/>
          <w:szCs w:val="28"/>
        </w:rPr>
        <w:t>，互换性是标准化的目的</w:t>
      </w:r>
      <w:r w:rsidR="00A54C61" w:rsidRPr="008C72A0">
        <w:rPr>
          <w:rFonts w:hint="eastAsia"/>
          <w:sz w:val="24"/>
          <w:szCs w:val="28"/>
        </w:rPr>
        <w:t>之一</w:t>
      </w:r>
      <w:r w:rsidRPr="008C72A0">
        <w:rPr>
          <w:rFonts w:hint="eastAsia"/>
          <w:sz w:val="24"/>
          <w:szCs w:val="28"/>
        </w:rPr>
        <w:t>。</w:t>
      </w:r>
    </w:p>
    <w:p w14:paraId="44C8506A" w14:textId="77777777" w:rsidR="008C72A0" w:rsidRPr="008C72A0" w:rsidRDefault="008C72A0" w:rsidP="008C72A0">
      <w:pPr>
        <w:snapToGrid w:val="0"/>
        <w:rPr>
          <w:rFonts w:hint="eastAsia"/>
          <w:sz w:val="24"/>
          <w:szCs w:val="28"/>
        </w:rPr>
      </w:pPr>
    </w:p>
    <w:p w14:paraId="1068370D" w14:textId="7EDC1265" w:rsidR="003E6DF0" w:rsidRPr="008C72A0" w:rsidRDefault="00A54C61" w:rsidP="008C72A0">
      <w:pPr>
        <w:pStyle w:val="a3"/>
        <w:numPr>
          <w:ilvl w:val="0"/>
          <w:numId w:val="1"/>
        </w:numPr>
        <w:snapToGrid w:val="0"/>
        <w:ind w:firstLineChars="0"/>
        <w:rPr>
          <w:sz w:val="24"/>
          <w:szCs w:val="28"/>
        </w:rPr>
      </w:pPr>
      <w:r w:rsidRPr="008C72A0">
        <w:rPr>
          <w:rFonts w:hint="eastAsia"/>
          <w:sz w:val="24"/>
          <w:szCs w:val="28"/>
        </w:rPr>
        <w:t>试证明同一公比</w:t>
      </w:r>
      <w:proofErr w:type="gramStart"/>
      <w:r w:rsidRPr="008C72A0">
        <w:rPr>
          <w:rFonts w:hint="eastAsia"/>
          <w:sz w:val="24"/>
          <w:szCs w:val="28"/>
        </w:rPr>
        <w:t>优先数系中</w:t>
      </w:r>
      <w:proofErr w:type="gramEnd"/>
      <w:r w:rsidRPr="008C72A0">
        <w:rPr>
          <w:rFonts w:hint="eastAsia"/>
          <w:sz w:val="24"/>
          <w:szCs w:val="28"/>
        </w:rPr>
        <w:t>，任意两优先</w:t>
      </w:r>
      <w:proofErr w:type="gramStart"/>
      <w:r w:rsidRPr="008C72A0">
        <w:rPr>
          <w:rFonts w:hint="eastAsia"/>
          <w:sz w:val="24"/>
          <w:szCs w:val="28"/>
        </w:rPr>
        <w:t>数理论</w:t>
      </w:r>
      <w:proofErr w:type="gramEnd"/>
      <w:r w:rsidRPr="008C72A0">
        <w:rPr>
          <w:rFonts w:hint="eastAsia"/>
          <w:sz w:val="24"/>
          <w:szCs w:val="28"/>
        </w:rPr>
        <w:t>值的积、商和任一项的整次</w:t>
      </w:r>
      <w:proofErr w:type="gramStart"/>
      <w:r w:rsidRPr="008C72A0">
        <w:rPr>
          <w:rFonts w:hint="eastAsia"/>
          <w:sz w:val="24"/>
          <w:szCs w:val="28"/>
        </w:rPr>
        <w:t>幂</w:t>
      </w:r>
      <w:proofErr w:type="gramEnd"/>
      <w:r w:rsidRPr="008C72A0">
        <w:rPr>
          <w:rFonts w:hint="eastAsia"/>
          <w:sz w:val="24"/>
          <w:szCs w:val="28"/>
        </w:rPr>
        <w:t>仍为优先数。</w:t>
      </w:r>
    </w:p>
    <w:p w14:paraId="263AE073" w14:textId="1E69D719" w:rsidR="00A54C61" w:rsidRPr="008C72A0" w:rsidRDefault="00A54C61" w:rsidP="008C72A0">
      <w:pPr>
        <w:snapToGrid w:val="0"/>
        <w:rPr>
          <w:sz w:val="24"/>
          <w:szCs w:val="28"/>
        </w:rPr>
      </w:pPr>
      <w:r w:rsidRPr="008C72A0">
        <w:rPr>
          <w:rFonts w:hint="eastAsia"/>
          <w:sz w:val="24"/>
          <w:szCs w:val="28"/>
        </w:rPr>
        <w:t>公比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r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ad>
          <m:radPr>
            <m:ctrlPr>
              <w:rPr>
                <w:rFonts w:ascii="Cambria Math" w:hAnsi="Cambria Math"/>
                <w:sz w:val="24"/>
                <w:szCs w:val="28"/>
              </w:rPr>
            </m:ctrlPr>
          </m:radPr>
          <m:deg>
            <m:r>
              <w:rPr>
                <w:rFonts w:ascii="Cambria Math" w:hAnsi="Cambria Math"/>
                <w:sz w:val="24"/>
                <w:szCs w:val="28"/>
              </w:rPr>
              <m:t>r</m:t>
            </m:r>
          </m:deg>
          <m:e>
            <m:r>
              <w:rPr>
                <w:rFonts w:ascii="Cambria Math" w:hAnsi="Cambria Math"/>
                <w:sz w:val="24"/>
                <w:szCs w:val="28"/>
              </w:rPr>
              <m:t>10</m:t>
            </m:r>
          </m:e>
        </m:rad>
      </m:oMath>
      <w:r w:rsidRPr="008C72A0">
        <w:rPr>
          <w:rFonts w:hint="eastAsia"/>
          <w:sz w:val="24"/>
          <w:szCs w:val="28"/>
        </w:rPr>
        <w:t>，通项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(</m:t>
            </m:r>
            <m:rad>
              <m:rad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deg>
              <m:e>
                <m:r>
                  <w:rPr>
                    <w:rFonts w:ascii="Cambria Math" w:hAnsi="Cambria Math"/>
                    <w:sz w:val="24"/>
                    <w:szCs w:val="28"/>
                  </w:rPr>
                  <m:t>10</m:t>
                </m:r>
              </m:e>
            </m:rad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</m:sSup>
      </m:oMath>
    </w:p>
    <w:p w14:paraId="0DDCE4E0" w14:textId="6E4526EF" w:rsidR="00F1357C" w:rsidRPr="008C72A0" w:rsidRDefault="00F1357C" w:rsidP="008C72A0">
      <w:pPr>
        <w:snapToGrid w:val="0"/>
        <w:rPr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(</m:t>
            </m:r>
            <m:rad>
              <m:rad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deg>
              <m:e>
                <m:r>
                  <w:rPr>
                    <w:rFonts w:ascii="Cambria Math" w:hAnsi="Cambria Math"/>
                    <w:sz w:val="24"/>
                    <w:szCs w:val="28"/>
                  </w:rPr>
                  <m:t>10</m:t>
                </m:r>
              </m:e>
            </m:rad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sup>
        </m:sSup>
      </m:oMath>
      <w:r w:rsidRPr="008C72A0">
        <w:rPr>
          <w:rFonts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(</m:t>
            </m:r>
            <m:rad>
              <m:rad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deg>
              <m:e>
                <m:r>
                  <w:rPr>
                    <w:rFonts w:ascii="Cambria Math" w:hAnsi="Cambria Math"/>
                    <w:sz w:val="24"/>
                    <w:szCs w:val="28"/>
                  </w:rPr>
                  <m:t>10</m:t>
                </m:r>
              </m:e>
            </m:rad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sup>
        </m:sSup>
      </m:oMath>
    </w:p>
    <w:p w14:paraId="7B63FB8F" w14:textId="785D7733" w:rsidR="00F1357C" w:rsidRPr="008C72A0" w:rsidRDefault="00F1357C" w:rsidP="008C72A0">
      <w:pPr>
        <w:snapToGrid w:val="0"/>
        <w:rPr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8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(</m:t>
            </m:r>
            <m:rad>
              <m:rad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deg>
              <m:e>
                <m:r>
                  <w:rPr>
                    <w:rFonts w:ascii="Cambria Math" w:hAnsi="Cambria Math"/>
                    <w:sz w:val="24"/>
                    <w:szCs w:val="28"/>
                  </w:rPr>
                  <m:t>10</m:t>
                </m:r>
              </m:e>
            </m:rad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sub>
        </m:sSub>
      </m:oMath>
      <w:r w:rsidRPr="008C72A0">
        <w:rPr>
          <w:rFonts w:hint="eastAsia"/>
          <w:sz w:val="24"/>
          <w:szCs w:val="28"/>
        </w:rPr>
        <w:t>，因此积仍为优先数</w:t>
      </w:r>
    </w:p>
    <w:p w14:paraId="75821BA7" w14:textId="4586CFD8" w:rsidR="00F1357C" w:rsidRPr="008C72A0" w:rsidRDefault="00F1357C" w:rsidP="008C72A0">
      <w:pPr>
        <w:snapToGrid w:val="0"/>
        <w:rPr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8"/>
          </w:rPr>
          <m:t>÷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(</m:t>
            </m:r>
            <m:rad>
              <m:rad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deg>
              <m:e>
                <m:r>
                  <w:rPr>
                    <w:rFonts w:ascii="Cambria Math" w:hAnsi="Cambria Math"/>
                    <w:sz w:val="24"/>
                    <w:szCs w:val="28"/>
                  </w:rPr>
                  <m:t>10</m:t>
                </m:r>
              </m:e>
            </m:rad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sub>
        </m:sSub>
      </m:oMath>
      <w:r w:rsidRPr="008C72A0">
        <w:rPr>
          <w:rFonts w:hint="eastAsia"/>
          <w:sz w:val="24"/>
          <w:szCs w:val="28"/>
        </w:rPr>
        <w:t>，</w:t>
      </w:r>
      <w:r w:rsidRPr="008C72A0">
        <w:rPr>
          <w:rFonts w:hint="eastAsia"/>
          <w:sz w:val="24"/>
          <w:szCs w:val="28"/>
        </w:rPr>
        <w:t>因此</w:t>
      </w:r>
      <w:r w:rsidRPr="008C72A0">
        <w:rPr>
          <w:rFonts w:hint="eastAsia"/>
          <w:sz w:val="24"/>
          <w:szCs w:val="28"/>
        </w:rPr>
        <w:t>商</w:t>
      </w:r>
      <w:r w:rsidRPr="008C72A0">
        <w:rPr>
          <w:rFonts w:hint="eastAsia"/>
          <w:sz w:val="24"/>
          <w:szCs w:val="28"/>
        </w:rPr>
        <w:t>仍为优先数</w:t>
      </w:r>
    </w:p>
    <w:p w14:paraId="653BDDAC" w14:textId="6F7F2D31" w:rsidR="00F1357C" w:rsidRPr="008C72A0" w:rsidRDefault="00F1357C" w:rsidP="008C72A0">
      <w:pPr>
        <w:snapToGrid w:val="0"/>
        <w:rPr>
          <w:rFonts w:hint="eastAsia"/>
          <w:sz w:val="24"/>
          <w:szCs w:val="28"/>
        </w:rPr>
      </w:pPr>
      <m:oMath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  <w:sz w:val="24"/>
                <w:szCs w:val="28"/>
              </w:rPr>
              <m:t>b</m:t>
            </m:r>
          </m:sup>
        </m:sSup>
        <m: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(</m:t>
            </m:r>
            <m:rad>
              <m:rad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deg>
              <m:e>
                <m:r>
                  <w:rPr>
                    <w:rFonts w:ascii="Cambria Math" w:hAnsi="Cambria Math"/>
                    <w:sz w:val="24"/>
                    <w:szCs w:val="28"/>
                  </w:rPr>
                  <m:t>10</m:t>
                </m:r>
              </m:e>
            </m:rad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b</m:t>
            </m:r>
          </m:sup>
        </m:sSup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b</m:t>
            </m:r>
          </m:sub>
        </m:sSub>
      </m:oMath>
      <w:r w:rsidRPr="008C72A0">
        <w:rPr>
          <w:rFonts w:hint="eastAsia"/>
          <w:sz w:val="24"/>
          <w:szCs w:val="28"/>
        </w:rPr>
        <w:t>，因此</w:t>
      </w:r>
      <w:r w:rsidRPr="008C72A0">
        <w:rPr>
          <w:rFonts w:hint="eastAsia"/>
          <w:sz w:val="24"/>
          <w:szCs w:val="28"/>
        </w:rPr>
        <w:t>任一项的整次</w:t>
      </w:r>
      <w:proofErr w:type="gramStart"/>
      <w:r w:rsidRPr="008C72A0">
        <w:rPr>
          <w:rFonts w:hint="eastAsia"/>
          <w:sz w:val="24"/>
          <w:szCs w:val="28"/>
        </w:rPr>
        <w:t>幂</w:t>
      </w:r>
      <w:proofErr w:type="gramEnd"/>
      <w:r w:rsidRPr="008C72A0">
        <w:rPr>
          <w:rFonts w:hint="eastAsia"/>
          <w:sz w:val="24"/>
          <w:szCs w:val="28"/>
        </w:rPr>
        <w:t>仍为优先数</w:t>
      </w:r>
    </w:p>
    <w:sectPr w:rsidR="00F1357C" w:rsidRPr="008C7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55F32"/>
    <w:multiLevelType w:val="hybridMultilevel"/>
    <w:tmpl w:val="65CCE148"/>
    <w:lvl w:ilvl="0" w:tplc="E67A741A">
      <w:start w:val="1"/>
      <w:numFmt w:val="decimal"/>
      <w:lvlText w:val="1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622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8A"/>
    <w:rsid w:val="003C14C0"/>
    <w:rsid w:val="003E6DF0"/>
    <w:rsid w:val="008C72A0"/>
    <w:rsid w:val="00A54C61"/>
    <w:rsid w:val="00DA678A"/>
    <w:rsid w:val="00F1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2F05"/>
  <w15:chartTrackingRefBased/>
  <w15:docId w15:val="{EC19A55D-4A62-4287-9C09-E3716F69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4</cp:revision>
  <dcterms:created xsi:type="dcterms:W3CDTF">2024-03-07T06:58:00Z</dcterms:created>
  <dcterms:modified xsi:type="dcterms:W3CDTF">2024-03-07T07:24:00Z</dcterms:modified>
</cp:coreProperties>
</file>