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4EBF0" w14:textId="77777777" w:rsidR="009C6B8C" w:rsidRDefault="009C6B8C"/>
    <w:p w14:paraId="6CBC472D" w14:textId="77777777" w:rsidR="009C6B8C" w:rsidRDefault="009C6B8C"/>
    <w:p w14:paraId="0E038642" w14:textId="77777777" w:rsidR="009C6B8C" w:rsidRDefault="009C6B8C"/>
    <w:p w14:paraId="38423DA9" w14:textId="77777777" w:rsidR="009C6B8C" w:rsidRDefault="00A86467">
      <w:pPr>
        <w:jc w:val="center"/>
        <w:rPr>
          <w:rFonts w:eastAsia="黑体"/>
          <w:b/>
          <w:bCs/>
          <w:spacing w:val="20"/>
          <w:sz w:val="72"/>
        </w:rPr>
      </w:pPr>
      <w:r>
        <w:rPr>
          <w:rFonts w:eastAsia="黑体" w:hint="eastAsia"/>
          <w:b/>
          <w:bCs/>
          <w:spacing w:val="20"/>
          <w:sz w:val="72"/>
        </w:rPr>
        <w:t>机械工程基础实验</w:t>
      </w:r>
    </w:p>
    <w:p w14:paraId="60445243" w14:textId="77777777" w:rsidR="009C6B8C" w:rsidRDefault="009C6B8C">
      <w:pPr>
        <w:spacing w:line="240" w:lineRule="atLeast"/>
        <w:jc w:val="center"/>
        <w:rPr>
          <w:rFonts w:eastAsia="黑体"/>
          <w:b/>
          <w:bCs/>
          <w:spacing w:val="20"/>
          <w:kern w:val="15"/>
          <w:sz w:val="18"/>
        </w:rPr>
      </w:pPr>
    </w:p>
    <w:p w14:paraId="3814B453" w14:textId="77777777" w:rsidR="009C6B8C" w:rsidRDefault="00A86467">
      <w:pPr>
        <w:jc w:val="center"/>
        <w:rPr>
          <w:rFonts w:eastAsia="黑体"/>
          <w:b/>
          <w:bCs/>
          <w:spacing w:val="20"/>
          <w:kern w:val="15"/>
          <w:sz w:val="48"/>
        </w:rPr>
      </w:pPr>
      <w:r>
        <w:rPr>
          <w:rFonts w:eastAsia="黑体" w:hint="eastAsia"/>
          <w:b/>
          <w:bCs/>
          <w:spacing w:val="20"/>
          <w:kern w:val="15"/>
          <w:sz w:val="48"/>
        </w:rPr>
        <w:t>实</w:t>
      </w:r>
      <w:r>
        <w:rPr>
          <w:rFonts w:eastAsia="黑体" w:hint="eastAsia"/>
          <w:b/>
          <w:bCs/>
          <w:spacing w:val="20"/>
          <w:kern w:val="15"/>
          <w:sz w:val="48"/>
        </w:rPr>
        <w:t xml:space="preserve"> </w:t>
      </w:r>
      <w:r>
        <w:rPr>
          <w:rFonts w:eastAsia="黑体" w:hint="eastAsia"/>
          <w:b/>
          <w:bCs/>
          <w:spacing w:val="20"/>
          <w:kern w:val="15"/>
          <w:sz w:val="48"/>
        </w:rPr>
        <w:t>验</w:t>
      </w:r>
      <w:r>
        <w:rPr>
          <w:rFonts w:eastAsia="黑体" w:hint="eastAsia"/>
          <w:b/>
          <w:bCs/>
          <w:spacing w:val="20"/>
          <w:kern w:val="15"/>
          <w:sz w:val="48"/>
        </w:rPr>
        <w:t xml:space="preserve"> </w:t>
      </w:r>
      <w:r>
        <w:rPr>
          <w:rFonts w:eastAsia="黑体" w:hint="eastAsia"/>
          <w:b/>
          <w:bCs/>
          <w:spacing w:val="20"/>
          <w:kern w:val="15"/>
          <w:sz w:val="48"/>
        </w:rPr>
        <w:t>报</w:t>
      </w:r>
      <w:r>
        <w:rPr>
          <w:rFonts w:eastAsia="黑体" w:hint="eastAsia"/>
          <w:b/>
          <w:bCs/>
          <w:spacing w:val="20"/>
          <w:kern w:val="15"/>
          <w:sz w:val="48"/>
        </w:rPr>
        <w:t xml:space="preserve"> </w:t>
      </w:r>
      <w:r>
        <w:rPr>
          <w:rFonts w:eastAsia="黑体" w:hint="eastAsia"/>
          <w:b/>
          <w:bCs/>
          <w:spacing w:val="20"/>
          <w:kern w:val="15"/>
          <w:sz w:val="48"/>
        </w:rPr>
        <w:t>告</w:t>
      </w:r>
    </w:p>
    <w:p w14:paraId="0D56A1C8" w14:textId="77777777" w:rsidR="009C6B8C" w:rsidRDefault="00A86467">
      <w:pPr>
        <w:jc w:val="center"/>
        <w:rPr>
          <w:rFonts w:eastAsia="黑体"/>
          <w:b/>
          <w:bCs/>
          <w:spacing w:val="20"/>
          <w:kern w:val="15"/>
          <w:sz w:val="18"/>
        </w:rPr>
      </w:pPr>
      <w:r>
        <w:rPr>
          <w:rFonts w:eastAsia="黑体"/>
          <w:b/>
          <w:bCs/>
          <w:noProof/>
          <w:spacing w:val="20"/>
          <w:kern w:val="15"/>
          <w:sz w:val="44"/>
        </w:rPr>
        <w:drawing>
          <wp:anchor distT="0" distB="0" distL="114300" distR="114300" simplePos="0" relativeHeight="251661312" behindDoc="0" locked="0" layoutInCell="1" allowOverlap="1" wp14:anchorId="00577005" wp14:editId="3571319B">
            <wp:simplePos x="0" y="0"/>
            <wp:positionH relativeFrom="column">
              <wp:posOffset>1943100</wp:posOffset>
            </wp:positionH>
            <wp:positionV relativeFrom="paragraph">
              <wp:posOffset>396240</wp:posOffset>
            </wp:positionV>
            <wp:extent cx="1485900" cy="1478915"/>
            <wp:effectExtent l="0" t="0" r="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893006" w14:textId="77777777" w:rsidR="009C6B8C" w:rsidRDefault="009C6B8C">
      <w:pPr>
        <w:jc w:val="center"/>
        <w:rPr>
          <w:rFonts w:eastAsia="黑体"/>
          <w:b/>
          <w:bCs/>
          <w:spacing w:val="20"/>
          <w:kern w:val="15"/>
          <w:sz w:val="44"/>
        </w:rPr>
      </w:pPr>
    </w:p>
    <w:p w14:paraId="5D044320" w14:textId="77777777" w:rsidR="009C6B8C" w:rsidRDefault="009C6B8C">
      <w:pPr>
        <w:jc w:val="center"/>
        <w:rPr>
          <w:rFonts w:eastAsia="黑体"/>
          <w:b/>
          <w:bCs/>
          <w:spacing w:val="20"/>
          <w:kern w:val="15"/>
          <w:sz w:val="44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5220"/>
      </w:tblGrid>
      <w:tr w:rsidR="009C6B8C" w14:paraId="05E8F768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07900084" w14:textId="77777777" w:rsidR="009C6B8C" w:rsidRDefault="00A8646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3A706BEB" w14:textId="69C6DA79" w:rsidR="009C6B8C" w:rsidRDefault="00A8646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</w:t>
            </w:r>
            <w:r w:rsidR="00F74EA5">
              <w:rPr>
                <w:rFonts w:hint="eastAsia"/>
                <w:sz w:val="28"/>
                <w:szCs w:val="28"/>
              </w:rPr>
              <w:t>刘侃</w:t>
            </w:r>
            <w:r>
              <w:rPr>
                <w:rFonts w:hint="eastAsia"/>
                <w:sz w:val="28"/>
                <w:szCs w:val="28"/>
              </w:rPr>
              <w:t xml:space="preserve">                       </w:t>
            </w:r>
          </w:p>
        </w:tc>
      </w:tr>
      <w:tr w:rsidR="009C6B8C" w14:paraId="3084301F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55680CDF" w14:textId="77777777" w:rsidR="009C6B8C" w:rsidRDefault="00A8646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3C2BAC7" w14:textId="2FFE366B" w:rsidR="009C6B8C" w:rsidRDefault="00A8646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</w:t>
            </w:r>
            <w:r w:rsidR="00F74EA5">
              <w:rPr>
                <w:rFonts w:hint="eastAsia"/>
                <w:sz w:val="28"/>
                <w:szCs w:val="28"/>
              </w:rPr>
              <w:t>机械工程学院</w:t>
            </w:r>
            <w:r>
              <w:rPr>
                <w:rFonts w:hint="eastAsia"/>
                <w:sz w:val="28"/>
                <w:szCs w:val="28"/>
              </w:rPr>
              <w:t xml:space="preserve">                           </w:t>
            </w:r>
          </w:p>
        </w:tc>
      </w:tr>
      <w:tr w:rsidR="009C6B8C" w14:paraId="7E946C58" w14:textId="77777777">
        <w:trPr>
          <w:trHeight w:val="764"/>
          <w:jc w:val="center"/>
        </w:trPr>
        <w:tc>
          <w:tcPr>
            <w:tcW w:w="1908" w:type="dxa"/>
            <w:tcBorders>
              <w:bottom w:val="nil"/>
            </w:tcBorders>
            <w:vAlign w:val="bottom"/>
          </w:tcPr>
          <w:p w14:paraId="5A36E835" w14:textId="77777777" w:rsidR="009C6B8C" w:rsidRDefault="00A8646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7771605" w14:textId="16249A88" w:rsidR="009C6B8C" w:rsidRDefault="00A8646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</w:t>
            </w:r>
            <w:r w:rsidR="00F74EA5">
              <w:rPr>
                <w:rFonts w:hint="eastAsia"/>
                <w:sz w:val="28"/>
                <w:szCs w:val="28"/>
              </w:rPr>
              <w:t>机械工程</w:t>
            </w:r>
            <w:r>
              <w:rPr>
                <w:rFonts w:hint="eastAsia"/>
                <w:sz w:val="28"/>
                <w:szCs w:val="28"/>
              </w:rPr>
              <w:t xml:space="preserve">                        </w:t>
            </w:r>
          </w:p>
        </w:tc>
      </w:tr>
      <w:tr w:rsidR="009C6B8C" w14:paraId="52BA5CAE" w14:textId="77777777">
        <w:trPr>
          <w:trHeight w:val="774"/>
          <w:jc w:val="center"/>
        </w:trPr>
        <w:tc>
          <w:tcPr>
            <w:tcW w:w="1908" w:type="dxa"/>
            <w:tcBorders>
              <w:bottom w:val="nil"/>
            </w:tcBorders>
            <w:vAlign w:val="bottom"/>
          </w:tcPr>
          <w:p w14:paraId="1F0D6475" w14:textId="77777777" w:rsidR="009C6B8C" w:rsidRDefault="00A8646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FD392FA" w14:textId="2CB81ED1" w:rsidR="009C6B8C" w:rsidRDefault="00A8646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</w:t>
            </w:r>
            <w:r w:rsidR="00F74EA5">
              <w:rPr>
                <w:rFonts w:hint="eastAsia"/>
                <w:sz w:val="28"/>
                <w:szCs w:val="28"/>
              </w:rPr>
              <w:t>3220103259</w:t>
            </w:r>
            <w:r>
              <w:rPr>
                <w:rFonts w:hint="eastAsia"/>
                <w:sz w:val="28"/>
                <w:szCs w:val="28"/>
              </w:rPr>
              <w:t xml:space="preserve">                          </w:t>
            </w:r>
          </w:p>
        </w:tc>
      </w:tr>
      <w:tr w:rsidR="000F5D7C" w14:paraId="08FC7E61" w14:textId="77777777" w:rsidTr="000F5D7C">
        <w:trPr>
          <w:trHeight w:val="774"/>
          <w:jc w:val="center"/>
        </w:trPr>
        <w:tc>
          <w:tcPr>
            <w:tcW w:w="1908" w:type="dxa"/>
            <w:tcBorders>
              <w:bottom w:val="nil"/>
            </w:tcBorders>
            <w:vAlign w:val="bottom"/>
          </w:tcPr>
          <w:p w14:paraId="52827393" w14:textId="77777777" w:rsidR="000F5D7C" w:rsidRDefault="000F5D7C" w:rsidP="00FB024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组：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198AB9C" w14:textId="3C6D72A9" w:rsidR="000F5D7C" w:rsidRDefault="000F5D7C" w:rsidP="00FB0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</w:t>
            </w:r>
            <w:r w:rsidR="00F74EA5">
              <w:rPr>
                <w:rFonts w:hint="eastAsia"/>
                <w:sz w:val="28"/>
                <w:szCs w:val="28"/>
              </w:rPr>
              <w:t>组</w:t>
            </w:r>
            <w:r w:rsidR="00F74EA5">
              <w:rPr>
                <w:rFonts w:hint="eastAsia"/>
                <w:sz w:val="28"/>
                <w:szCs w:val="28"/>
              </w:rPr>
              <w:t>10</w:t>
            </w:r>
            <w:r>
              <w:rPr>
                <w:rFonts w:hint="eastAsia"/>
                <w:sz w:val="28"/>
                <w:szCs w:val="28"/>
              </w:rPr>
              <w:t xml:space="preserve">                       </w:t>
            </w:r>
          </w:p>
        </w:tc>
      </w:tr>
    </w:tbl>
    <w:p w14:paraId="598908B5" w14:textId="77777777"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14:paraId="791FEDCE" w14:textId="77777777"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14:paraId="58F2E0CF" w14:textId="77777777"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14:paraId="78A75178" w14:textId="77777777"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14:paraId="45ED547E" w14:textId="77777777"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14:paraId="3CCF2ED4" w14:textId="77777777" w:rsidR="009C6B8C" w:rsidRDefault="00A86467">
      <w:pPr>
        <w:jc w:val="center"/>
        <w:rPr>
          <w:kern w:val="15"/>
          <w:sz w:val="36"/>
        </w:rPr>
      </w:pPr>
      <w:r>
        <w:rPr>
          <w:rFonts w:hint="eastAsia"/>
          <w:kern w:val="15"/>
          <w:sz w:val="36"/>
        </w:rPr>
        <w:t>浙江大学机械工程实验教学中心</w:t>
      </w:r>
    </w:p>
    <w:p w14:paraId="734458AC" w14:textId="77777777" w:rsidR="009C6B8C" w:rsidRPr="00535895" w:rsidRDefault="00A86467" w:rsidP="00535895">
      <w:pPr>
        <w:jc w:val="center"/>
        <w:rPr>
          <w:sz w:val="36"/>
          <w:szCs w:val="36"/>
        </w:rPr>
        <w:sectPr w:rsidR="009C6B8C" w:rsidRPr="00535895">
          <w:pgSz w:w="11906" w:h="16838"/>
          <w:pgMar w:top="1361" w:right="1797" w:bottom="1361" w:left="1797" w:header="851" w:footer="992" w:gutter="0"/>
          <w:cols w:space="425"/>
          <w:docGrid w:type="lines" w:linePitch="312"/>
        </w:sectPr>
      </w:pPr>
      <w:r w:rsidRPr="00535895">
        <w:rPr>
          <w:rFonts w:hint="eastAsia"/>
          <w:sz w:val="36"/>
          <w:szCs w:val="36"/>
        </w:rPr>
        <w:t>20</w:t>
      </w:r>
      <w:r w:rsidRPr="00535895">
        <w:rPr>
          <w:sz w:val="36"/>
          <w:szCs w:val="36"/>
        </w:rPr>
        <w:t>2</w:t>
      </w:r>
      <w:r w:rsidR="000F5D7C" w:rsidRPr="00535895">
        <w:rPr>
          <w:sz w:val="36"/>
          <w:szCs w:val="36"/>
        </w:rPr>
        <w:t>4</w:t>
      </w:r>
      <w:r w:rsidRPr="00535895">
        <w:rPr>
          <w:rFonts w:hint="eastAsia"/>
          <w:sz w:val="36"/>
          <w:szCs w:val="36"/>
        </w:rPr>
        <w:t>年</w:t>
      </w:r>
      <w:r w:rsidRPr="00535895">
        <w:rPr>
          <w:sz w:val="36"/>
          <w:szCs w:val="36"/>
        </w:rPr>
        <w:t>9</w:t>
      </w:r>
      <w:r w:rsidRPr="00535895">
        <w:rPr>
          <w:rFonts w:hint="eastAsia"/>
          <w:sz w:val="36"/>
          <w:szCs w:val="36"/>
        </w:rPr>
        <w:t>月</w:t>
      </w:r>
    </w:p>
    <w:p w14:paraId="200AC0A3" w14:textId="77777777" w:rsidR="009C6B8C" w:rsidRDefault="00A86467">
      <w:pPr>
        <w:pStyle w:val="1"/>
        <w:adjustRightInd w:val="0"/>
        <w:snapToGrid w:val="0"/>
        <w:spacing w:line="20" w:lineRule="exact"/>
        <w:rPr>
          <w:rFonts w:hint="eastAsia"/>
          <w:color w:val="FFFFFF"/>
          <w:sz w:val="8"/>
          <w:szCs w:val="10"/>
        </w:rPr>
      </w:pPr>
      <w:r>
        <w:rPr>
          <w:rFonts w:hint="eastAsia"/>
          <w:color w:val="FFFFFF"/>
          <w:sz w:val="8"/>
          <w:szCs w:val="10"/>
        </w:rPr>
        <w:lastRenderedPageBreak/>
        <w:t>虚拟仿真实验</w:t>
      </w:r>
    </w:p>
    <w:p w14:paraId="578CF452" w14:textId="610D6526" w:rsidR="009C6B8C" w:rsidRDefault="00A86467">
      <w:pPr>
        <w:pStyle w:val="2"/>
        <w:adjustRightInd w:val="0"/>
        <w:snapToGrid w:val="0"/>
        <w:spacing w:before="100" w:after="100" w:line="360" w:lineRule="auto"/>
        <w:jc w:val="center"/>
        <w:rPr>
          <w:rFonts w:ascii="黑体" w:eastAsia="黑体" w:hAnsi="黑体" w:hint="eastAsia"/>
          <w:color w:val="BFBFBF" w:themeColor="background1" w:themeShade="BF"/>
          <w:kern w:val="28"/>
          <w:sz w:val="28"/>
          <w:szCs w:val="28"/>
        </w:rPr>
      </w:pPr>
      <w:r>
        <w:rPr>
          <w:rFonts w:ascii="黑体" w:eastAsia="黑体" w:hAnsi="黑体" w:hint="eastAsia"/>
          <w:color w:val="BFBFBF" w:themeColor="background1" w:themeShade="BF"/>
          <w:kern w:val="28"/>
          <w:sz w:val="28"/>
          <w:szCs w:val="28"/>
        </w:rPr>
        <w:t>实验名称：</w:t>
      </w:r>
      <w:r w:rsidR="00553ED0" w:rsidRPr="00553ED0">
        <w:rPr>
          <w:rFonts w:ascii="黑体" w:eastAsia="黑体" w:hAnsi="黑体" w:hint="eastAsia"/>
          <w:color w:val="BFBFBF" w:themeColor="background1" w:themeShade="BF"/>
          <w:kern w:val="28"/>
          <w:sz w:val="28"/>
          <w:szCs w:val="28"/>
        </w:rPr>
        <w:t>飞机机头数字化装配虚拟仿真实验</w:t>
      </w:r>
    </w:p>
    <w:p w14:paraId="5585D617" w14:textId="77777777"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 w:hint="eastAsia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一、实验目的</w:t>
      </w:r>
    </w:p>
    <w:p w14:paraId="6D4C68A8" w14:textId="6D2F0F37" w:rsidR="001F5F4C" w:rsidRDefault="001F5F4C" w:rsidP="001F5F4C">
      <w:pPr>
        <w:pStyle w:val="a6"/>
      </w:pPr>
      <w:r>
        <w:rPr>
          <w:rFonts w:hint="eastAsia"/>
        </w:rPr>
        <w:t>通过飞机机头装配过程的虚拟仿真，了解飞机装配的相关工艺流程及高端装备制造技术。</w:t>
      </w:r>
    </w:p>
    <w:p w14:paraId="2757F469" w14:textId="77777777" w:rsidR="001F5F4C" w:rsidRDefault="001F5F4C" w:rsidP="001F5F4C">
      <w:pPr>
        <w:pStyle w:val="a"/>
      </w:pPr>
      <w:r>
        <w:rPr>
          <w:rFonts w:hint="eastAsia"/>
        </w:rPr>
        <w:t>认知飞机结构及其装配层次化和模块化特点。</w:t>
      </w:r>
    </w:p>
    <w:p w14:paraId="744831E3" w14:textId="77777777" w:rsidR="001F5F4C" w:rsidRDefault="001F5F4C" w:rsidP="001F5F4C">
      <w:pPr>
        <w:pStyle w:val="a"/>
      </w:pPr>
      <w:r>
        <w:rPr>
          <w:rFonts w:hint="eastAsia"/>
        </w:rPr>
        <w:t>学习飞机装配流程中的多组件装配方法。</w:t>
      </w:r>
    </w:p>
    <w:p w14:paraId="10AED830" w14:textId="77777777" w:rsidR="001F5F4C" w:rsidRDefault="001F5F4C" w:rsidP="001F5F4C">
      <w:pPr>
        <w:pStyle w:val="a"/>
      </w:pPr>
      <w:r>
        <w:rPr>
          <w:rFonts w:hint="eastAsia"/>
        </w:rPr>
        <w:t>掌握多轴协同运动及数控定位系统的原理。</w:t>
      </w:r>
    </w:p>
    <w:p w14:paraId="1EA873B2" w14:textId="77777777" w:rsidR="001F5F4C" w:rsidRDefault="001F5F4C" w:rsidP="001F5F4C">
      <w:pPr>
        <w:pStyle w:val="a"/>
      </w:pPr>
      <w:r>
        <w:rPr>
          <w:rFonts w:hint="eastAsia"/>
        </w:rPr>
        <w:t>了解数字化测量技术及坐标转换方法在飞机装配中的应用。</w:t>
      </w:r>
    </w:p>
    <w:p w14:paraId="67B42CD4" w14:textId="3F6B275D" w:rsidR="001F5F4C" w:rsidRPr="001F5F4C" w:rsidRDefault="001F5F4C" w:rsidP="001F5F4C">
      <w:pPr>
        <w:pStyle w:val="a"/>
      </w:pPr>
      <w:proofErr w:type="gramStart"/>
      <w:r>
        <w:rPr>
          <w:rFonts w:hint="eastAsia"/>
        </w:rPr>
        <w:t>学习自动化制孔装备</w:t>
      </w:r>
      <w:proofErr w:type="gramEnd"/>
      <w:r>
        <w:rPr>
          <w:rFonts w:hint="eastAsia"/>
        </w:rPr>
        <w:t>及运动学分析方法的实际应用。</w:t>
      </w:r>
    </w:p>
    <w:p w14:paraId="17FB60E2" w14:textId="2E07332D"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 w:hint="eastAsia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二、实验原理</w:t>
      </w:r>
    </w:p>
    <w:p w14:paraId="47B0B760" w14:textId="77777777" w:rsidR="001F5F4C" w:rsidRDefault="001F5F4C" w:rsidP="001F5F4C">
      <w:pPr>
        <w:pStyle w:val="a"/>
        <w:numPr>
          <w:ilvl w:val="0"/>
          <w:numId w:val="15"/>
        </w:numPr>
      </w:pPr>
      <w:r>
        <w:rPr>
          <w:rFonts w:hint="eastAsia"/>
        </w:rPr>
        <w:t>多组件装配原理</w:t>
      </w:r>
    </w:p>
    <w:p w14:paraId="6177A787" w14:textId="77777777" w:rsidR="001F5F4C" w:rsidRDefault="001F5F4C" w:rsidP="001F5F4C">
      <w:pPr>
        <w:pStyle w:val="af6"/>
        <w:ind w:firstLine="420"/>
      </w:pPr>
      <w:r>
        <w:rPr>
          <w:rFonts w:hint="eastAsia"/>
        </w:rPr>
        <w:t>飞机的装配分为多个层次，装配的关键在于通过工艺规程，将组件组合成部件、大部件，最终完成整机的组装。现代飞机制造中广泛应用了数字化制造和测量技术，以提高外形协调的精度。</w:t>
      </w:r>
    </w:p>
    <w:p w14:paraId="58958E2C" w14:textId="77777777" w:rsidR="001F5F4C" w:rsidRDefault="001F5F4C" w:rsidP="001F5F4C">
      <w:pPr>
        <w:pStyle w:val="a"/>
      </w:pPr>
      <w:r>
        <w:rPr>
          <w:rFonts w:hint="eastAsia"/>
        </w:rPr>
        <w:t>数控定位器原理</w:t>
      </w:r>
    </w:p>
    <w:p w14:paraId="7C7C1E60" w14:textId="77777777" w:rsidR="001F5F4C" w:rsidRDefault="001F5F4C" w:rsidP="001F5F4C">
      <w:pPr>
        <w:pStyle w:val="af6"/>
        <w:ind w:firstLine="420"/>
      </w:pPr>
      <w:r>
        <w:rPr>
          <w:rFonts w:hint="eastAsia"/>
        </w:rPr>
        <w:t>数控定位器是实现飞机组件的调姿和定位的关键设备。它通过精密的传动系统，控制定位器在三维空间中的运动，实现对飞机组件的姿态调整和对接。多台定位器的协同运动保证了组件的稳定性，避免拉扯和挤压作用。</w:t>
      </w:r>
    </w:p>
    <w:p w14:paraId="4334F9B5" w14:textId="77777777" w:rsidR="001F5F4C" w:rsidRDefault="001F5F4C" w:rsidP="001F5F4C">
      <w:pPr>
        <w:pStyle w:val="a"/>
      </w:pPr>
      <w:r>
        <w:rPr>
          <w:rFonts w:hint="eastAsia"/>
        </w:rPr>
        <w:t>自适应入位结构</w:t>
      </w:r>
    </w:p>
    <w:p w14:paraId="625C679F" w14:textId="77777777" w:rsidR="001F5F4C" w:rsidRDefault="001F5F4C" w:rsidP="001F5F4C">
      <w:pPr>
        <w:pStyle w:val="af6"/>
        <w:ind w:firstLine="420"/>
      </w:pPr>
      <w:r>
        <w:rPr>
          <w:rFonts w:hint="eastAsia"/>
        </w:rPr>
        <w:t>飞机组件通过球头和球托组成球铰结构，定位器通过控制球铰的运动实现调姿和对接。为了提高精度，采用多点拟合球面方程来计算球心坐标。</w:t>
      </w:r>
    </w:p>
    <w:p w14:paraId="39E12263" w14:textId="77777777" w:rsidR="001F5F4C" w:rsidRDefault="001F5F4C" w:rsidP="001F5F4C">
      <w:pPr>
        <w:pStyle w:val="a"/>
      </w:pPr>
      <w:r>
        <w:rPr>
          <w:rFonts w:hint="eastAsia"/>
        </w:rPr>
        <w:t>数字化测量技术</w:t>
      </w:r>
    </w:p>
    <w:p w14:paraId="0CF101B7" w14:textId="77777777" w:rsidR="001F5F4C" w:rsidRDefault="001F5F4C" w:rsidP="001F5F4C">
      <w:pPr>
        <w:pStyle w:val="af6"/>
        <w:ind w:firstLine="420"/>
      </w:pPr>
      <w:r>
        <w:rPr>
          <w:rFonts w:hint="eastAsia"/>
        </w:rPr>
        <w:t>数字化测量技术是飞机装配中对大尺寸、复杂结构进行精确定位的重要手段，广泛采用激光跟踪仪进行坐标测量和转换，从而实现飞机组件的精确装配。</w:t>
      </w:r>
    </w:p>
    <w:p w14:paraId="444FA96D" w14:textId="77777777" w:rsidR="001F5F4C" w:rsidRDefault="001F5F4C" w:rsidP="001F5F4C">
      <w:pPr>
        <w:pStyle w:val="a"/>
      </w:pPr>
      <w:proofErr w:type="gramStart"/>
      <w:r>
        <w:rPr>
          <w:rFonts w:hint="eastAsia"/>
        </w:rPr>
        <w:t>自动化制孔系统</w:t>
      </w:r>
      <w:proofErr w:type="gramEnd"/>
    </w:p>
    <w:p w14:paraId="63FC795A" w14:textId="3F2386BA" w:rsidR="001F5F4C" w:rsidRDefault="001F5F4C" w:rsidP="001F5F4C">
      <w:pPr>
        <w:pStyle w:val="af6"/>
        <w:ind w:firstLine="420"/>
      </w:pPr>
      <w:r>
        <w:rPr>
          <w:rFonts w:hint="eastAsia"/>
        </w:rPr>
        <w:t>环形轨道自动</w:t>
      </w:r>
      <w:proofErr w:type="gramStart"/>
      <w:r>
        <w:rPr>
          <w:rFonts w:hint="eastAsia"/>
        </w:rPr>
        <w:t>制孔系统</w:t>
      </w:r>
      <w:proofErr w:type="gramEnd"/>
      <w:r>
        <w:rPr>
          <w:rFonts w:hint="eastAsia"/>
        </w:rPr>
        <w:t>通过各关节的运动，实现精确的钻孔和</w:t>
      </w:r>
      <w:proofErr w:type="gramStart"/>
      <w:r>
        <w:rPr>
          <w:rFonts w:hint="eastAsia"/>
        </w:rPr>
        <w:t>锪</w:t>
      </w:r>
      <w:proofErr w:type="gramEnd"/>
      <w:r>
        <w:rPr>
          <w:rFonts w:hint="eastAsia"/>
        </w:rPr>
        <w:t>窝任务。</w:t>
      </w:r>
      <w:proofErr w:type="gramStart"/>
      <w:r>
        <w:rPr>
          <w:rFonts w:hint="eastAsia"/>
        </w:rPr>
        <w:t>制孔过程</w:t>
      </w:r>
      <w:proofErr w:type="gramEnd"/>
      <w:r>
        <w:rPr>
          <w:rFonts w:hint="eastAsia"/>
        </w:rPr>
        <w:t>中，自动检测和调整孔位、法向及</w:t>
      </w:r>
      <w:proofErr w:type="gramStart"/>
      <w:r>
        <w:rPr>
          <w:rFonts w:hint="eastAsia"/>
        </w:rPr>
        <w:t>锪</w:t>
      </w:r>
      <w:proofErr w:type="gramEnd"/>
      <w:r>
        <w:rPr>
          <w:rFonts w:hint="eastAsia"/>
        </w:rPr>
        <w:t>窝深度，确保加工质量。</w:t>
      </w:r>
    </w:p>
    <w:p w14:paraId="73A69EAB" w14:textId="67C85533"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 w:hint="eastAsia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三、实验步骤</w:t>
      </w:r>
    </w:p>
    <w:p w14:paraId="1DFBCCFA" w14:textId="77777777" w:rsidR="001F5F4C" w:rsidRDefault="001F5F4C" w:rsidP="001F5F4C">
      <w:pPr>
        <w:pStyle w:val="a"/>
        <w:numPr>
          <w:ilvl w:val="0"/>
          <w:numId w:val="16"/>
        </w:numPr>
      </w:pPr>
      <w:r>
        <w:rPr>
          <w:rFonts w:hint="eastAsia"/>
        </w:rPr>
        <w:t>用户注册</w:t>
      </w:r>
    </w:p>
    <w:p w14:paraId="7A713CBA" w14:textId="65D729A6" w:rsidR="001F5F4C" w:rsidRDefault="001F5F4C" w:rsidP="001F5F4C">
      <w:r>
        <w:rPr>
          <w:rFonts w:hint="eastAsia"/>
        </w:rPr>
        <w:t>使用</w:t>
      </w:r>
      <w:r>
        <w:rPr>
          <w:rFonts w:hint="eastAsia"/>
        </w:rPr>
        <w:t>Chrome</w:t>
      </w:r>
      <w:r>
        <w:rPr>
          <w:rFonts w:hint="eastAsia"/>
        </w:rPr>
        <w:t>浏览器访问国家虚拟仿真实验教学平台</w:t>
      </w:r>
      <w:proofErr w:type="spellStart"/>
      <w:r>
        <w:rPr>
          <w:rFonts w:hint="eastAsia"/>
        </w:rPr>
        <w:t>ilab</w:t>
      </w:r>
      <w:proofErr w:type="spellEnd"/>
      <w:r>
        <w:rPr>
          <w:rFonts w:hint="eastAsia"/>
        </w:rPr>
        <w:t>-x</w:t>
      </w:r>
      <w:r>
        <w:rPr>
          <w:rFonts w:hint="eastAsia"/>
        </w:rPr>
        <w:t>，注册个人账户，并确保实验系统中的用户姓名与</w:t>
      </w:r>
      <w:proofErr w:type="spellStart"/>
      <w:r>
        <w:rPr>
          <w:rFonts w:hint="eastAsia"/>
        </w:rPr>
        <w:t>ilab</w:t>
      </w:r>
      <w:proofErr w:type="spellEnd"/>
      <w:r>
        <w:rPr>
          <w:rFonts w:hint="eastAsia"/>
        </w:rPr>
        <w:t>网站信息一致。</w:t>
      </w:r>
    </w:p>
    <w:p w14:paraId="4D97AFE4" w14:textId="77777777" w:rsidR="001F5F4C" w:rsidRDefault="001F5F4C" w:rsidP="001F5F4C">
      <w:pPr>
        <w:pStyle w:val="a"/>
      </w:pPr>
      <w:r>
        <w:rPr>
          <w:rFonts w:hint="eastAsia"/>
        </w:rPr>
        <w:t>登录并开始实验</w:t>
      </w:r>
    </w:p>
    <w:p w14:paraId="0BECAA43" w14:textId="7D56DDE5" w:rsidR="001F5F4C" w:rsidRDefault="001F5F4C" w:rsidP="001F5F4C">
      <w:r>
        <w:rPr>
          <w:rFonts w:hint="eastAsia"/>
        </w:rPr>
        <w:t>登录</w:t>
      </w:r>
      <w:proofErr w:type="spellStart"/>
      <w:r>
        <w:rPr>
          <w:rFonts w:hint="eastAsia"/>
        </w:rPr>
        <w:t>ilab</w:t>
      </w:r>
      <w:proofErr w:type="spellEnd"/>
      <w:r>
        <w:rPr>
          <w:rFonts w:hint="eastAsia"/>
        </w:rPr>
        <w:t>-x</w:t>
      </w:r>
      <w:r>
        <w:rPr>
          <w:rFonts w:hint="eastAsia"/>
        </w:rPr>
        <w:t>网站后，通过关键字“飞机机头”搜索实验项目，进入实验系统开始实验。</w:t>
      </w:r>
    </w:p>
    <w:p w14:paraId="3EC1E73F" w14:textId="77777777" w:rsidR="001F5F4C" w:rsidRDefault="001F5F4C" w:rsidP="001F5F4C">
      <w:pPr>
        <w:pStyle w:val="a"/>
      </w:pPr>
      <w:r>
        <w:rPr>
          <w:rFonts w:hint="eastAsia"/>
        </w:rPr>
        <w:t>实验内容</w:t>
      </w:r>
    </w:p>
    <w:p w14:paraId="054C71AC" w14:textId="77777777" w:rsidR="001F5F4C" w:rsidRDefault="001F5F4C" w:rsidP="001F5F4C">
      <w:r>
        <w:rPr>
          <w:rFonts w:hint="eastAsia"/>
        </w:rPr>
        <w:t>软件简介：了解虚拟仿真实验系统的整体框架。</w:t>
      </w:r>
    </w:p>
    <w:p w14:paraId="60B18A7B" w14:textId="77777777" w:rsidR="001F5F4C" w:rsidRDefault="001F5F4C" w:rsidP="001F5F4C">
      <w:r>
        <w:rPr>
          <w:rFonts w:hint="eastAsia"/>
        </w:rPr>
        <w:t>设备系统认知：学习飞机机头数字化装配所用的硬件设备和软件系统。</w:t>
      </w:r>
    </w:p>
    <w:p w14:paraId="161A76F7" w14:textId="77777777" w:rsidR="001F5F4C" w:rsidRDefault="001F5F4C" w:rsidP="001F5F4C">
      <w:r>
        <w:rPr>
          <w:rFonts w:hint="eastAsia"/>
        </w:rPr>
        <w:t>装配案例操作：按照系统提示完成飞机机头的装配过程。</w:t>
      </w:r>
    </w:p>
    <w:p w14:paraId="105292E3" w14:textId="77777777" w:rsidR="001F5F4C" w:rsidRDefault="001F5F4C" w:rsidP="001F5F4C">
      <w:r>
        <w:rPr>
          <w:rFonts w:hint="eastAsia"/>
        </w:rPr>
        <w:t>调</w:t>
      </w:r>
      <w:proofErr w:type="gramStart"/>
      <w:r>
        <w:rPr>
          <w:rFonts w:hint="eastAsia"/>
        </w:rPr>
        <w:t>姿过程</w:t>
      </w:r>
      <w:proofErr w:type="gramEnd"/>
      <w:r>
        <w:rPr>
          <w:rFonts w:hint="eastAsia"/>
        </w:rPr>
        <w:t>训练：练习飞机组件的姿态调整操作。</w:t>
      </w:r>
    </w:p>
    <w:p w14:paraId="4AD9C7EF" w14:textId="77777777" w:rsidR="001F5F4C" w:rsidRDefault="001F5F4C" w:rsidP="001F5F4C">
      <w:r>
        <w:rPr>
          <w:rFonts w:hint="eastAsia"/>
        </w:rPr>
        <w:t>考核模块：按照装配案例的步骤进行考核，完成后截</w:t>
      </w:r>
      <w:proofErr w:type="gramStart"/>
      <w:r>
        <w:rPr>
          <w:rFonts w:hint="eastAsia"/>
        </w:rPr>
        <w:t>图成绩</w:t>
      </w:r>
      <w:proofErr w:type="gramEnd"/>
      <w:r>
        <w:rPr>
          <w:rFonts w:hint="eastAsia"/>
        </w:rPr>
        <w:t>页面。</w:t>
      </w:r>
    </w:p>
    <w:p w14:paraId="30C27794" w14:textId="77777777" w:rsidR="001F5F4C" w:rsidRDefault="001F5F4C" w:rsidP="001F5F4C">
      <w:pPr>
        <w:pStyle w:val="a"/>
      </w:pPr>
      <w:r>
        <w:rPr>
          <w:rFonts w:hint="eastAsia"/>
        </w:rPr>
        <w:t>操作提示</w:t>
      </w:r>
    </w:p>
    <w:p w14:paraId="1EE7ABC6" w14:textId="3B185D5C" w:rsidR="001F5F4C" w:rsidRPr="001F5F4C" w:rsidRDefault="001F5F4C" w:rsidP="001F5F4C">
      <w:r>
        <w:rPr>
          <w:rFonts w:hint="eastAsia"/>
        </w:rPr>
        <w:t>在装配案例操作界面中，选择所需的装配流程，完成每个步骤后返回选择界面。考核过程中，回答相关问题并提交实验成绩。</w:t>
      </w:r>
    </w:p>
    <w:p w14:paraId="62431EF9" w14:textId="77777777" w:rsidR="009C6B8C" w:rsidRPr="00352632" w:rsidRDefault="00A86467">
      <w:pPr>
        <w:adjustRightInd w:val="0"/>
        <w:snapToGrid w:val="0"/>
        <w:spacing w:line="360" w:lineRule="auto"/>
        <w:jc w:val="center"/>
        <w:rPr>
          <w:rFonts w:ascii="宋体" w:hAnsi="宋体" w:hint="eastAsia"/>
          <w:b/>
          <w:szCs w:val="21"/>
        </w:rPr>
      </w:pPr>
      <w:r w:rsidRPr="00352632">
        <w:rPr>
          <w:rFonts w:ascii="宋体" w:hAnsi="宋体" w:hint="eastAsia"/>
          <w:b/>
          <w:color w:val="808080" w:themeColor="background1" w:themeShade="80"/>
          <w:szCs w:val="21"/>
        </w:rPr>
        <w:lastRenderedPageBreak/>
        <w:t>（“一、实验目的、二、实验原理、三、实验步骤”合计篇幅限定2页以内）</w:t>
      </w:r>
    </w:p>
    <w:p w14:paraId="44081AB6" w14:textId="77777777"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 w:hint="eastAsia"/>
          <w:b/>
          <w:szCs w:val="21"/>
        </w:rPr>
      </w:pPr>
    </w:p>
    <w:p w14:paraId="05F5934F" w14:textId="77777777"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 w:hint="eastAsia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四、实验结果</w:t>
      </w:r>
    </w:p>
    <w:p w14:paraId="3920F359" w14:textId="5323066D" w:rsidR="009C6B8C" w:rsidRDefault="00503A4D">
      <w:pPr>
        <w:adjustRightInd w:val="0"/>
        <w:snapToGrid w:val="0"/>
        <w:spacing w:line="360" w:lineRule="auto"/>
        <w:jc w:val="left"/>
        <w:rPr>
          <w:rFonts w:ascii="宋体" w:hAnsi="宋体" w:hint="eastAsia"/>
          <w:b/>
          <w:szCs w:val="21"/>
        </w:rPr>
      </w:pPr>
      <w:r>
        <w:rPr>
          <w:rFonts w:ascii="宋体" w:hAnsi="宋体"/>
          <w:b/>
          <w:noProof/>
          <w:szCs w:val="21"/>
        </w:rPr>
        <w:drawing>
          <wp:inline distT="0" distB="0" distL="0" distR="0" wp14:anchorId="6CD5DC51" wp14:editId="086CDB3A">
            <wp:extent cx="5277485" cy="2989580"/>
            <wp:effectExtent l="0" t="0" r="0" b="1270"/>
            <wp:docPr id="1341007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2F5B" w14:textId="77777777"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 w:hint="eastAsia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五、思考题</w:t>
      </w:r>
    </w:p>
    <w:p w14:paraId="6501AF56" w14:textId="254E536F" w:rsidR="00A07748" w:rsidRDefault="00A07748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  <w:r w:rsidRPr="00A07748">
        <w:rPr>
          <w:rFonts w:ascii="宋体" w:hAnsi="宋体" w:hint="eastAsia"/>
          <w:b/>
          <w:szCs w:val="21"/>
        </w:rPr>
        <w:t>飞机大部件调姿对接过程中，首先是测量获得当前装配对象（即多个飞机部件）的位置和姿态，根据测到的数据，计算获得装配对象以何种姿态去对接。请论述这个测量调姿对接过程中所用到的数学知识。</w:t>
      </w:r>
    </w:p>
    <w:p w14:paraId="6F864BC0" w14:textId="1D0842EA" w:rsidR="00A07748" w:rsidRDefault="00A07748" w:rsidP="0000721C">
      <w:pPr>
        <w:pStyle w:val="af6"/>
        <w:ind w:firstLine="420"/>
      </w:pPr>
      <w:r>
        <w:rPr>
          <w:rFonts w:hint="eastAsia"/>
        </w:rPr>
        <w:t>设定位点集为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hint="eastAsia"/>
        </w:rPr>
        <w:t>，测量点集为</w:t>
      </w:r>
      <m:oMath>
        <m:r>
          <w:rPr>
            <w:rFonts w:ascii="Cambria Math" w:hAnsi="Cambria Math"/>
          </w:rPr>
          <m:t>M=[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hint="eastAsia"/>
        </w:rPr>
        <w:t>。</w:t>
      </w:r>
      <w:proofErr w:type="gramStart"/>
      <w:r>
        <w:rPr>
          <w:rFonts w:hint="eastAsia"/>
        </w:rPr>
        <w:t>测量点集的</w:t>
      </w:r>
      <w:proofErr w:type="gramEnd"/>
      <w:r>
        <w:rPr>
          <w:rFonts w:hint="eastAsia"/>
        </w:rPr>
        <w:t>名义坐标为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rPr>
          <w:rFonts w:hint="eastAsia"/>
        </w:rPr>
        <w:t>，通过求解线性方程，可以计算得到</w:t>
      </w:r>
      <m:oMath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和</w:t>
      </w:r>
      <w:bookmarkStart w:id="0" w:name="_Hlk178100414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bookmarkEnd w:id="0"/>
      <w:r>
        <w:rPr>
          <w:rFonts w:hint="eastAsia"/>
        </w:rPr>
        <w:t>之间的变换矩阵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。使得</w:t>
      </w:r>
    </w:p>
    <w:p w14:paraId="0D8ADE9E" w14:textId="5D2840D9" w:rsidR="0000721C" w:rsidRDefault="0000721C" w:rsidP="0000721C">
      <w:pPr>
        <w:pStyle w:val="AMDisplayEquation"/>
        <w:rPr>
          <w:rFonts w:hint="eastAsia"/>
        </w:rPr>
      </w:pPr>
      <w:r>
        <w:tab/>
      </w:r>
      <w:r w:rsidRPr="0000721C">
        <w:rPr>
          <w:position w:val="-46"/>
        </w:rPr>
        <w:object w:dxaOrig="1205" w:dyaOrig="1049" w14:anchorId="470D7C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60.15pt;height:52.45pt" o:ole="">
            <v:imagedata r:id="rId11" o:title=""/>
          </v:shape>
          <o:OLEObject Type="Embed" ProgID="Equation.AxMath" ShapeID="_x0000_i1031" DrawAspect="Content" ObjectID="_1788719269" r:id="rId12"/>
        </w:object>
      </w:r>
    </w:p>
    <w:p w14:paraId="302CE744" w14:textId="54711FF2" w:rsidR="00A07748" w:rsidRDefault="00A07748" w:rsidP="00A07748">
      <w:pPr>
        <w:pStyle w:val="af6"/>
        <w:ind w:firstLine="420"/>
      </w:pPr>
      <w:r>
        <w:rPr>
          <w:rFonts w:hint="eastAsia"/>
        </w:rPr>
        <w:t>当</w:t>
      </w:r>
      <w:proofErr w:type="gramStart"/>
      <w:r>
        <w:rPr>
          <w:rFonts w:hint="eastAsia"/>
        </w:rPr>
        <w:t>定位点集坐标</w:t>
      </w:r>
      <w:proofErr w:type="gramEnd"/>
      <w:r>
        <w:rPr>
          <w:rFonts w:hint="eastAsia"/>
        </w:rPr>
        <w:t>为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时，</w:t>
      </w:r>
      <w:proofErr w:type="gramStart"/>
      <w:r>
        <w:rPr>
          <w:rFonts w:hint="eastAsia"/>
        </w:rPr>
        <w:t>测量点集坐标</w:t>
      </w:r>
      <w:proofErr w:type="gramEnd"/>
      <w:r>
        <w:rPr>
          <w:rFonts w:hint="eastAsia"/>
        </w:rPr>
        <w:t>为</w:t>
      </w:r>
      <m:oMath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。当</w:t>
      </w:r>
      <w:proofErr w:type="gramStart"/>
      <w:r>
        <w:rPr>
          <w:rFonts w:hint="eastAsia"/>
        </w:rPr>
        <w:t>定位点集坐标</w:t>
      </w:r>
      <w:proofErr w:type="gramEnd"/>
      <w:r>
        <w:rPr>
          <w:rFonts w:hint="eastAsia"/>
        </w:rPr>
        <w:t>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rPr>
          <w:rFonts w:hint="eastAsia"/>
        </w:rPr>
        <w:t>时，</w:t>
      </w:r>
      <w:proofErr w:type="gramStart"/>
      <w:r>
        <w:rPr>
          <w:rFonts w:hint="eastAsia"/>
        </w:rPr>
        <w:t>测量点集的</w:t>
      </w:r>
      <w:proofErr w:type="gramEnd"/>
      <w:r>
        <w:rPr>
          <w:rFonts w:hint="eastAsia"/>
        </w:rPr>
        <w:t>坐标为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rPr>
          <w:rFonts w:hint="eastAsia"/>
        </w:rPr>
        <w:t>。因此，将定位器的定位位置调整为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rPr>
          <w:rFonts w:hint="eastAsia"/>
        </w:rPr>
        <w:t>，可使装配对象达到要求的位姿。但实际上，装配对象本身在定位过程中会产生变形，定位器的定位也不可避免地存在误差，装配对象也非完全刚性。可以认为，实际装配对象的测量结果是测量点集、定位形式和现场环境因素等的函数</w:t>
      </w:r>
    </w:p>
    <w:p w14:paraId="19AAC565" w14:textId="0306A6B4" w:rsidR="00A010C9" w:rsidRDefault="00A010C9" w:rsidP="00A010C9">
      <w:pPr>
        <w:pStyle w:val="AMDisplayEquation"/>
        <w:rPr>
          <w:rFonts w:hint="eastAsia"/>
        </w:rPr>
      </w:pPr>
      <w:r>
        <w:tab/>
      </w:r>
      <w:r w:rsidRPr="00A010C9">
        <w:rPr>
          <w:position w:val="-10"/>
        </w:rPr>
        <w:object w:dxaOrig="1951" w:dyaOrig="314" w14:anchorId="72A5E79F">
          <v:shape id="_x0000_i1037" type="#_x0000_t75" style="width:97.65pt;height:15.8pt" o:ole="">
            <v:imagedata r:id="rId13" o:title=""/>
          </v:shape>
          <o:OLEObject Type="Embed" ProgID="Equation.AxMath" ShapeID="_x0000_i1037" DrawAspect="Content" ObjectID="_1788719270" r:id="rId14"/>
        </w:object>
      </w:r>
    </w:p>
    <w:p w14:paraId="65836125" w14:textId="25D3EE22" w:rsidR="008E7F52" w:rsidRDefault="008E7F52" w:rsidP="008E7F52">
      <w:pPr>
        <w:pStyle w:val="af6"/>
        <w:ind w:firstLine="420"/>
        <w:rPr>
          <w:rFonts w:hint="eastAsia"/>
        </w:rPr>
      </w:pPr>
      <w:r>
        <w:rPr>
          <w:rFonts w:hint="eastAsia"/>
        </w:rPr>
        <w:t>另一方面，相对于装配对象的自身尺寸，装配对象的变形量又可以认为是小变形。因此，可以通过最佳拟合（</w:t>
      </w:r>
      <w:r>
        <w:rPr>
          <w:rFonts w:hint="eastAsia"/>
        </w:rPr>
        <w:t>Best-Fit</w:t>
      </w:r>
      <w:r>
        <w:rPr>
          <w:rFonts w:hint="eastAsia"/>
        </w:rPr>
        <w:t>）的方法来计算</w:t>
      </w:r>
      <m:oMath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>
        <w:rPr>
          <w:rFonts w:hint="eastAsia"/>
        </w:rPr>
        <w:t>之间的变换矩阵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。</w:t>
      </w:r>
    </w:p>
    <w:p w14:paraId="791FB150" w14:textId="16D1E13D" w:rsidR="008E7F52" w:rsidRDefault="00A010C9" w:rsidP="00A010C9">
      <w:pPr>
        <w:pStyle w:val="AMDisplayEquation"/>
      </w:pPr>
      <w:r>
        <w:tab/>
      </w:r>
      <w:r w:rsidRPr="00A010C9">
        <w:rPr>
          <w:position w:val="-12"/>
        </w:rPr>
        <w:object w:dxaOrig="1823" w:dyaOrig="355" w14:anchorId="150E78A7">
          <v:shape id="_x0000_i1034" type="#_x0000_t75" style="width:91.15pt;height:17.75pt" o:ole="">
            <v:imagedata r:id="rId15" o:title=""/>
          </v:shape>
          <o:OLEObject Type="Embed" ProgID="Equation.AxMath" ShapeID="_x0000_i1034" DrawAspect="Content" ObjectID="_1788719271" r:id="rId16"/>
        </w:object>
      </w:r>
    </w:p>
    <w:p w14:paraId="4FE25461" w14:textId="0080F5D5" w:rsidR="008E7F52" w:rsidRDefault="008E7F52" w:rsidP="008E7F52">
      <w:pPr>
        <w:pStyle w:val="af6"/>
        <w:ind w:firstLine="420"/>
        <w:rPr>
          <w:rFonts w:hint="eastAsia"/>
        </w:rPr>
      </w:pPr>
      <w:r>
        <w:rPr>
          <w:rFonts w:hint="eastAsia"/>
        </w:rPr>
        <w:t>这里的变换矩阵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实质上代表了装配对象由当前位姿到理论位姿的变化量。</w:t>
      </w:r>
    </w:p>
    <w:p w14:paraId="0338A740" w14:textId="77777777" w:rsidR="008E7F52" w:rsidRDefault="008E7F52" w:rsidP="008E7F52">
      <w:pPr>
        <w:pStyle w:val="af6"/>
        <w:ind w:firstLine="420"/>
        <w:rPr>
          <w:rFonts w:hint="eastAsia"/>
        </w:rPr>
      </w:pPr>
      <w:r>
        <w:rPr>
          <w:rFonts w:hint="eastAsia"/>
        </w:rPr>
        <w:t>飞机装配中的单个对象的协调和多个对象的协调问题，虽然各自面对不同的需求，但本质都是通过调整对象的位姿，使得部件上制造特征点和装配特征点的误差综合评价指标达到</w:t>
      </w:r>
      <w:r>
        <w:rPr>
          <w:rFonts w:hint="eastAsia"/>
        </w:rPr>
        <w:lastRenderedPageBreak/>
        <w:t>最小，同时使各制造特征点和装配特征点满足容差约束条件。因此，通过不同类别点的三维相对容差来建立协调问题中的约束条件，可以建立偏差协调优化模型的统一形式，保证部件的位姿准确性。</w:t>
      </w:r>
    </w:p>
    <w:p w14:paraId="33DE7F70" w14:textId="1113DF9F" w:rsidR="008E7F52" w:rsidRDefault="008E7F52" w:rsidP="008E7F52">
      <w:pPr>
        <w:pStyle w:val="af6"/>
        <w:ind w:firstLine="420"/>
      </w:pPr>
      <w:r>
        <w:rPr>
          <w:rFonts w:hint="eastAsia"/>
        </w:rPr>
        <w:t>多目标优化模型如下</w:t>
      </w:r>
    </w:p>
    <w:p w14:paraId="6989EA79" w14:textId="76DD70EB" w:rsidR="003B41B4" w:rsidRDefault="003B41B4" w:rsidP="003B41B4">
      <w:pPr>
        <w:pStyle w:val="AMDisplayEquation"/>
        <w:rPr>
          <w:rFonts w:hint="eastAsia"/>
        </w:rPr>
      </w:pPr>
      <w:r>
        <w:tab/>
      </w:r>
      <w:r w:rsidR="0006104B" w:rsidRPr="00AB2584">
        <w:rPr>
          <w:position w:val="-48"/>
        </w:rPr>
        <w:object w:dxaOrig="2918" w:dyaOrig="1083" w14:anchorId="1067B26C">
          <v:shape id="_x0000_i1045" type="#_x0000_t75" style="width:145.95pt;height:54.25pt" o:ole="">
            <v:imagedata r:id="rId17" o:title=""/>
          </v:shape>
          <o:OLEObject Type="Embed" ProgID="Equation.AxMath" ShapeID="_x0000_i1045" DrawAspect="Content" ObjectID="_1788719272" r:id="rId18"/>
        </w:object>
      </w:r>
    </w:p>
    <w:sectPr w:rsidR="003B41B4" w:rsidSect="004F0143">
      <w:headerReference w:type="default" r:id="rId19"/>
      <w:footerReference w:type="default" r:id="rId20"/>
      <w:pgSz w:w="11906" w:h="16838"/>
      <w:pgMar w:top="1361" w:right="1797" w:bottom="1361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9F974E" w14:textId="77777777" w:rsidR="009504F8" w:rsidRDefault="009504F8">
      <w:r>
        <w:separator/>
      </w:r>
    </w:p>
  </w:endnote>
  <w:endnote w:type="continuationSeparator" w:id="0">
    <w:p w14:paraId="198F03FB" w14:textId="77777777" w:rsidR="009504F8" w:rsidRDefault="00950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84575790"/>
      <w:docPartObj>
        <w:docPartGallery w:val="Page Numbers (Bottom of Page)"/>
        <w:docPartUnique/>
      </w:docPartObj>
    </w:sdtPr>
    <w:sdtContent>
      <w:p w14:paraId="209C92A2" w14:textId="77777777" w:rsidR="004F0143" w:rsidRDefault="004F014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F0143">
          <w:rPr>
            <w:noProof/>
            <w:lang w:val="zh-CN"/>
          </w:rPr>
          <w:t>1</w:t>
        </w:r>
        <w:r>
          <w:fldChar w:fldCharType="end"/>
        </w:r>
      </w:p>
    </w:sdtContent>
  </w:sdt>
  <w:p w14:paraId="31B20215" w14:textId="77777777" w:rsidR="004F0143" w:rsidRDefault="004F014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E42D9" w14:textId="77777777" w:rsidR="009504F8" w:rsidRDefault="009504F8">
      <w:r>
        <w:separator/>
      </w:r>
    </w:p>
  </w:footnote>
  <w:footnote w:type="continuationSeparator" w:id="0">
    <w:p w14:paraId="4D48DFFD" w14:textId="77777777" w:rsidR="009504F8" w:rsidRDefault="009504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EB6F4" w14:textId="77777777" w:rsidR="004E3DEC" w:rsidRDefault="004E3DEC">
    <w:pPr>
      <w:pStyle w:val="ac"/>
    </w:pPr>
    <w:r>
      <w:rPr>
        <w:rFonts w:hint="eastAsia"/>
      </w:rPr>
      <w:t>虚拟仿真实验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22AA1D8"/>
    <w:multiLevelType w:val="singleLevel"/>
    <w:tmpl w:val="E22AA1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47F256F"/>
    <w:multiLevelType w:val="multilevel"/>
    <w:tmpl w:val="047F256F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F819CF4"/>
    <w:multiLevelType w:val="singleLevel"/>
    <w:tmpl w:val="0F819CF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2498074A"/>
    <w:multiLevelType w:val="multilevel"/>
    <w:tmpl w:val="2498074A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2F730ECA"/>
    <w:multiLevelType w:val="hybridMultilevel"/>
    <w:tmpl w:val="04EC0DE6"/>
    <w:lvl w:ilvl="0" w:tplc="65EC8E2E">
      <w:start w:val="1"/>
      <w:numFmt w:val="decimal"/>
      <w:pStyle w:val="a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C0F39FC"/>
    <w:multiLevelType w:val="hybridMultilevel"/>
    <w:tmpl w:val="5432786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3B57C33"/>
    <w:multiLevelType w:val="multilevel"/>
    <w:tmpl w:val="53B57C33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6B1B4570"/>
    <w:multiLevelType w:val="multilevel"/>
    <w:tmpl w:val="6B1B4570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6F8637EA"/>
    <w:multiLevelType w:val="multilevel"/>
    <w:tmpl w:val="6F8637EA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70151473"/>
    <w:multiLevelType w:val="multilevel"/>
    <w:tmpl w:val="70151473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305743316">
    <w:abstractNumId w:val="0"/>
  </w:num>
  <w:num w:numId="2" w16cid:durableId="529151535">
    <w:abstractNumId w:val="2"/>
  </w:num>
  <w:num w:numId="3" w16cid:durableId="977683960">
    <w:abstractNumId w:val="3"/>
  </w:num>
  <w:num w:numId="4" w16cid:durableId="513038412">
    <w:abstractNumId w:val="6"/>
  </w:num>
  <w:num w:numId="5" w16cid:durableId="863245871">
    <w:abstractNumId w:val="8"/>
  </w:num>
  <w:num w:numId="6" w16cid:durableId="1112283525">
    <w:abstractNumId w:val="9"/>
  </w:num>
  <w:num w:numId="7" w16cid:durableId="1155149818">
    <w:abstractNumId w:val="1"/>
  </w:num>
  <w:num w:numId="8" w16cid:durableId="1140223417">
    <w:abstractNumId w:val="7"/>
  </w:num>
  <w:num w:numId="9" w16cid:durableId="1785342803">
    <w:abstractNumId w:val="5"/>
  </w:num>
  <w:num w:numId="10" w16cid:durableId="1985500173">
    <w:abstractNumId w:val="4"/>
  </w:num>
  <w:num w:numId="11" w16cid:durableId="993609624">
    <w:abstractNumId w:val="4"/>
    <w:lvlOverride w:ilvl="0">
      <w:startOverride w:val="1"/>
    </w:lvlOverride>
  </w:num>
  <w:num w:numId="12" w16cid:durableId="988051489">
    <w:abstractNumId w:val="4"/>
    <w:lvlOverride w:ilvl="0">
      <w:startOverride w:val="1"/>
    </w:lvlOverride>
  </w:num>
  <w:num w:numId="13" w16cid:durableId="1485778574">
    <w:abstractNumId w:val="4"/>
    <w:lvlOverride w:ilvl="0">
      <w:startOverride w:val="1"/>
    </w:lvlOverride>
  </w:num>
  <w:num w:numId="14" w16cid:durableId="1302422400">
    <w:abstractNumId w:val="4"/>
    <w:lvlOverride w:ilvl="0">
      <w:startOverride w:val="1"/>
    </w:lvlOverride>
  </w:num>
  <w:num w:numId="15" w16cid:durableId="1935623739">
    <w:abstractNumId w:val="4"/>
    <w:lvlOverride w:ilvl="0">
      <w:startOverride w:val="1"/>
    </w:lvlOverride>
  </w:num>
  <w:num w:numId="16" w16cid:durableId="997995542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2B78"/>
    <w:rsid w:val="0000721C"/>
    <w:rsid w:val="00036B63"/>
    <w:rsid w:val="00037B96"/>
    <w:rsid w:val="000536C9"/>
    <w:rsid w:val="00053834"/>
    <w:rsid w:val="0006104B"/>
    <w:rsid w:val="000A0F50"/>
    <w:rsid w:val="000E5F5A"/>
    <w:rsid w:val="000F5D7C"/>
    <w:rsid w:val="00135E26"/>
    <w:rsid w:val="00146A72"/>
    <w:rsid w:val="00153216"/>
    <w:rsid w:val="00157351"/>
    <w:rsid w:val="00163241"/>
    <w:rsid w:val="0017709C"/>
    <w:rsid w:val="001775E0"/>
    <w:rsid w:val="00180545"/>
    <w:rsid w:val="001B0D59"/>
    <w:rsid w:val="001F5F4C"/>
    <w:rsid w:val="00217BA6"/>
    <w:rsid w:val="00220D19"/>
    <w:rsid w:val="00221501"/>
    <w:rsid w:val="00223135"/>
    <w:rsid w:val="00277808"/>
    <w:rsid w:val="00287D22"/>
    <w:rsid w:val="00294393"/>
    <w:rsid w:val="002B3AB7"/>
    <w:rsid w:val="002E757A"/>
    <w:rsid w:val="00301263"/>
    <w:rsid w:val="00330AAB"/>
    <w:rsid w:val="00340174"/>
    <w:rsid w:val="00342684"/>
    <w:rsid w:val="003474A9"/>
    <w:rsid w:val="00352632"/>
    <w:rsid w:val="003542D4"/>
    <w:rsid w:val="00355C0E"/>
    <w:rsid w:val="00365F29"/>
    <w:rsid w:val="003759D0"/>
    <w:rsid w:val="003823BB"/>
    <w:rsid w:val="00387D2F"/>
    <w:rsid w:val="0039530E"/>
    <w:rsid w:val="003B41B4"/>
    <w:rsid w:val="003D72D9"/>
    <w:rsid w:val="003E51F2"/>
    <w:rsid w:val="003E589A"/>
    <w:rsid w:val="003F289D"/>
    <w:rsid w:val="004066A3"/>
    <w:rsid w:val="00411AC0"/>
    <w:rsid w:val="00457029"/>
    <w:rsid w:val="004837F4"/>
    <w:rsid w:val="00484062"/>
    <w:rsid w:val="004A3B27"/>
    <w:rsid w:val="004B22E1"/>
    <w:rsid w:val="004B3F00"/>
    <w:rsid w:val="004D7F95"/>
    <w:rsid w:val="004E3DEC"/>
    <w:rsid w:val="004F0143"/>
    <w:rsid w:val="00503A4D"/>
    <w:rsid w:val="00522FA7"/>
    <w:rsid w:val="005309E5"/>
    <w:rsid w:val="00535895"/>
    <w:rsid w:val="00553ED0"/>
    <w:rsid w:val="00574987"/>
    <w:rsid w:val="00591182"/>
    <w:rsid w:val="005A5D8E"/>
    <w:rsid w:val="005A7D1C"/>
    <w:rsid w:val="005C43AE"/>
    <w:rsid w:val="005F0833"/>
    <w:rsid w:val="00624947"/>
    <w:rsid w:val="00624D1F"/>
    <w:rsid w:val="006443F4"/>
    <w:rsid w:val="00650DA5"/>
    <w:rsid w:val="00650EC2"/>
    <w:rsid w:val="00652696"/>
    <w:rsid w:val="00654B8E"/>
    <w:rsid w:val="006A1E39"/>
    <w:rsid w:val="006B4454"/>
    <w:rsid w:val="006B5D5F"/>
    <w:rsid w:val="006C2B58"/>
    <w:rsid w:val="006E0891"/>
    <w:rsid w:val="006E2668"/>
    <w:rsid w:val="006E34AB"/>
    <w:rsid w:val="00707044"/>
    <w:rsid w:val="007213D2"/>
    <w:rsid w:val="00731397"/>
    <w:rsid w:val="007334EB"/>
    <w:rsid w:val="007358EC"/>
    <w:rsid w:val="00745EB3"/>
    <w:rsid w:val="00747BAB"/>
    <w:rsid w:val="00752575"/>
    <w:rsid w:val="00765764"/>
    <w:rsid w:val="00795F8F"/>
    <w:rsid w:val="007B3D6C"/>
    <w:rsid w:val="007D2B78"/>
    <w:rsid w:val="007E41E1"/>
    <w:rsid w:val="007E4497"/>
    <w:rsid w:val="007E79CF"/>
    <w:rsid w:val="00812E89"/>
    <w:rsid w:val="00815712"/>
    <w:rsid w:val="0084181B"/>
    <w:rsid w:val="00845F3C"/>
    <w:rsid w:val="00850A4F"/>
    <w:rsid w:val="008A2ABB"/>
    <w:rsid w:val="008A3F8E"/>
    <w:rsid w:val="008A5388"/>
    <w:rsid w:val="008A70F4"/>
    <w:rsid w:val="008A7FFC"/>
    <w:rsid w:val="008D4EC4"/>
    <w:rsid w:val="008E7C7A"/>
    <w:rsid w:val="008E7F52"/>
    <w:rsid w:val="00901473"/>
    <w:rsid w:val="009504F8"/>
    <w:rsid w:val="00956CA6"/>
    <w:rsid w:val="00993115"/>
    <w:rsid w:val="00993F42"/>
    <w:rsid w:val="009A23A5"/>
    <w:rsid w:val="009A4D4C"/>
    <w:rsid w:val="009B7A6E"/>
    <w:rsid w:val="009C6B8C"/>
    <w:rsid w:val="009F25FE"/>
    <w:rsid w:val="009F6A90"/>
    <w:rsid w:val="00A010C9"/>
    <w:rsid w:val="00A07748"/>
    <w:rsid w:val="00A156BE"/>
    <w:rsid w:val="00A72D44"/>
    <w:rsid w:val="00A86467"/>
    <w:rsid w:val="00AA14B9"/>
    <w:rsid w:val="00AB2584"/>
    <w:rsid w:val="00AB3F98"/>
    <w:rsid w:val="00AB6597"/>
    <w:rsid w:val="00AE7CFE"/>
    <w:rsid w:val="00B249B9"/>
    <w:rsid w:val="00B27560"/>
    <w:rsid w:val="00B52EC0"/>
    <w:rsid w:val="00B55459"/>
    <w:rsid w:val="00B71808"/>
    <w:rsid w:val="00B80D87"/>
    <w:rsid w:val="00B842D4"/>
    <w:rsid w:val="00BF0425"/>
    <w:rsid w:val="00C10823"/>
    <w:rsid w:val="00C23FDB"/>
    <w:rsid w:val="00C35E53"/>
    <w:rsid w:val="00C4285A"/>
    <w:rsid w:val="00C51172"/>
    <w:rsid w:val="00CA5AB4"/>
    <w:rsid w:val="00CB0A84"/>
    <w:rsid w:val="00CB1B97"/>
    <w:rsid w:val="00CB2C82"/>
    <w:rsid w:val="00CD7ACE"/>
    <w:rsid w:val="00CE37AC"/>
    <w:rsid w:val="00D2660D"/>
    <w:rsid w:val="00D26D4A"/>
    <w:rsid w:val="00D5047B"/>
    <w:rsid w:val="00D976DD"/>
    <w:rsid w:val="00DB1822"/>
    <w:rsid w:val="00DB3633"/>
    <w:rsid w:val="00DC6742"/>
    <w:rsid w:val="00DD43C2"/>
    <w:rsid w:val="00DD5A6C"/>
    <w:rsid w:val="00DD6D45"/>
    <w:rsid w:val="00E22149"/>
    <w:rsid w:val="00E36BDD"/>
    <w:rsid w:val="00E63896"/>
    <w:rsid w:val="00E6622F"/>
    <w:rsid w:val="00E700F7"/>
    <w:rsid w:val="00E8364E"/>
    <w:rsid w:val="00E8741B"/>
    <w:rsid w:val="00E935A1"/>
    <w:rsid w:val="00EA065A"/>
    <w:rsid w:val="00EB5B19"/>
    <w:rsid w:val="00F25529"/>
    <w:rsid w:val="00F51849"/>
    <w:rsid w:val="00F60C05"/>
    <w:rsid w:val="00F708AF"/>
    <w:rsid w:val="00F7111F"/>
    <w:rsid w:val="00F74EA5"/>
    <w:rsid w:val="00F91783"/>
    <w:rsid w:val="00F93419"/>
    <w:rsid w:val="00F93B04"/>
    <w:rsid w:val="00FD3F0E"/>
    <w:rsid w:val="13BA186F"/>
    <w:rsid w:val="15CE289D"/>
    <w:rsid w:val="16936896"/>
    <w:rsid w:val="19CA4BB9"/>
    <w:rsid w:val="1D914999"/>
    <w:rsid w:val="2E70337C"/>
    <w:rsid w:val="33122F5D"/>
    <w:rsid w:val="3B3B1665"/>
    <w:rsid w:val="4AB900EB"/>
    <w:rsid w:val="536B7239"/>
    <w:rsid w:val="558D679E"/>
    <w:rsid w:val="59F81C43"/>
    <w:rsid w:val="79EFB7B0"/>
    <w:rsid w:val="7C76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00E6635"/>
  <w15:docId w15:val="{D586B06A-737D-4134-AD0C-9000C439C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pPr>
      <w:keepNext/>
      <w:spacing w:line="360" w:lineRule="auto"/>
      <w:outlineLvl w:val="0"/>
    </w:pPr>
    <w:rPr>
      <w:rFonts w:ascii="宋体" w:hAnsi="宋体"/>
      <w:sz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135E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135E2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uiPriority w:val="99"/>
    <w:semiHidden/>
    <w:unhideWhenUsed/>
    <w:pPr>
      <w:jc w:val="left"/>
    </w:pPr>
  </w:style>
  <w:style w:type="paragraph" w:styleId="a6">
    <w:name w:val="Body Text"/>
    <w:basedOn w:val="a0"/>
    <w:link w:val="a7"/>
    <w:qFormat/>
    <w:pPr>
      <w:jc w:val="left"/>
    </w:pPr>
    <w:rPr>
      <w:sz w:val="24"/>
    </w:rPr>
  </w:style>
  <w:style w:type="paragraph" w:styleId="a8">
    <w:name w:val="Balloon Text"/>
    <w:basedOn w:val="a0"/>
    <w:link w:val="a9"/>
    <w:uiPriority w:val="99"/>
    <w:semiHidden/>
    <w:unhideWhenUsed/>
    <w:rPr>
      <w:sz w:val="18"/>
      <w:szCs w:val="18"/>
    </w:rPr>
  </w:style>
  <w:style w:type="paragraph" w:styleId="aa">
    <w:name w:val="footer"/>
    <w:basedOn w:val="a0"/>
    <w:link w:val="ab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0"/>
    <w:link w:val="ad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annotation subject"/>
    <w:basedOn w:val="a4"/>
    <w:next w:val="a4"/>
    <w:link w:val="af"/>
    <w:uiPriority w:val="99"/>
    <w:semiHidden/>
    <w:unhideWhenUsed/>
    <w:rPr>
      <w:b/>
      <w:bCs/>
    </w:rPr>
  </w:style>
  <w:style w:type="table" w:styleId="af0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age number"/>
    <w:basedOn w:val="a1"/>
  </w:style>
  <w:style w:type="character" w:styleId="af2">
    <w:name w:val="FollowedHyperlink"/>
    <w:basedOn w:val="a1"/>
    <w:rPr>
      <w:color w:val="800080"/>
      <w:u w:val="single"/>
    </w:rPr>
  </w:style>
  <w:style w:type="character" w:styleId="af3">
    <w:name w:val="Hyperlink"/>
    <w:basedOn w:val="a1"/>
    <w:rPr>
      <w:color w:val="0000FF"/>
      <w:u w:val="single"/>
    </w:rPr>
  </w:style>
  <w:style w:type="character" w:styleId="af4">
    <w:name w:val="annotation reference"/>
    <w:basedOn w:val="a1"/>
    <w:uiPriority w:val="99"/>
    <w:semiHidden/>
    <w:unhideWhenUsed/>
    <w:rPr>
      <w:sz w:val="21"/>
      <w:szCs w:val="21"/>
    </w:rPr>
  </w:style>
  <w:style w:type="character" w:customStyle="1" w:styleId="a7">
    <w:name w:val="正文文本 字符"/>
    <w:basedOn w:val="a1"/>
    <w:link w:val="a6"/>
    <w:rPr>
      <w:rFonts w:ascii="Times New Roman" w:eastAsia="宋体" w:hAnsi="Times New Roman" w:cs="Times New Roman"/>
      <w:sz w:val="24"/>
      <w:szCs w:val="24"/>
    </w:rPr>
  </w:style>
  <w:style w:type="character" w:customStyle="1" w:styleId="10">
    <w:name w:val="标题 1 字符"/>
    <w:basedOn w:val="a1"/>
    <w:link w:val="1"/>
    <w:rPr>
      <w:rFonts w:ascii="宋体" w:eastAsia="宋体" w:hAnsi="宋体" w:cs="Times New Roman"/>
      <w:sz w:val="28"/>
      <w:szCs w:val="24"/>
    </w:rPr>
  </w:style>
  <w:style w:type="character" w:customStyle="1" w:styleId="ab">
    <w:name w:val="页脚 字符"/>
    <w:basedOn w:val="a1"/>
    <w:link w:val="aa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d">
    <w:name w:val="页眉 字符"/>
    <w:basedOn w:val="a1"/>
    <w:link w:val="ac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1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5">
    <w:name w:val="批注文字 字符"/>
    <w:basedOn w:val="a1"/>
    <w:link w:val="a4"/>
    <w:uiPriority w:val="99"/>
    <w:semiHidden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f">
    <w:name w:val="批注主题 字符"/>
    <w:basedOn w:val="a5"/>
    <w:link w:val="ae"/>
    <w:uiPriority w:val="99"/>
    <w:semiHidden/>
    <w:rPr>
      <w:rFonts w:ascii="Times New Roman" w:eastAsia="宋体" w:hAnsi="Times New Roman" w:cs="Times New Roman"/>
      <w:b/>
      <w:bCs/>
      <w:kern w:val="2"/>
      <w:sz w:val="21"/>
      <w:szCs w:val="24"/>
    </w:rPr>
  </w:style>
  <w:style w:type="character" w:customStyle="1" w:styleId="a9">
    <w:name w:val="批注框文本 字符"/>
    <w:basedOn w:val="a1"/>
    <w:link w:val="a8"/>
    <w:uiPriority w:val="99"/>
    <w:semiHidden/>
    <w:rPr>
      <w:rFonts w:ascii="Times New Roman" w:eastAsia="宋体" w:hAnsi="Times New Roman" w:cs="Times New Roman"/>
      <w:kern w:val="2"/>
      <w:sz w:val="18"/>
      <w:szCs w:val="18"/>
    </w:rPr>
  </w:style>
  <w:style w:type="paragraph" w:styleId="af5">
    <w:name w:val="List Paragraph"/>
    <w:basedOn w:val="a0"/>
    <w:uiPriority w:val="99"/>
    <w:rsid w:val="00535895"/>
    <w:pPr>
      <w:ind w:firstLineChars="200" w:firstLine="420"/>
    </w:pPr>
  </w:style>
  <w:style w:type="paragraph" w:customStyle="1" w:styleId="a">
    <w:name w:val="带序号正文"/>
    <w:basedOn w:val="a0"/>
    <w:next w:val="af6"/>
    <w:link w:val="af7"/>
    <w:qFormat/>
    <w:rsid w:val="001F5F4C"/>
    <w:pPr>
      <w:numPr>
        <w:numId w:val="10"/>
      </w:numPr>
      <w:ind w:left="0" w:firstLine="0"/>
      <w:jc w:val="left"/>
    </w:pPr>
    <w:rPr>
      <w:kern w:val="15"/>
      <w:sz w:val="24"/>
    </w:rPr>
  </w:style>
  <w:style w:type="character" w:customStyle="1" w:styleId="af7">
    <w:name w:val="带序号正文 字符"/>
    <w:basedOn w:val="a1"/>
    <w:link w:val="a"/>
    <w:rsid w:val="001F5F4C"/>
    <w:rPr>
      <w:rFonts w:ascii="Times New Roman" w:eastAsia="宋体" w:hAnsi="Times New Roman" w:cs="Times New Roman"/>
      <w:kern w:val="15"/>
      <w:sz w:val="24"/>
      <w:szCs w:val="24"/>
    </w:rPr>
  </w:style>
  <w:style w:type="paragraph" w:customStyle="1" w:styleId="af6">
    <w:name w:val="缩进正文"/>
    <w:basedOn w:val="a0"/>
    <w:link w:val="af8"/>
    <w:qFormat/>
    <w:rsid w:val="00146A72"/>
    <w:pPr>
      <w:ind w:firstLineChars="200" w:firstLine="200"/>
    </w:pPr>
  </w:style>
  <w:style w:type="character" w:customStyle="1" w:styleId="af8">
    <w:name w:val="缩进正文 字符"/>
    <w:basedOn w:val="a1"/>
    <w:link w:val="af6"/>
    <w:rsid w:val="00146A72"/>
    <w:rPr>
      <w:rFonts w:ascii="Times New Roman" w:eastAsia="宋体" w:hAnsi="Times New Roman" w:cs="Times New Roman"/>
      <w:kern w:val="2"/>
      <w:sz w:val="21"/>
      <w:szCs w:val="24"/>
    </w:rPr>
  </w:style>
  <w:style w:type="character" w:styleId="af9">
    <w:name w:val="Placeholder Text"/>
    <w:basedOn w:val="a1"/>
    <w:uiPriority w:val="99"/>
    <w:semiHidden/>
    <w:rsid w:val="00301263"/>
    <w:rPr>
      <w:color w:val="666666"/>
    </w:rPr>
  </w:style>
  <w:style w:type="character" w:customStyle="1" w:styleId="40">
    <w:name w:val="标题 4 字符"/>
    <w:basedOn w:val="a1"/>
    <w:link w:val="4"/>
    <w:uiPriority w:val="9"/>
    <w:rsid w:val="00135E2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135E26"/>
    <w:rPr>
      <w:rFonts w:ascii="Times New Roman" w:eastAsia="宋体" w:hAnsi="Times New Roman" w:cs="Times New Roman"/>
      <w:b/>
      <w:bCs/>
      <w:kern w:val="2"/>
      <w:sz w:val="28"/>
      <w:szCs w:val="28"/>
    </w:rPr>
  </w:style>
  <w:style w:type="paragraph" w:customStyle="1" w:styleId="AMDisplayEquation">
    <w:name w:val="AMDisplayEquation"/>
    <w:basedOn w:val="af6"/>
    <w:next w:val="a0"/>
    <w:link w:val="AMDisplayEquation0"/>
    <w:rsid w:val="0084181B"/>
    <w:pPr>
      <w:tabs>
        <w:tab w:val="center" w:pos="4160"/>
        <w:tab w:val="right" w:pos="8320"/>
      </w:tabs>
      <w:ind w:firstLine="420"/>
    </w:pPr>
  </w:style>
  <w:style w:type="character" w:customStyle="1" w:styleId="AMDisplayEquation0">
    <w:name w:val="AMDisplayEquation 字符"/>
    <w:basedOn w:val="af8"/>
    <w:link w:val="AMDisplayEquation"/>
    <w:rsid w:val="0084181B"/>
    <w:rPr>
      <w:rFonts w:ascii="Times New Roman" w:eastAsia="宋体" w:hAnsi="Times New Roman" w:cs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5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5" Type="http://schemas.openxmlformats.org/officeDocument/2006/relationships/settings" Target="settings.xml"/><Relationship Id="rId15" Type="http://schemas.openxmlformats.org/officeDocument/2006/relationships/image" Target="media/image5.wmf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647B97-9BCC-47B8-A946-8A1D80CAD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</Pages>
  <Words>318</Words>
  <Characters>1814</Characters>
  <Application>Microsoft Office Word</Application>
  <DocSecurity>0</DocSecurity>
  <Lines>15</Lines>
  <Paragraphs>4</Paragraphs>
  <ScaleCrop>false</ScaleCrop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huawei</dc:creator>
  <cp:lastModifiedBy>KAN LIU</cp:lastModifiedBy>
  <cp:revision>73</cp:revision>
  <cp:lastPrinted>2024-09-10T14:21:00Z</cp:lastPrinted>
  <dcterms:created xsi:type="dcterms:W3CDTF">2019-02-27T12:14:00Z</dcterms:created>
  <dcterms:modified xsi:type="dcterms:W3CDTF">2024-09-24T13:41:00Z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D50F553845F848EAADD0EC23BD63FD16</vt:lpwstr>
  </property>
  <property fmtid="{D5CDD505-2E9C-101B-9397-08002B2CF9AE}" pid="4" name="AMWinEqns">
    <vt:bool>true</vt:bool>
  </property>
</Properties>
</file>