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E8651" w14:textId="0E1EE3EF" w:rsidR="00C638E2" w:rsidRDefault="00C638E2" w:rsidP="00C638E2">
      <w:r>
        <w:t>1</w:t>
      </w:r>
      <w:r>
        <w:tab/>
        <w:t>处于平面应力状态的测点，当其主应力方向已知时，用2枚相垂直的应变计，沿测点任意方向粘贴，即可测出主应变和计算主应力。该论断正确与否？</w:t>
      </w:r>
      <w:r>
        <w:tab/>
        <w:t>错</w:t>
      </w:r>
    </w:p>
    <w:p w14:paraId="5483C39E" w14:textId="521AFAA0" w:rsidR="00C638E2" w:rsidRDefault="00C638E2" w:rsidP="00C638E2">
      <w:r>
        <w:t>2</w:t>
      </w:r>
      <w:r>
        <w:tab/>
        <w:t>沿纯剪切应力状态的切应力方向粘贴的应变计，构件受力时应变为零。该论断正确与否？</w:t>
      </w:r>
      <w:r>
        <w:tab/>
        <w:t>对</w:t>
      </w:r>
    </w:p>
    <w:p w14:paraId="5DF45758" w14:textId="700DABCE" w:rsidR="00C638E2" w:rsidRDefault="00C638E2" w:rsidP="00C638E2">
      <w:r>
        <w:t>3</w:t>
      </w:r>
      <w:r>
        <w:tab/>
        <w:t>根据平面应变状态分析，测点任意2个互相垂直方向上的线应变之和等于该测点最大与最小主应变之和。该论断正确与否？</w:t>
      </w:r>
      <w:r>
        <w:tab/>
        <w:t>对</w:t>
      </w:r>
    </w:p>
    <w:p w14:paraId="01C7A7BC" w14:textId="5784FC50" w:rsidR="00C638E2" w:rsidRDefault="00C638E2" w:rsidP="00C638E2">
      <w:r>
        <w:t>4</w:t>
      </w:r>
      <w:r>
        <w:tab/>
        <w:t>电测应力分析方法对任意工程材料制成的结构都适用。该论断正确与否？</w:t>
      </w:r>
      <w:r>
        <w:tab/>
        <w:t>错</w:t>
      </w:r>
    </w:p>
    <w:p w14:paraId="637A85D3" w14:textId="04EE0E60" w:rsidR="00C638E2" w:rsidRDefault="00C638E2" w:rsidP="00C638E2">
      <w:r>
        <w:t>5</w:t>
      </w:r>
      <w:r>
        <w:tab/>
        <w:t>在小变形条件下，电测应变分析的方法对任意工程材料制成的结构都适用。该论断正确与否？</w:t>
      </w:r>
      <w:r>
        <w:tab/>
        <w:t>对</w:t>
      </w:r>
    </w:p>
    <w:p w14:paraId="6E6CE823" w14:textId="3BAA2861" w:rsidR="00C638E2" w:rsidRDefault="00C638E2" w:rsidP="00C638E2">
      <w:r>
        <w:t>6</w:t>
      </w:r>
      <w:r>
        <w:tab/>
        <w:t>在结构有应力集中部位上用应变电测法测应变时，宜选用小标距应变计。该论断正确与否？</w:t>
      </w:r>
      <w:r>
        <w:tab/>
        <w:t>对</w:t>
      </w:r>
    </w:p>
    <w:p w14:paraId="63127A8D" w14:textId="09DBF13A" w:rsidR="00C638E2" w:rsidRDefault="00C638E2" w:rsidP="00C638E2">
      <w:r>
        <w:t>7</w:t>
      </w:r>
      <w:r>
        <w:tab/>
        <w:t>在有剪力作用的梁上测正应力沿梁高的分布规律时，应变计标距的长短对测量结果影响不大。该论断正确与否？</w:t>
      </w:r>
      <w:r>
        <w:tab/>
        <w:t>错</w:t>
      </w:r>
    </w:p>
    <w:p w14:paraId="56F46C88" w14:textId="55C1E555" w:rsidR="00C638E2" w:rsidRDefault="00C638E2" w:rsidP="00C638E2">
      <w:r>
        <w:t>8</w:t>
      </w:r>
      <w:r>
        <w:tab/>
        <w:t>要使全桥测量的输出灵敏度最大，感受相同拉应变的应变计应接在相邻桥臂上，而符号相反的应变计接在电桥的对臂上。该论断正确与否？</w:t>
      </w:r>
      <w:r>
        <w:tab/>
        <w:t>错</w:t>
      </w:r>
    </w:p>
    <w:p w14:paraId="79F47A2A" w14:textId="0A87CE9D" w:rsidR="00C638E2" w:rsidRDefault="00C638E2" w:rsidP="00C638E2">
      <w:r>
        <w:t>9</w:t>
      </w:r>
      <w:r>
        <w:tab/>
        <w:t>二向应力状态下，用2枚互相垂直的应变计测得的应变之比值，即为材料的泊松比。该论断正确与否？</w:t>
      </w:r>
      <w:r>
        <w:tab/>
        <w:t>对</w:t>
      </w:r>
    </w:p>
    <w:p w14:paraId="527784E2" w14:textId="0FEFE13E" w:rsidR="00F20C02" w:rsidRDefault="00C638E2" w:rsidP="00C638E2">
      <w:r>
        <w:t>10</w:t>
      </w:r>
      <w:r>
        <w:tab/>
        <w:t>切应变不能直接测量，但如果在一个测点测得任意3个方向的线应变，则可间接求出切应变。该论断正确与否？</w:t>
      </w:r>
      <w:r>
        <w:tab/>
        <w:t>对</w:t>
      </w:r>
    </w:p>
    <w:p w14:paraId="065550D7" w14:textId="170E239F" w:rsidR="00C638E2" w:rsidRDefault="00C638E2" w:rsidP="00C638E2">
      <w:r>
        <w:t>11</w:t>
      </w:r>
      <w:r>
        <w:tab/>
        <w:t>电阻应变计的主要技术指标之一是粘贴状态的绝缘电阻值。该论断正确与否？</w:t>
      </w:r>
      <w:r>
        <w:tab/>
        <w:t>错</w:t>
      </w:r>
    </w:p>
    <w:p w14:paraId="120B08D9" w14:textId="14794249" w:rsidR="00C638E2" w:rsidRDefault="00C638E2" w:rsidP="00C638E2">
      <w:r>
        <w:t>12</w:t>
      </w:r>
      <w:r>
        <w:tab/>
        <w:t>粘贴在构件上的应变计，构件不受力时，因温度变化引起的指示应变称为应变计的热输出。该论断正确与否？</w:t>
      </w:r>
      <w:r>
        <w:tab/>
        <w:t>对</w:t>
      </w:r>
    </w:p>
    <w:p w14:paraId="4C5F1DE9" w14:textId="0AF0B4DA" w:rsidR="00C638E2" w:rsidRDefault="00C638E2" w:rsidP="00C638E2">
      <w:r>
        <w:t>13</w:t>
      </w:r>
      <w:r>
        <w:tab/>
        <w:t>应力应变关系的广义胡克定律只适用于各向同性材料。该论断正确与否？</w:t>
      </w:r>
      <w:r>
        <w:tab/>
        <w:t>错</w:t>
      </w:r>
    </w:p>
    <w:p w14:paraId="780B4C82" w14:textId="4F56C9DD" w:rsidR="00C638E2" w:rsidRDefault="00C638E2" w:rsidP="00C638E2">
      <w:r>
        <w:t>14</w:t>
      </w:r>
      <w:r>
        <w:tab/>
        <w:t>三向应力状态的单元体，有一对面上的正应力为零，则其余两对面上的线应变亦必定为零。该论断正确与否？</w:t>
      </w:r>
      <w:r>
        <w:tab/>
        <w:t>错</w:t>
      </w:r>
    </w:p>
    <w:p w14:paraId="64830166" w14:textId="4F8B05BE" w:rsidR="00C638E2" w:rsidRDefault="00C638E2" w:rsidP="00C638E2">
      <w:r>
        <w:t>15</w:t>
      </w:r>
      <w:r>
        <w:tab/>
        <w:t>构件中某点存在应力，必然可测得有相应的应变。该论断正确与否？</w:t>
      </w:r>
      <w:r>
        <w:tab/>
        <w:t>错</w:t>
      </w:r>
    </w:p>
    <w:p w14:paraId="10D98EBC" w14:textId="2368176D" w:rsidR="00C638E2" w:rsidRDefault="00C638E2" w:rsidP="00C638E2">
      <w:r>
        <w:t>16</w:t>
      </w:r>
      <w:r>
        <w:tab/>
        <w:t>构件表面上一点处于平面应力状态，则所有不为零的应变全部发生在该平面。该论断正确与否？</w:t>
      </w:r>
      <w:r>
        <w:tab/>
        <w:t>错</w:t>
      </w:r>
    </w:p>
    <w:p w14:paraId="05456C43" w14:textId="6B577C6C" w:rsidR="00C638E2" w:rsidRDefault="00C638E2" w:rsidP="00C638E2">
      <w:r>
        <w:t>17</w:t>
      </w:r>
      <w:r>
        <w:tab/>
        <w:t>切应变有正负之分，使直角减小的切应变为正切应变。该论断正确与否？</w:t>
      </w:r>
      <w:r>
        <w:tab/>
        <w:t>对</w:t>
      </w:r>
    </w:p>
    <w:p w14:paraId="5356EF06" w14:textId="164D348C" w:rsidR="00C638E2" w:rsidRDefault="00C638E2" w:rsidP="00C638E2">
      <w:r>
        <w:t>18</w:t>
      </w:r>
      <w:r>
        <w:tab/>
        <w:t>单元体主应力所在面上的切应变为零，类似地，可测得最大切应力所在面上的线应变亦必为零。该论断正确与否？</w:t>
      </w:r>
      <w:r>
        <w:tab/>
        <w:t>错</w:t>
      </w:r>
    </w:p>
    <w:p w14:paraId="491CAB38" w14:textId="2AE59555" w:rsidR="00C638E2" w:rsidRDefault="00C638E2" w:rsidP="00C638E2">
      <w:r>
        <w:t>19</w:t>
      </w:r>
      <w:r>
        <w:tab/>
        <w:t>不管构件发生小变形或大变形、弹性变形或塑性变形，其邻近任意两点间的相对伸长或缩短都称为线应变。该论断正确与否？</w:t>
      </w:r>
      <w:r>
        <w:tab/>
        <w:t>对</w:t>
      </w:r>
    </w:p>
    <w:p w14:paraId="6D0B3B69" w14:textId="00A0CD23" w:rsidR="00C638E2" w:rsidRDefault="00C638E2" w:rsidP="00C638E2">
      <w:r>
        <w:t>20</w:t>
      </w:r>
      <w:r>
        <w:tab/>
        <w:t>工程测量中，应变电桥的接法有单臂半桥、双臂半桥和全桥等几种。</w:t>
      </w:r>
      <w:r>
        <w:tab/>
        <w:t>对</w:t>
      </w:r>
    </w:p>
    <w:p w14:paraId="4F3B7B66" w14:textId="449EB9BE" w:rsidR="00C638E2" w:rsidRDefault="00C638E2" w:rsidP="00C638E2">
      <w:r>
        <w:t>21</w:t>
      </w:r>
      <w:r>
        <w:tab/>
        <w:t>应变计的主要技术参数是原始电阻值、标距和灵敏系数。</w:t>
      </w:r>
      <w:r>
        <w:tab/>
        <w:t>对</w:t>
      </w:r>
    </w:p>
    <w:p w14:paraId="37F9DF4F" w14:textId="18487C07" w:rsidR="00C638E2" w:rsidRDefault="00C638E2" w:rsidP="00C638E2">
      <w:r>
        <w:t>22</w:t>
      </w:r>
      <w:r>
        <w:tab/>
        <w:t>单臂半桥测量的工作(或测量)应变计和补偿应变计应接在相邻桥臂上。</w:t>
      </w:r>
      <w:r>
        <w:tab/>
        <w:t>对</w:t>
      </w:r>
    </w:p>
    <w:p w14:paraId="07F898B8" w14:textId="2FCACF64" w:rsidR="00C638E2" w:rsidRDefault="00C638E2" w:rsidP="00C638E2">
      <w:r>
        <w:t>23</w:t>
      </w:r>
      <w:r>
        <w:tab/>
        <w:t>工程结构应变测量中，常用的温度补偿有补偿块补偿法和工作片补偿法两种。</w:t>
      </w:r>
      <w:r>
        <w:tab/>
        <w:t>对</w:t>
      </w:r>
    </w:p>
    <w:p w14:paraId="6707751A" w14:textId="128307AC" w:rsidR="00C638E2" w:rsidRDefault="00C638E2" w:rsidP="00C638E2">
      <w:r>
        <w:t>24</w:t>
      </w:r>
      <w:r>
        <w:tab/>
        <w:t>测偏心受拉(压)构件的轴向应变方法中，常在构件的轴对称面上粘贴二枚轴向应变计，然后把它们组成串联半桥测量电路。</w:t>
      </w:r>
      <w:r>
        <w:tab/>
        <w:t>对</w:t>
      </w:r>
    </w:p>
    <w:p w14:paraId="2424515F" w14:textId="47CA0AE1" w:rsidR="00C638E2" w:rsidRDefault="00C638E2" w:rsidP="00C638E2">
      <w:r>
        <w:t>25</w:t>
      </w:r>
      <w:r>
        <w:tab/>
        <w:t>测量应力梯度变化较大构件的应变时，应选用短标距应变计。测混凝土构件应变时，应选用长标距应变计。</w:t>
      </w:r>
      <w:r>
        <w:tab/>
        <w:t>对</w:t>
      </w:r>
    </w:p>
    <w:p w14:paraId="205264B5" w14:textId="2D1038D3" w:rsidR="00C638E2" w:rsidRDefault="00C638E2" w:rsidP="00C638E2">
      <w:r>
        <w:t>26</w:t>
      </w:r>
      <w:r>
        <w:tab/>
        <w:t>制作应变式力传感器时，要求弹性元件有高比例极限，而应变计应粘贴在弹性元件的较高的应变敏感区上，才能获得满意的输出灵敏度和保证良好的线性输出。</w:t>
      </w:r>
      <w:r>
        <w:tab/>
        <w:t>对</w:t>
      </w:r>
    </w:p>
    <w:p w14:paraId="13EE3A44" w14:textId="6260BD62" w:rsidR="00C638E2" w:rsidRDefault="00C638E2" w:rsidP="00C638E2">
      <w:r>
        <w:t>27</w:t>
      </w:r>
      <w:r>
        <w:tab/>
        <w:t>应变计不仅可测弹性应变，也可以测均匀的塑性应变。</w:t>
      </w:r>
      <w:r>
        <w:tab/>
        <w:t>对</w:t>
      </w:r>
    </w:p>
    <w:p w14:paraId="353DF342" w14:textId="344E446D" w:rsidR="00C638E2" w:rsidRDefault="00C638E2" w:rsidP="00C638E2">
      <w:r>
        <w:lastRenderedPageBreak/>
        <w:t>28</w:t>
      </w:r>
      <w:r>
        <w:tab/>
        <w:t>应变计只能用于静态测量，而不能用于动态应力的测量中。</w:t>
      </w:r>
      <w:r>
        <w:tab/>
        <w:t>错</w:t>
      </w:r>
    </w:p>
    <w:p w14:paraId="24A9F96E" w14:textId="39A3CBAF" w:rsidR="00C638E2" w:rsidRDefault="00C638E2" w:rsidP="00C638E2">
      <w:r>
        <w:t>29</w:t>
      </w:r>
      <w:r>
        <w:tab/>
        <w:t>应变计是测线应变的传感元件，因此它不能用于测纯剪切应力状态构件的应变。该论断正确与否？</w:t>
      </w:r>
      <w:r>
        <w:tab/>
        <w:t>错</w:t>
      </w:r>
    </w:p>
    <w:p w14:paraId="29003431" w14:textId="33EA6160" w:rsidR="00C638E2" w:rsidRDefault="00C638E2" w:rsidP="00C638E2">
      <w:r>
        <w:t>30</w:t>
      </w:r>
      <w:r>
        <w:tab/>
        <w:t>材料的屈服极限是屈服阶段的最大拉力除以原始横截面积所得的商</w:t>
      </w:r>
      <w:r>
        <w:tab/>
        <w:t>错</w:t>
      </w:r>
    </w:p>
    <w:p w14:paraId="09F94821" w14:textId="5BC9DA5B" w:rsidR="003D4E18" w:rsidRDefault="003D4E18" w:rsidP="003D4E18">
      <w:r>
        <w:t>31</w:t>
      </w:r>
      <w:r>
        <w:tab/>
        <w:t>材料的抗拉强度是拉断试样的最大载荷除以原始最小横截面积所得的商</w:t>
      </w:r>
      <w:r>
        <w:tab/>
        <w:t>错</w:t>
      </w:r>
    </w:p>
    <w:p w14:paraId="3B50D63B" w14:textId="69CAB078" w:rsidR="003D4E18" w:rsidRDefault="003D4E18" w:rsidP="003D4E18">
      <w:r>
        <w:t>32</w:t>
      </w:r>
      <w:r>
        <w:tab/>
        <w:t>较薄（厚为1－2mm）的塑性材料矩形截面拉伸试样，其破坏断口正常应是45度方向的斜断口</w:t>
      </w:r>
      <w:r>
        <w:tab/>
        <w:t>对</w:t>
      </w:r>
    </w:p>
    <w:p w14:paraId="273770C6" w14:textId="1FE0DC83" w:rsidR="003D4E18" w:rsidRDefault="003D4E18" w:rsidP="003D4E18">
      <w:r>
        <w:t>33</w:t>
      </w:r>
      <w:r>
        <w:tab/>
        <w:t>低碳钢的拉伸曲线与扭转曲线具有完全相同的特征</w:t>
      </w:r>
      <w:r>
        <w:tab/>
        <w:t>错</w:t>
      </w:r>
    </w:p>
    <w:p w14:paraId="14EE1F85" w14:textId="10785D2B" w:rsidR="003D4E18" w:rsidRDefault="003D4E18" w:rsidP="003D4E18">
      <w:r>
        <w:t>34</w:t>
      </w:r>
      <w:r>
        <w:tab/>
        <w:t>因为低碳钢压不坏，所以低碳钢的抗压性能优于铸铁</w:t>
      </w:r>
      <w:r>
        <w:tab/>
        <w:t>错</w:t>
      </w:r>
    </w:p>
    <w:p w14:paraId="0E3BDEA7" w14:textId="749AEA59" w:rsidR="003D4E18" w:rsidRDefault="003D4E18" w:rsidP="003D4E18">
      <w:r>
        <w:t>35</w:t>
      </w:r>
      <w:r>
        <w:tab/>
        <w:t>材料的弹性模量E是比例极限内变形－抗力的特征常数</w:t>
      </w:r>
      <w:r>
        <w:tab/>
        <w:t>对</w:t>
      </w:r>
    </w:p>
    <w:p w14:paraId="29D95C06" w14:textId="761D4D38" w:rsidR="003D4E18" w:rsidRDefault="003D4E18" w:rsidP="003D4E18">
      <w:r>
        <w:t>36</w:t>
      </w:r>
      <w:r>
        <w:tab/>
        <w:t>低碳钢材料的冲击破坏断口除了有明显的剪切唇外，还有明显的侧向收缩</w:t>
      </w:r>
      <w:r>
        <w:tab/>
        <w:t>对</w:t>
      </w:r>
    </w:p>
    <w:p w14:paraId="12AC243B" w14:textId="5D2844F8" w:rsidR="003D4E18" w:rsidRDefault="003D4E18" w:rsidP="003D4E18">
      <w:r>
        <w:t>37</w:t>
      </w:r>
      <w:r>
        <w:tab/>
        <w:t>低碳钢受纯扭转时断口是平整的，而铸铁受纯扭转时断口是45度螺旋面</w:t>
      </w:r>
      <w:r>
        <w:tab/>
        <w:t>对</w:t>
      </w:r>
    </w:p>
    <w:p w14:paraId="70F69AEF" w14:textId="6CEAC006" w:rsidR="003D4E18" w:rsidRDefault="003D4E18" w:rsidP="003D4E18">
      <w:r>
        <w:t>38</w:t>
      </w:r>
      <w:r>
        <w:tab/>
        <w:t>由于铸铁材料拉伸曲线无明显的弹性直线段，工程中通常以割线弹性模量作为铸铁材料的弹性模量</w:t>
      </w:r>
      <w:r>
        <w:tab/>
        <w:t>对</w:t>
      </w:r>
    </w:p>
    <w:p w14:paraId="3FA2C92C" w14:textId="04D58F88" w:rsidR="003D4E18" w:rsidRDefault="003D4E18" w:rsidP="003D4E18">
      <w:r>
        <w:t>39</w:t>
      </w:r>
      <w:r>
        <w:tab/>
        <w:t>对于无明显屈服现象的塑性材料，通常将产生0.2％塑性应变时的应力作为屈服指标</w:t>
      </w:r>
      <w:r>
        <w:tab/>
        <w:t>对</w:t>
      </w:r>
    </w:p>
    <w:p w14:paraId="758BF687" w14:textId="41A6796A" w:rsidR="003D4E18" w:rsidRDefault="003D4E18" w:rsidP="003D4E18">
      <w:r>
        <w:t>40</w:t>
      </w:r>
      <w:r>
        <w:tab/>
        <w:t>材料抵抗冲击载荷的能力，一般用抗拉强度来表示</w:t>
      </w:r>
      <w:r>
        <w:tab/>
        <w:t>错</w:t>
      </w:r>
    </w:p>
    <w:p w14:paraId="65CAD935" w14:textId="0FF016DF" w:rsidR="003D4E18" w:rsidRDefault="003D4E18" w:rsidP="003D4E18">
      <w:r>
        <w:t>41</w:t>
      </w:r>
      <w:r>
        <w:tab/>
        <w:t>经过冷拉（超过屈服极限）的圆钢，其断后伸长率将比原材料小</w:t>
      </w:r>
      <w:r>
        <w:tab/>
        <w:t>对</w:t>
      </w:r>
    </w:p>
    <w:p w14:paraId="31FBB1BD" w14:textId="08AA20E9" w:rsidR="003D4E18" w:rsidRDefault="003D4E18" w:rsidP="003D4E18">
      <w:r>
        <w:t>42</w:t>
      </w:r>
      <w:r>
        <w:tab/>
        <w:t>塑性材料在疲劳破坏前将产生很大的塑性变形</w:t>
      </w:r>
      <w:r>
        <w:tab/>
        <w:t>错</w:t>
      </w:r>
    </w:p>
    <w:p w14:paraId="1FDE7BF9" w14:textId="01BD5175" w:rsidR="003D4E18" w:rsidRDefault="003D4E18" w:rsidP="003D4E18">
      <w:r>
        <w:t>43</w:t>
      </w:r>
      <w:r>
        <w:tab/>
        <w:t>在测试材料的断后伸长率指标时，其结果与原始标距大小无关</w:t>
      </w:r>
      <w:r>
        <w:tab/>
        <w:t>错</w:t>
      </w:r>
    </w:p>
    <w:p w14:paraId="3546D0E8" w14:textId="56EA9B91" w:rsidR="003D4E18" w:rsidRDefault="003D4E18" w:rsidP="003D4E18">
      <w:r>
        <w:t>45</w:t>
      </w:r>
      <w:r>
        <w:tab/>
        <w:t>低碳钢圆截面试样在扭转时，随着扭转圈数的增加，初始在表面上沿轴线绘制的直线将变成螺旋线，说明扭转时横截面上存在正应力</w:t>
      </w:r>
      <w:r>
        <w:tab/>
        <w:t>错</w:t>
      </w:r>
    </w:p>
    <w:p w14:paraId="78C918C3" w14:textId="015EEE03" w:rsidR="003D4E18" w:rsidRDefault="003D4E18" w:rsidP="003D4E18">
      <w:r>
        <w:t>46</w:t>
      </w:r>
      <w:r>
        <w:tab/>
        <w:t>在压杆临界压力实验中，压杆的初始弯曲将使实测临界压力值减小</w:t>
      </w:r>
      <w:r>
        <w:tab/>
        <w:t>对</w:t>
      </w:r>
    </w:p>
    <w:p w14:paraId="55C7F1CA" w14:textId="31DD9586" w:rsidR="003D4E18" w:rsidRDefault="003D4E18" w:rsidP="003D4E18">
      <w:r>
        <w:t>47</w:t>
      </w:r>
      <w:r>
        <w:tab/>
        <w:t>国家标准中规定的冲击试样缺口形状有U和V两种，缺口的不同形状对试验结果无影响</w:t>
      </w:r>
      <w:r>
        <w:tab/>
        <w:t>错</w:t>
      </w:r>
    </w:p>
    <w:p w14:paraId="7293C372" w14:textId="1CBE0482" w:rsidR="003D4E18" w:rsidRDefault="003D4E18" w:rsidP="003D4E18">
      <w:r>
        <w:t>48</w:t>
      </w:r>
      <w:r>
        <w:tab/>
        <w:t>衡量材料塑性的两个指标是伸长率和截面收缩率</w:t>
      </w:r>
      <w:r>
        <w:tab/>
        <w:t>对</w:t>
      </w:r>
    </w:p>
    <w:p w14:paraId="29BDF04A" w14:textId="40BFB180" w:rsidR="003D4E18" w:rsidRDefault="003D4E18" w:rsidP="003D4E18">
      <w:r>
        <w:t>49</w:t>
      </w:r>
      <w:r>
        <w:tab/>
        <w:t>发生疲劳破坏时，材料的力学性能将会产生很大变化</w:t>
      </w:r>
      <w:r>
        <w:tab/>
        <w:t>错</w:t>
      </w:r>
    </w:p>
    <w:p w14:paraId="76B814BB" w14:textId="15095B86" w:rsidR="003D4E18" w:rsidRDefault="003D4E18" w:rsidP="003D4E18">
      <w:r>
        <w:t>50</w:t>
      </w:r>
      <w:r>
        <w:tab/>
        <w:t>低碳钢材料有抗拉强度极限，但没有抗压强度极限</w:t>
      </w:r>
      <w:r>
        <w:tab/>
        <w:t>对</w:t>
      </w:r>
    </w:p>
    <w:p w14:paraId="4C359D41" w14:textId="2A8CBF2C" w:rsidR="003D4E18" w:rsidRDefault="003D4E18" w:rsidP="003D4E18">
      <w:r>
        <w:t>51</w:t>
      </w:r>
      <w:r>
        <w:tab/>
        <w:t>金属材料制成的圆形试棒在纯扭转作用下，由于与轴线成45度方向上存在拉应力，故扭转过程中将引起长度方向尺寸的变化</w:t>
      </w:r>
      <w:r>
        <w:tab/>
        <w:t>错</w:t>
      </w:r>
    </w:p>
    <w:p w14:paraId="21368F7B" w14:textId="2308E193" w:rsidR="003D4E18" w:rsidRDefault="003D4E18" w:rsidP="003D4E18">
      <w:r>
        <w:t>52</w:t>
      </w:r>
      <w:r>
        <w:tab/>
        <w:t>低碳钢拉伸实验得到的应力－应变曲线与压缩实验得到的应力－应变曲线具有相同的特征</w:t>
      </w:r>
      <w:r>
        <w:tab/>
        <w:t>错</w:t>
      </w:r>
    </w:p>
    <w:p w14:paraId="452B1443" w14:textId="26C2793B" w:rsidR="003D4E18" w:rsidRDefault="003D4E18" w:rsidP="003D4E18">
      <w:r>
        <w:t>53</w:t>
      </w:r>
      <w:r>
        <w:tab/>
        <w:t>材料的冲击韧性值越大，说明该材料的抗冲击性能越好</w:t>
      </w:r>
      <w:r>
        <w:tab/>
        <w:t>对</w:t>
      </w:r>
    </w:p>
    <w:p w14:paraId="20B5191F" w14:textId="0DB18216" w:rsidR="003D4E18" w:rsidRDefault="003D4E18" w:rsidP="003D4E18">
      <w:r>
        <w:t>56</w:t>
      </w:r>
      <w:r>
        <w:tab/>
        <w:t>圆柱型铸铁试样压缩至破坏时，可以看到铸铁被压碎了</w:t>
      </w:r>
      <w:r>
        <w:tab/>
        <w:t>错</w:t>
      </w:r>
    </w:p>
    <w:p w14:paraId="5E917860" w14:textId="6DD83B90" w:rsidR="003D4E18" w:rsidRDefault="003D4E18" w:rsidP="003D4E18">
      <w:r>
        <w:t>57</w:t>
      </w:r>
      <w:r>
        <w:tab/>
        <w:t>平面应力状态下，如果测得某点两个相互垂直方向上的线应变为零，则该点的所有主应力也全部为零</w:t>
      </w:r>
      <w:r>
        <w:tab/>
        <w:t>错</w:t>
      </w:r>
    </w:p>
    <w:p w14:paraId="0DC3EAF9" w14:textId="1B71FEA6" w:rsidR="003D4E18" w:rsidRDefault="003D4E18" w:rsidP="003D4E18">
      <w:r>
        <w:t>58</w:t>
      </w:r>
      <w:r>
        <w:tab/>
        <w:t>对于二向等拉或等压应力状态下，其任意方向的线应变均相等</w:t>
      </w:r>
      <w:r>
        <w:tab/>
        <w:t>对</w:t>
      </w:r>
    </w:p>
    <w:p w14:paraId="3019FBBE" w14:textId="7F42D92D" w:rsidR="003D4E18" w:rsidRDefault="003D4E18" w:rsidP="003D4E18">
      <w:r>
        <w:t>59</w:t>
      </w:r>
      <w:r>
        <w:tab/>
        <w:t>构件中存在应力，必然伴随有应变的发生</w:t>
      </w:r>
      <w:r>
        <w:tab/>
        <w:t>错</w:t>
      </w:r>
    </w:p>
    <w:p w14:paraId="75E6C581" w14:textId="5731D2E1" w:rsidR="003D4E18" w:rsidRDefault="003D4E18" w:rsidP="003D4E18">
      <w:r>
        <w:t>60</w:t>
      </w:r>
      <w:r>
        <w:tab/>
      </w:r>
      <w:r>
        <w:rPr>
          <w:rFonts w:hint="eastAsia"/>
        </w:rPr>
        <w:t>材料的屈服强度越高，说明材料的硬度越好。</w:t>
      </w:r>
      <w:r w:rsidR="005F5DFE">
        <w:tab/>
      </w:r>
      <w:r>
        <w:rPr>
          <w:rFonts w:hint="eastAsia"/>
        </w:rPr>
        <w:t>错</w:t>
      </w:r>
    </w:p>
    <w:p w14:paraId="44672804" w14:textId="5197C84F" w:rsidR="003D4E18" w:rsidRDefault="003D4E18" w:rsidP="003D4E18">
      <w:r>
        <w:t>61</w:t>
      </w:r>
      <w:r>
        <w:tab/>
      </w:r>
      <w:r>
        <w:rPr>
          <w:rFonts w:hint="eastAsia"/>
        </w:rPr>
        <w:t>铸铁圆杆试件受扭破坏时候，断口与轴线成</w:t>
      </w:r>
      <w:r>
        <w:t>45度螺旋面，其原因是最大拉应力引起的破坏。</w:t>
      </w:r>
      <w:r w:rsidR="005F5DFE">
        <w:tab/>
      </w:r>
      <w:r>
        <w:rPr>
          <w:rFonts w:hint="eastAsia"/>
        </w:rPr>
        <w:t>对</w:t>
      </w:r>
    </w:p>
    <w:sectPr w:rsidR="003D4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4929A" w14:textId="77777777" w:rsidR="0009219D" w:rsidRDefault="0009219D" w:rsidP="00C638E2">
      <w:r>
        <w:separator/>
      </w:r>
    </w:p>
  </w:endnote>
  <w:endnote w:type="continuationSeparator" w:id="0">
    <w:p w14:paraId="0B86D734" w14:textId="77777777" w:rsidR="0009219D" w:rsidRDefault="0009219D" w:rsidP="00C6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EB570" w14:textId="77777777" w:rsidR="0009219D" w:rsidRDefault="0009219D" w:rsidP="00C638E2">
      <w:r>
        <w:separator/>
      </w:r>
    </w:p>
  </w:footnote>
  <w:footnote w:type="continuationSeparator" w:id="0">
    <w:p w14:paraId="1D48A566" w14:textId="77777777" w:rsidR="0009219D" w:rsidRDefault="0009219D" w:rsidP="00C63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38"/>
    <w:rsid w:val="0009219D"/>
    <w:rsid w:val="001F7BB1"/>
    <w:rsid w:val="00316138"/>
    <w:rsid w:val="003D4E18"/>
    <w:rsid w:val="004B7D00"/>
    <w:rsid w:val="005F5DFE"/>
    <w:rsid w:val="00800A68"/>
    <w:rsid w:val="00A73712"/>
    <w:rsid w:val="00C638E2"/>
    <w:rsid w:val="00D73993"/>
    <w:rsid w:val="00F2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AD227"/>
  <w15:chartTrackingRefBased/>
  <w15:docId w15:val="{C16D3C22-3F39-48BB-BB2C-D597CE94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8E2"/>
    <w:pPr>
      <w:tabs>
        <w:tab w:val="center" w:pos="4153"/>
        <w:tab w:val="right" w:pos="8306"/>
      </w:tabs>
      <w:snapToGrid w:val="0"/>
      <w:jc w:val="center"/>
    </w:pPr>
    <w:rPr>
      <w:sz w:val="18"/>
      <w:szCs w:val="18"/>
    </w:rPr>
  </w:style>
  <w:style w:type="character" w:customStyle="1" w:styleId="a4">
    <w:name w:val="页眉 字符"/>
    <w:basedOn w:val="a0"/>
    <w:link w:val="a3"/>
    <w:uiPriority w:val="99"/>
    <w:rsid w:val="00C638E2"/>
    <w:rPr>
      <w:sz w:val="18"/>
      <w:szCs w:val="18"/>
    </w:rPr>
  </w:style>
  <w:style w:type="paragraph" w:styleId="a5">
    <w:name w:val="footer"/>
    <w:basedOn w:val="a"/>
    <w:link w:val="a6"/>
    <w:uiPriority w:val="99"/>
    <w:unhideWhenUsed/>
    <w:rsid w:val="00C638E2"/>
    <w:pPr>
      <w:tabs>
        <w:tab w:val="center" w:pos="4153"/>
        <w:tab w:val="right" w:pos="8306"/>
      </w:tabs>
      <w:snapToGrid w:val="0"/>
      <w:jc w:val="left"/>
    </w:pPr>
    <w:rPr>
      <w:sz w:val="18"/>
      <w:szCs w:val="18"/>
    </w:rPr>
  </w:style>
  <w:style w:type="character" w:customStyle="1" w:styleId="a6">
    <w:name w:val="页脚 字符"/>
    <w:basedOn w:val="a0"/>
    <w:link w:val="a5"/>
    <w:uiPriority w:val="99"/>
    <w:rsid w:val="00C638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34343">
      <w:bodyDiv w:val="1"/>
      <w:marLeft w:val="0"/>
      <w:marRight w:val="0"/>
      <w:marTop w:val="0"/>
      <w:marBottom w:val="0"/>
      <w:divBdr>
        <w:top w:val="none" w:sz="0" w:space="0" w:color="auto"/>
        <w:left w:val="none" w:sz="0" w:space="0" w:color="auto"/>
        <w:bottom w:val="none" w:sz="0" w:space="0" w:color="auto"/>
        <w:right w:val="none" w:sz="0" w:space="0" w:color="auto"/>
      </w:divBdr>
    </w:div>
    <w:div w:id="504252156">
      <w:bodyDiv w:val="1"/>
      <w:marLeft w:val="0"/>
      <w:marRight w:val="0"/>
      <w:marTop w:val="0"/>
      <w:marBottom w:val="0"/>
      <w:divBdr>
        <w:top w:val="none" w:sz="0" w:space="0" w:color="auto"/>
        <w:left w:val="none" w:sz="0" w:space="0" w:color="auto"/>
        <w:bottom w:val="none" w:sz="0" w:space="0" w:color="auto"/>
        <w:right w:val="none" w:sz="0" w:space="0" w:color="auto"/>
      </w:divBdr>
    </w:div>
    <w:div w:id="691037014">
      <w:bodyDiv w:val="1"/>
      <w:marLeft w:val="0"/>
      <w:marRight w:val="0"/>
      <w:marTop w:val="0"/>
      <w:marBottom w:val="0"/>
      <w:divBdr>
        <w:top w:val="none" w:sz="0" w:space="0" w:color="auto"/>
        <w:left w:val="none" w:sz="0" w:space="0" w:color="auto"/>
        <w:bottom w:val="none" w:sz="0" w:space="0" w:color="auto"/>
        <w:right w:val="none" w:sz="0" w:space="0" w:color="auto"/>
      </w:divBdr>
    </w:div>
    <w:div w:id="1351099927">
      <w:bodyDiv w:val="1"/>
      <w:marLeft w:val="0"/>
      <w:marRight w:val="0"/>
      <w:marTop w:val="0"/>
      <w:marBottom w:val="0"/>
      <w:divBdr>
        <w:top w:val="none" w:sz="0" w:space="0" w:color="auto"/>
        <w:left w:val="none" w:sz="0" w:space="0" w:color="auto"/>
        <w:bottom w:val="none" w:sz="0" w:space="0" w:color="auto"/>
        <w:right w:val="none" w:sz="0" w:space="0" w:color="auto"/>
      </w:divBdr>
    </w:div>
    <w:div w:id="1367488916">
      <w:bodyDiv w:val="1"/>
      <w:marLeft w:val="0"/>
      <w:marRight w:val="0"/>
      <w:marTop w:val="0"/>
      <w:marBottom w:val="0"/>
      <w:divBdr>
        <w:top w:val="none" w:sz="0" w:space="0" w:color="auto"/>
        <w:left w:val="none" w:sz="0" w:space="0" w:color="auto"/>
        <w:bottom w:val="none" w:sz="0" w:space="0" w:color="auto"/>
        <w:right w:val="none" w:sz="0" w:space="0" w:color="auto"/>
      </w:divBdr>
    </w:div>
    <w:div w:id="1444692815">
      <w:bodyDiv w:val="1"/>
      <w:marLeft w:val="0"/>
      <w:marRight w:val="0"/>
      <w:marTop w:val="0"/>
      <w:marBottom w:val="0"/>
      <w:divBdr>
        <w:top w:val="none" w:sz="0" w:space="0" w:color="auto"/>
        <w:left w:val="none" w:sz="0" w:space="0" w:color="auto"/>
        <w:bottom w:val="none" w:sz="0" w:space="0" w:color="auto"/>
        <w:right w:val="none" w:sz="0" w:space="0" w:color="auto"/>
      </w:divBdr>
    </w:div>
    <w:div w:id="1586496319">
      <w:bodyDiv w:val="1"/>
      <w:marLeft w:val="0"/>
      <w:marRight w:val="0"/>
      <w:marTop w:val="0"/>
      <w:marBottom w:val="0"/>
      <w:divBdr>
        <w:top w:val="none" w:sz="0" w:space="0" w:color="auto"/>
        <w:left w:val="none" w:sz="0" w:space="0" w:color="auto"/>
        <w:bottom w:val="none" w:sz="0" w:space="0" w:color="auto"/>
        <w:right w:val="none" w:sz="0" w:space="0" w:color="auto"/>
      </w:divBdr>
    </w:div>
    <w:div w:id="21083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侃 刘</dc:creator>
  <cp:keywords/>
  <dc:description/>
  <cp:lastModifiedBy>侃 刘</cp:lastModifiedBy>
  <cp:revision>4</cp:revision>
  <dcterms:created xsi:type="dcterms:W3CDTF">2024-06-06T10:45:00Z</dcterms:created>
  <dcterms:modified xsi:type="dcterms:W3CDTF">2024-06-06T10:48:00Z</dcterms:modified>
</cp:coreProperties>
</file>